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02CA" w14:textId="77777777" w:rsidR="00762C43" w:rsidRPr="006D62C0" w:rsidRDefault="00762C43" w:rsidP="006D62C0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>Додаток 1</w:t>
      </w:r>
    </w:p>
    <w:p w14:paraId="26FAC06C" w14:textId="77777777" w:rsidR="00762C43" w:rsidRPr="00877901" w:rsidRDefault="00762C43" w:rsidP="006D62C0">
      <w:pPr>
        <w:widowControl w:val="0"/>
        <w:ind w:firstLine="425"/>
        <w:jc w:val="right"/>
        <w:rPr>
          <w:bCs/>
          <w:color w:val="000000"/>
          <w:spacing w:val="3"/>
        </w:rPr>
      </w:pPr>
      <w:r w:rsidRPr="00877901">
        <w:rPr>
          <w:bCs/>
          <w:color w:val="000000"/>
          <w:spacing w:val="3"/>
        </w:rPr>
        <w:t>до реєстраційного посвідчення</w:t>
      </w:r>
      <w:r>
        <w:rPr>
          <w:bCs/>
          <w:color w:val="000000"/>
          <w:spacing w:val="3"/>
        </w:rPr>
        <w:t xml:space="preserve"> </w:t>
      </w:r>
      <w:r w:rsidRPr="009F1076">
        <w:rPr>
          <w:bCs/>
          <w:color w:val="000000"/>
          <w:spacing w:val="3"/>
          <w:lang w:val="uk-UA"/>
        </w:rPr>
        <w:t>АВ-</w:t>
      </w:r>
      <w:r w:rsidRPr="005E0156">
        <w:rPr>
          <w:bCs/>
          <w:color w:val="000000"/>
          <w:spacing w:val="3"/>
          <w:lang w:val="uk-UA"/>
        </w:rPr>
        <w:t>05768-01-15</w:t>
      </w:r>
    </w:p>
    <w:p w14:paraId="7CB4BC2F" w14:textId="77777777" w:rsidR="00762C43" w:rsidRDefault="00762C43" w:rsidP="0052255D">
      <w:pPr>
        <w:shd w:val="clear" w:color="auto" w:fill="FFFFFF"/>
        <w:ind w:firstLine="425"/>
        <w:jc w:val="center"/>
        <w:rPr>
          <w:b/>
          <w:bCs/>
          <w:lang w:val="uk-UA"/>
        </w:rPr>
      </w:pPr>
    </w:p>
    <w:p w14:paraId="3CA445D2" w14:textId="77777777" w:rsidR="00762C43" w:rsidRDefault="00762C43" w:rsidP="0052255D">
      <w:pPr>
        <w:shd w:val="clear" w:color="auto" w:fill="FFFFFF"/>
        <w:ind w:firstLine="425"/>
        <w:jc w:val="center"/>
        <w:rPr>
          <w:b/>
          <w:bCs/>
          <w:lang w:val="uk-UA"/>
        </w:rPr>
      </w:pPr>
    </w:p>
    <w:p w14:paraId="05174EC0" w14:textId="77777777" w:rsidR="00762C43" w:rsidRDefault="00762C43" w:rsidP="0052255D">
      <w:pPr>
        <w:shd w:val="clear" w:color="auto" w:fill="FFFFFF"/>
        <w:ind w:firstLine="425"/>
        <w:jc w:val="center"/>
        <w:rPr>
          <w:b/>
          <w:bCs/>
          <w:lang w:val="uk-UA"/>
        </w:rPr>
      </w:pPr>
      <w:r w:rsidRPr="005E0156">
        <w:rPr>
          <w:b/>
          <w:bCs/>
          <w:lang w:val="uk-UA"/>
        </w:rPr>
        <w:t>Коротка характеристика препарату</w:t>
      </w:r>
    </w:p>
    <w:p w14:paraId="6A34DDD6" w14:textId="77777777" w:rsidR="00762C43" w:rsidRPr="005E0156" w:rsidRDefault="00762C43" w:rsidP="005E0156">
      <w:pPr>
        <w:shd w:val="clear" w:color="auto" w:fill="FFFFFF"/>
        <w:ind w:firstLine="425"/>
        <w:jc w:val="both"/>
      </w:pPr>
    </w:p>
    <w:p w14:paraId="092F3C87" w14:textId="77777777" w:rsidR="00762C43" w:rsidRPr="005E0156" w:rsidRDefault="00762C43" w:rsidP="005E0156">
      <w:pPr>
        <w:shd w:val="clear" w:color="auto" w:fill="FFFFFF"/>
        <w:tabs>
          <w:tab w:val="left" w:pos="806"/>
        </w:tabs>
        <w:ind w:firstLine="425"/>
        <w:jc w:val="both"/>
      </w:pPr>
      <w:r w:rsidRPr="005E0156">
        <w:rPr>
          <w:b/>
          <w:bCs/>
        </w:rPr>
        <w:t>1.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Назва</w:t>
      </w:r>
    </w:p>
    <w:p w14:paraId="7431BC17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КЛОЗІВЕРОН</w:t>
      </w:r>
    </w:p>
    <w:p w14:paraId="3309AF46" w14:textId="77777777" w:rsidR="00762C43" w:rsidRPr="005E0156" w:rsidRDefault="00762C43" w:rsidP="005E0156">
      <w:pPr>
        <w:shd w:val="clear" w:color="auto" w:fill="FFFFFF"/>
        <w:tabs>
          <w:tab w:val="left" w:pos="806"/>
        </w:tabs>
        <w:ind w:firstLine="425"/>
        <w:jc w:val="both"/>
      </w:pPr>
      <w:r w:rsidRPr="005E0156">
        <w:rPr>
          <w:b/>
          <w:bCs/>
        </w:rPr>
        <w:t>2.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Склад</w:t>
      </w:r>
    </w:p>
    <w:p w14:paraId="1595E015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t>1 мл препарату містить діючі речовини:</w:t>
      </w:r>
    </w:p>
    <w:p w14:paraId="31C23C54" w14:textId="77777777" w:rsidR="00762C43" w:rsidRPr="005E0156" w:rsidRDefault="00762C43" w:rsidP="005E0156">
      <w:pPr>
        <w:ind w:firstLine="425"/>
        <w:jc w:val="both"/>
      </w:pPr>
      <w:r w:rsidRPr="005E0156">
        <w:t>івермектин – 8 мг,</w:t>
      </w:r>
    </w:p>
    <w:p w14:paraId="03912CEC" w14:textId="77777777" w:rsidR="00762C43" w:rsidRPr="005E0156" w:rsidRDefault="00762C43" w:rsidP="005E0156">
      <w:pPr>
        <w:ind w:firstLine="425"/>
        <w:jc w:val="both"/>
      </w:pPr>
      <w:r w:rsidRPr="005E0156">
        <w:t>клозантел – 100 мг</w:t>
      </w:r>
      <w:r w:rsidRPr="005E0156">
        <w:rPr>
          <w:lang w:val="uk-UA"/>
        </w:rPr>
        <w:t xml:space="preserve"> (у формі клозантелу натрію дигідрату)</w:t>
      </w:r>
      <w:r w:rsidRPr="005E0156">
        <w:t>.</w:t>
      </w:r>
    </w:p>
    <w:p w14:paraId="73751B5E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Д</w:t>
      </w:r>
      <w:r w:rsidRPr="005E0156">
        <w:t xml:space="preserve">опоміжні речовини: </w:t>
      </w:r>
      <w:r w:rsidRPr="005E0156">
        <w:rPr>
          <w:lang w:val="uk-UA"/>
        </w:rPr>
        <w:t>макрогол</w:t>
      </w:r>
      <w:r w:rsidRPr="005E0156">
        <w:t>,</w:t>
      </w:r>
      <w:r w:rsidRPr="005E0156">
        <w:rPr>
          <w:lang w:val="uk-UA"/>
        </w:rPr>
        <w:t xml:space="preserve"> гліцерол формаль.</w:t>
      </w:r>
    </w:p>
    <w:p w14:paraId="6EA7E9D8" w14:textId="77777777" w:rsidR="00762C43" w:rsidRPr="005E0156" w:rsidRDefault="00762C43" w:rsidP="005E0156">
      <w:pPr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>3. Фармацевтична форма</w:t>
      </w:r>
    </w:p>
    <w:p w14:paraId="3AC2F7AF" w14:textId="77777777" w:rsidR="00762C43" w:rsidRPr="005E0156" w:rsidRDefault="00762C43" w:rsidP="005E015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lang w:val="uk-UA"/>
        </w:rPr>
        <w:t>Розчин для ін’єкцій.</w:t>
      </w:r>
    </w:p>
    <w:p w14:paraId="64A4C3EC" w14:textId="77777777" w:rsidR="00762C43" w:rsidRPr="005E0156" w:rsidRDefault="00762C43" w:rsidP="005E015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>4. Фармакологічні властивості</w:t>
      </w:r>
    </w:p>
    <w:p w14:paraId="1FFD1C4A" w14:textId="77777777" w:rsidR="00762C43" w:rsidRPr="005E0156" w:rsidRDefault="008B3E09" w:rsidP="005E0156">
      <w:pPr>
        <w:ind w:firstLine="425"/>
        <w:jc w:val="both"/>
        <w:rPr>
          <w:rFonts w:eastAsia="Arial Unicode MS"/>
          <w:b/>
          <w:bCs/>
          <w:i/>
          <w:noProof/>
          <w:lang w:val="uk-UA"/>
        </w:rPr>
      </w:pPr>
      <w:r>
        <w:rPr>
          <w:rFonts w:eastAsia="Arial Unicode MS"/>
          <w:b/>
          <w:bCs/>
          <w:i/>
          <w:noProof/>
          <w:lang w:val="uk-UA"/>
        </w:rPr>
        <w:t>ATCvet Q</w:t>
      </w:r>
      <w:r>
        <w:rPr>
          <w:rFonts w:eastAsia="Arial Unicode MS"/>
          <w:b/>
          <w:bCs/>
          <w:i/>
          <w:noProof/>
          <w:lang w:val="en-US"/>
        </w:rPr>
        <w:t>P</w:t>
      </w:r>
      <w:r w:rsidRPr="008B3E09">
        <w:rPr>
          <w:rFonts w:eastAsia="Arial Unicode MS"/>
          <w:b/>
          <w:bCs/>
          <w:i/>
          <w:noProof/>
          <w:lang w:val="uk-UA"/>
        </w:rPr>
        <w:t>54</w:t>
      </w:r>
      <w:r w:rsidR="00762C43" w:rsidRPr="005E0156">
        <w:rPr>
          <w:rFonts w:eastAsia="Arial Unicode MS"/>
          <w:b/>
          <w:bCs/>
          <w:i/>
          <w:noProof/>
          <w:lang w:val="uk-UA"/>
        </w:rPr>
        <w:t xml:space="preserve">, </w:t>
      </w:r>
      <w:r>
        <w:rPr>
          <w:rFonts w:eastAsia="Arial Unicode MS"/>
          <w:b/>
          <w:bCs/>
          <w:i/>
          <w:noProof/>
          <w:lang w:val="uk-UA"/>
        </w:rPr>
        <w:t>Ендектоциди. (QP54АА51, івермектин, комбінації</w:t>
      </w:r>
      <w:r w:rsidR="00762C43" w:rsidRPr="005E0156">
        <w:rPr>
          <w:rFonts w:eastAsia="Arial Unicode MS"/>
          <w:b/>
          <w:bCs/>
          <w:i/>
          <w:noProof/>
          <w:lang w:val="uk-UA"/>
        </w:rPr>
        <w:t>).</w:t>
      </w:r>
    </w:p>
    <w:p w14:paraId="4C32F768" w14:textId="77777777" w:rsidR="00762C43" w:rsidRPr="005E0156" w:rsidRDefault="00762C43" w:rsidP="005E0156">
      <w:pPr>
        <w:ind w:firstLine="425"/>
        <w:jc w:val="both"/>
        <w:rPr>
          <w:rFonts w:eastAsia="Arial Unicode MS"/>
          <w:bCs/>
          <w:noProof/>
        </w:rPr>
      </w:pPr>
      <w:r w:rsidRPr="005E0156">
        <w:rPr>
          <w:rFonts w:eastAsia="Arial Unicode MS"/>
          <w:noProof/>
          <w:lang w:val="uk-UA"/>
        </w:rPr>
        <w:t>КЛОЗІВЕРОН</w:t>
      </w:r>
      <w:r w:rsidRPr="005E0156">
        <w:rPr>
          <w:rFonts w:eastAsia="Arial Unicode MS"/>
          <w:bCs/>
          <w:noProof/>
        </w:rPr>
        <w:t xml:space="preserve"> - комбінований препарат </w:t>
      </w:r>
      <w:r w:rsidRPr="005E0156">
        <w:rPr>
          <w:rFonts w:eastAsia="Arial Unicode MS"/>
          <w:noProof/>
          <w:lang w:val="uk-UA"/>
        </w:rPr>
        <w:t>широкого спектру протипаразитарної дії</w:t>
      </w:r>
      <w:r w:rsidRPr="005E0156">
        <w:rPr>
          <w:rFonts w:eastAsia="Arial Unicode MS"/>
          <w:bCs/>
          <w:noProof/>
        </w:rPr>
        <w:t>, до складу якого входять івермектин та клозантел.</w:t>
      </w:r>
    </w:p>
    <w:p w14:paraId="5A4A3748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Компоненти препарату діють синергічно, пригнічуючи активність ферментів та порушуючи метаболічні процеси в організмі паразитів.</w:t>
      </w:r>
    </w:p>
    <w:p w14:paraId="6C37B193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i/>
          <w:noProof/>
          <w:lang w:val="uk-UA"/>
        </w:rPr>
        <w:t>Івермектин</w:t>
      </w:r>
      <w:r w:rsidRPr="005E0156">
        <w:rPr>
          <w:rFonts w:eastAsia="Arial Unicode MS"/>
          <w:noProof/>
          <w:lang w:val="uk-UA"/>
        </w:rPr>
        <w:t xml:space="preserve"> - діюча речовина препарату, належить до хімічної групи макроциклічних лактонів, що продукуються мікроорганізмами </w:t>
      </w:r>
      <w:r w:rsidRPr="005E0156">
        <w:rPr>
          <w:rFonts w:eastAsia="Arial Unicode MS"/>
          <w:i/>
          <w:noProof/>
          <w:lang w:val="uk-UA"/>
        </w:rPr>
        <w:t>Streptomices avermiti</w:t>
      </w:r>
      <w:r w:rsidRPr="005E0156">
        <w:rPr>
          <w:rFonts w:eastAsia="Arial Unicode MS"/>
          <w:i/>
          <w:noProof/>
          <w:lang w:val="en-US"/>
        </w:rPr>
        <w:t>li</w:t>
      </w:r>
      <w:r w:rsidRPr="005E0156">
        <w:rPr>
          <w:rFonts w:eastAsia="Arial Unicode MS"/>
          <w:i/>
          <w:noProof/>
          <w:lang w:val="uk-UA"/>
        </w:rPr>
        <w:t>s</w:t>
      </w:r>
      <w:r w:rsidRPr="005E0156">
        <w:rPr>
          <w:rFonts w:eastAsia="Arial Unicode MS"/>
          <w:noProof/>
          <w:lang w:val="uk-UA"/>
        </w:rPr>
        <w:t>. Івермектин має високу ефективність та широкий спектр дії проти нематод та членистоногих (кліщів, комах) і відносно низьку токсичність. Активізує виділення гамма-аміномасляної кислоти (ГАМК) в пресинаптичних нейронах, яка зв’язується зі спеціальними рецепторами нервових закінчень, чим збільшують проникність мембран для іонів хлору і блокуючи передачу нервово-м’язових імпульсів, що призводить до паралічу та загибелі паразитів.</w:t>
      </w:r>
    </w:p>
    <w:p w14:paraId="2FA44E3D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Івермектин не ефективний відносно трематод і цестод, оскільки у них ГАМК не функціонує як периферичний нейромедіатор.</w:t>
      </w:r>
    </w:p>
    <w:p w14:paraId="4D5A3B1F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 xml:space="preserve">Максимальна концентрація в крові досягається приблизно через 4 год. Характеризується високим ступенем зв'язування з білками плазми крові (93%). </w:t>
      </w:r>
    </w:p>
    <w:p w14:paraId="199B009C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Розподіляється по тканинах, у невеликих кількостях проникає в молоко. Не проходить через гематоенцефалічний бар'єр. Метаболізується в печінці, екскретується переважно з фекаліями. Період напіввиведення - 12-16 год.</w:t>
      </w:r>
    </w:p>
    <w:p w14:paraId="6A732D2C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i/>
          <w:noProof/>
          <w:lang w:val="uk-UA"/>
        </w:rPr>
        <w:t>Клозантел</w:t>
      </w:r>
      <w:r w:rsidRPr="005E0156">
        <w:rPr>
          <w:rFonts w:eastAsia="Arial Unicode MS"/>
          <w:noProof/>
          <w:lang w:val="uk-UA"/>
        </w:rPr>
        <w:t xml:space="preserve"> – діюча речовина препарату, протипаразитарний засіб, структурно похідний саліциланілідів, має довготривалу дію на ендо- та ектопаразитів. Механізм дії клозантелу полягає у блокуванні процесу фосфорилювання (утворення ATФ) в організмі паразитів через втручання у процеси транспортуваня електронів, змінюючи енергетичний метаболізм, що призводить до загибелі паразитів.</w:t>
      </w:r>
    </w:p>
    <w:p w14:paraId="5F98DC48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Клозантел ефективний проти трематод (</w:t>
      </w:r>
      <w:r w:rsidRPr="005E0156">
        <w:rPr>
          <w:rFonts w:eastAsia="Arial Unicode MS"/>
          <w:i/>
          <w:noProof/>
          <w:lang w:val="uk-UA"/>
        </w:rPr>
        <w:t>Fasciola hepatica, Fasciola gigantica</w:t>
      </w:r>
      <w:r w:rsidRPr="005E0156">
        <w:rPr>
          <w:rFonts w:eastAsia="Arial Unicode MS"/>
          <w:noProof/>
          <w:lang w:val="uk-UA"/>
        </w:rPr>
        <w:t xml:space="preserve">); шлунково- кишкових нематод </w:t>
      </w:r>
      <w:r w:rsidRPr="005E0156">
        <w:rPr>
          <w:rFonts w:eastAsia="Arial Unicode MS"/>
          <w:i/>
          <w:noProof/>
          <w:lang w:val="uk-UA"/>
        </w:rPr>
        <w:t>(Bunostomum</w:t>
      </w:r>
      <w:r w:rsidRPr="005E0156">
        <w:rPr>
          <w:rFonts w:eastAsia="Arial Unicode MS"/>
          <w:noProof/>
          <w:lang w:val="uk-UA"/>
        </w:rPr>
        <w:t xml:space="preserve"> </w:t>
      </w:r>
      <w:r w:rsidRPr="005E0156">
        <w:rPr>
          <w:rFonts w:eastAsia="Arial Unicode MS"/>
          <w:i/>
          <w:noProof/>
          <w:lang w:val="uk-UA"/>
        </w:rPr>
        <w:t xml:space="preserve">spp., Haemonchus </w:t>
      </w:r>
      <w:r w:rsidRPr="005E0156">
        <w:rPr>
          <w:rFonts w:eastAsia="Arial Unicode MS"/>
          <w:i/>
          <w:noProof/>
          <w:lang w:val="en-US"/>
        </w:rPr>
        <w:t>spp</w:t>
      </w:r>
      <w:r w:rsidRPr="005E0156">
        <w:rPr>
          <w:rFonts w:eastAsia="Arial Unicode MS"/>
          <w:i/>
          <w:noProof/>
          <w:lang w:val="uk-UA"/>
        </w:rPr>
        <w:t xml:space="preserve">., Oesophagostomum </w:t>
      </w:r>
      <w:r w:rsidRPr="005E0156">
        <w:rPr>
          <w:rFonts w:eastAsia="Arial Unicode MS"/>
          <w:i/>
          <w:noProof/>
          <w:lang w:val="en-US"/>
        </w:rPr>
        <w:t>spp</w:t>
      </w:r>
      <w:r w:rsidRPr="005E0156">
        <w:rPr>
          <w:rFonts w:eastAsia="Arial Unicode MS"/>
          <w:noProof/>
          <w:lang w:val="uk-UA"/>
        </w:rPr>
        <w:t>. і інших стронгілятозів травного каналу у жуйних); личинок оводів (</w:t>
      </w:r>
      <w:r w:rsidRPr="005E0156">
        <w:rPr>
          <w:rFonts w:eastAsia="Arial Unicode MS"/>
          <w:i/>
          <w:noProof/>
          <w:lang w:val="uk-UA"/>
        </w:rPr>
        <w:t>Нуpoderma bovis, Hypoderma lineatum, Oestrus ovis</w:t>
      </w:r>
      <w:r w:rsidRPr="005E0156">
        <w:rPr>
          <w:rFonts w:eastAsia="Arial Unicode MS"/>
          <w:noProof/>
          <w:lang w:val="uk-UA"/>
        </w:rPr>
        <w:t xml:space="preserve">); саркоптиформних кліщів </w:t>
      </w:r>
      <w:r w:rsidRPr="005E0156">
        <w:rPr>
          <w:rFonts w:eastAsia="Arial Unicode MS"/>
          <w:i/>
          <w:noProof/>
          <w:lang w:val="uk-UA"/>
        </w:rPr>
        <w:t xml:space="preserve">(Psoroptes </w:t>
      </w:r>
      <w:r w:rsidRPr="005E0156">
        <w:rPr>
          <w:rFonts w:eastAsia="Arial Unicode MS"/>
          <w:i/>
          <w:noProof/>
          <w:lang w:val="en-US"/>
        </w:rPr>
        <w:t>bovis</w:t>
      </w:r>
      <w:r w:rsidRPr="005E0156">
        <w:rPr>
          <w:rFonts w:eastAsia="Arial Unicode MS"/>
          <w:i/>
          <w:noProof/>
          <w:lang w:val="uk-UA"/>
        </w:rPr>
        <w:t xml:space="preserve">, </w:t>
      </w:r>
      <w:r w:rsidRPr="005E0156">
        <w:rPr>
          <w:rFonts w:eastAsia="Arial Unicode MS"/>
          <w:i/>
          <w:noProof/>
          <w:lang w:val="en-US"/>
        </w:rPr>
        <w:t>P</w:t>
      </w:r>
      <w:r w:rsidRPr="005E0156">
        <w:rPr>
          <w:rFonts w:eastAsia="Arial Unicode MS"/>
          <w:i/>
          <w:noProof/>
          <w:lang w:val="uk-UA"/>
        </w:rPr>
        <w:t xml:space="preserve">. </w:t>
      </w:r>
      <w:r w:rsidRPr="005E0156">
        <w:rPr>
          <w:rFonts w:eastAsia="Arial Unicode MS"/>
          <w:i/>
          <w:noProof/>
          <w:lang w:val="en-US"/>
        </w:rPr>
        <w:t>ovis</w:t>
      </w:r>
      <w:r w:rsidRPr="005E0156">
        <w:rPr>
          <w:rFonts w:eastAsia="Arial Unicode MS"/>
          <w:noProof/>
          <w:lang w:val="uk-UA"/>
        </w:rPr>
        <w:t>) у великої рогатої худоби, овець, кіз.</w:t>
      </w:r>
    </w:p>
    <w:p w14:paraId="06479432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Клозантел швидко всмоктується при підшкірному або внутрішньом</w:t>
      </w:r>
      <w:r w:rsidRPr="005E0156">
        <w:rPr>
          <w:lang w:val="uk-UA"/>
        </w:rPr>
        <w:t>'</w:t>
      </w:r>
      <w:r w:rsidRPr="005E0156">
        <w:rPr>
          <w:rFonts w:eastAsia="Arial Unicode MS"/>
          <w:noProof/>
          <w:lang w:val="uk-UA"/>
        </w:rPr>
        <w:t>язовому введенні. Максимальна концентрація його у крові овець досягається через 8-24 години після введення, у крові великої рогатої худоби – через 24-48 годин. Період напіввиведення становить 12-15 діб.</w:t>
      </w:r>
    </w:p>
    <w:p w14:paraId="030CF412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Найбільш високу концентрацію клозантелу виявляють у печінці, нирках і жирових тканинах. Клозантел інтенсивно зв'язується з білками плазми крові, та практично не метаболізуется в організмі тварин; більш ніж на 90% його виводиться в незміненому вигляді з фекаліями.</w:t>
      </w:r>
    </w:p>
    <w:p w14:paraId="22FC08F8" w14:textId="77777777" w:rsidR="00762C43" w:rsidRDefault="00762C43" w:rsidP="005E0156">
      <w:pPr>
        <w:ind w:firstLine="425"/>
        <w:jc w:val="both"/>
        <w:rPr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Препарат КЛОЗІВЕРОН швидко всмоктується з місця ін'єкції і проникає в органи і тканини тварин. Терапевтична концентрація препарату в тварин зберігається впродовж 1</w:t>
      </w:r>
      <w:r w:rsidR="00247B4D">
        <w:rPr>
          <w:rFonts w:eastAsia="Arial Unicode MS"/>
          <w:noProof/>
          <w:lang w:val="uk-UA"/>
        </w:rPr>
        <w:t>0-12 діб</w:t>
      </w:r>
      <w:r w:rsidRPr="005E0156">
        <w:rPr>
          <w:rFonts w:eastAsia="Arial Unicode MS"/>
          <w:noProof/>
          <w:lang w:val="uk-UA"/>
        </w:rPr>
        <w:t xml:space="preserve">. </w:t>
      </w:r>
      <w:r w:rsidRPr="005E0156">
        <w:rPr>
          <w:noProof/>
          <w:lang w:val="uk-UA"/>
        </w:rPr>
        <w:t>Препарат помірно небезпечний для теплокровних тварин, у терапевтичних дозах не має ембріотоксичної і тератогенної дії.</w:t>
      </w:r>
    </w:p>
    <w:p w14:paraId="39F0CEF0" w14:textId="77777777" w:rsidR="00247B4D" w:rsidRDefault="00247B4D" w:rsidP="00765128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</w:p>
    <w:p w14:paraId="663FAA8C" w14:textId="77777777" w:rsidR="00762C43" w:rsidRPr="006D62C0" w:rsidRDefault="00762C43" w:rsidP="00765128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>Продовження додатку 1</w:t>
      </w:r>
    </w:p>
    <w:p w14:paraId="337EA323" w14:textId="77777777" w:rsidR="00762C43" w:rsidRPr="00877901" w:rsidRDefault="00762C43" w:rsidP="00765128">
      <w:pPr>
        <w:widowControl w:val="0"/>
        <w:ind w:firstLine="425"/>
        <w:jc w:val="right"/>
        <w:rPr>
          <w:bCs/>
          <w:color w:val="000000"/>
          <w:spacing w:val="3"/>
        </w:rPr>
      </w:pPr>
      <w:r w:rsidRPr="00877901">
        <w:rPr>
          <w:bCs/>
          <w:color w:val="000000"/>
          <w:spacing w:val="3"/>
        </w:rPr>
        <w:lastRenderedPageBreak/>
        <w:t>до реєстраційного посвідчення</w:t>
      </w:r>
      <w:r>
        <w:rPr>
          <w:bCs/>
          <w:color w:val="000000"/>
          <w:spacing w:val="3"/>
        </w:rPr>
        <w:t xml:space="preserve"> </w:t>
      </w:r>
      <w:r w:rsidRPr="009F1076">
        <w:rPr>
          <w:bCs/>
          <w:color w:val="000000"/>
          <w:spacing w:val="3"/>
          <w:lang w:val="uk-UA"/>
        </w:rPr>
        <w:t>АВ-</w:t>
      </w:r>
      <w:r w:rsidRPr="005E0156">
        <w:rPr>
          <w:bCs/>
          <w:color w:val="000000"/>
          <w:spacing w:val="3"/>
          <w:lang w:val="uk-UA"/>
        </w:rPr>
        <w:t>05768-01-15</w:t>
      </w:r>
    </w:p>
    <w:p w14:paraId="1C454D3C" w14:textId="77777777" w:rsidR="00762C43" w:rsidRDefault="00762C43" w:rsidP="005E0156">
      <w:pPr>
        <w:ind w:firstLine="425"/>
        <w:jc w:val="both"/>
        <w:rPr>
          <w:noProof/>
          <w:lang w:val="uk-UA"/>
        </w:rPr>
      </w:pPr>
    </w:p>
    <w:p w14:paraId="29B0B045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</w:p>
    <w:p w14:paraId="7A6706C1" w14:textId="77777777" w:rsidR="00762C43" w:rsidRPr="005E0156" w:rsidRDefault="00762C43" w:rsidP="005E0156">
      <w:pPr>
        <w:keepNext/>
        <w:shd w:val="clear" w:color="auto" w:fill="FFFFFF"/>
        <w:tabs>
          <w:tab w:val="left" w:pos="806"/>
        </w:tabs>
        <w:ind w:firstLine="425"/>
        <w:jc w:val="both"/>
      </w:pPr>
      <w:r w:rsidRPr="005E0156">
        <w:rPr>
          <w:b/>
          <w:bCs/>
        </w:rPr>
        <w:t>5.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Клінічні особливості</w:t>
      </w:r>
    </w:p>
    <w:p w14:paraId="5D7B0316" w14:textId="77777777" w:rsidR="00762C43" w:rsidRPr="005E0156" w:rsidRDefault="00762C43" w:rsidP="005E0156">
      <w:pPr>
        <w:shd w:val="clear" w:color="auto" w:fill="FFFFFF"/>
        <w:tabs>
          <w:tab w:val="left" w:pos="946"/>
        </w:tabs>
        <w:ind w:firstLine="425"/>
        <w:jc w:val="both"/>
      </w:pPr>
      <w:r w:rsidRPr="005E0156">
        <w:rPr>
          <w:b/>
          <w:bCs/>
        </w:rPr>
        <w:t>5.1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Вид тварин</w:t>
      </w:r>
    </w:p>
    <w:p w14:paraId="53324F43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Велика рогата худоба, вівці, кози.</w:t>
      </w:r>
    </w:p>
    <w:p w14:paraId="4C17A93C" w14:textId="77777777" w:rsidR="00762C43" w:rsidRPr="005E0156" w:rsidRDefault="00762C43" w:rsidP="005E0156">
      <w:pPr>
        <w:keepNext/>
        <w:shd w:val="clear" w:color="auto" w:fill="FFFFFF"/>
        <w:tabs>
          <w:tab w:val="left" w:pos="955"/>
        </w:tabs>
        <w:ind w:firstLine="425"/>
        <w:jc w:val="both"/>
      </w:pPr>
      <w:r w:rsidRPr="005E0156">
        <w:rPr>
          <w:b/>
          <w:bCs/>
        </w:rPr>
        <w:t>5.2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Показання до застосування</w:t>
      </w:r>
    </w:p>
    <w:p w14:paraId="42C45237" w14:textId="77777777" w:rsidR="00762C43" w:rsidRPr="005E0156" w:rsidRDefault="00762C43" w:rsidP="005E0156">
      <w:pPr>
        <w:ind w:firstLine="425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Лікування і профілактика великої рогатої худоби, овець, кіз при інвазійних захворюваннях, спричинених ендо- і ектопаразитами. </w:t>
      </w:r>
    </w:p>
    <w:p w14:paraId="0092E5A5" w14:textId="77777777" w:rsidR="00762C43" w:rsidRPr="005E0156" w:rsidRDefault="00762C43" w:rsidP="005E0156">
      <w:pPr>
        <w:ind w:firstLine="425"/>
        <w:jc w:val="both"/>
        <w:rPr>
          <w:b/>
          <w:i/>
          <w:noProof/>
          <w:lang w:val="uk-UA"/>
        </w:rPr>
      </w:pPr>
      <w:r w:rsidRPr="005E0156">
        <w:rPr>
          <w:b/>
          <w:i/>
          <w:noProof/>
          <w:lang w:val="uk-UA"/>
        </w:rPr>
        <w:t xml:space="preserve">Велика рогата худоба: </w:t>
      </w:r>
    </w:p>
    <w:p w14:paraId="1E80A05E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i/>
          <w:noProof/>
          <w:lang w:val="uk-UA"/>
        </w:rPr>
      </w:pPr>
      <w:r w:rsidRPr="005E0156">
        <w:rPr>
          <w:noProof/>
          <w:lang w:val="uk-UA"/>
        </w:rPr>
        <w:t xml:space="preserve">нематодами (дорослі і личинкові стадії-) - </w:t>
      </w:r>
      <w:r w:rsidRPr="005E0156">
        <w:rPr>
          <w:i/>
          <w:noProof/>
          <w:lang w:val="uk-UA"/>
        </w:rPr>
        <w:t xml:space="preserve">Ostertagia spp., Haemonchus placei, Cooperia spp., Oesophagostomum radiatum, Trichostrongylus spp., Bunostomum phlebotomum, </w:t>
      </w:r>
      <w:r w:rsidRPr="005E0156">
        <w:rPr>
          <w:i/>
          <w:noProof/>
          <w:lang w:val="en-US"/>
        </w:rPr>
        <w:t>Nematodirus</w:t>
      </w:r>
      <w:r w:rsidRPr="005E0156">
        <w:rPr>
          <w:i/>
          <w:noProof/>
          <w:lang w:val="uk-UA"/>
        </w:rPr>
        <w:t xml:space="preserve"> </w:t>
      </w:r>
      <w:r w:rsidRPr="005E0156">
        <w:rPr>
          <w:i/>
          <w:noProof/>
          <w:lang w:val="en-US"/>
        </w:rPr>
        <w:t>spp</w:t>
      </w:r>
      <w:r w:rsidRPr="005E0156">
        <w:rPr>
          <w:i/>
          <w:noProof/>
          <w:lang w:val="uk-UA"/>
        </w:rPr>
        <w:t xml:space="preserve">., Toxocara vilulorum, Trichuris spp, Slrongyloides papillosas, Dictyocaulus viviparus; </w:t>
      </w:r>
    </w:p>
    <w:p w14:paraId="4794FD2E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трематодами - </w:t>
      </w:r>
      <w:r w:rsidRPr="005E0156">
        <w:rPr>
          <w:i/>
          <w:noProof/>
          <w:lang w:val="uk-UA"/>
        </w:rPr>
        <w:t xml:space="preserve">Fasciola spp .; </w:t>
      </w:r>
    </w:p>
    <w:p w14:paraId="39C1BA8C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личинками оводів - </w:t>
      </w:r>
      <w:r w:rsidRPr="005E0156">
        <w:rPr>
          <w:i/>
          <w:noProof/>
          <w:lang w:val="uk-UA"/>
        </w:rPr>
        <w:t>Hypoderma bovis. Hypoderma lineatum;</w:t>
      </w:r>
      <w:r w:rsidRPr="005E0156">
        <w:rPr>
          <w:noProof/>
          <w:lang w:val="uk-UA"/>
        </w:rPr>
        <w:t xml:space="preserve"> </w:t>
      </w:r>
    </w:p>
    <w:p w14:paraId="581E4D26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коростяними кліщами - </w:t>
      </w:r>
      <w:r w:rsidRPr="005E0156">
        <w:rPr>
          <w:i/>
          <w:noProof/>
          <w:lang w:val="uk-UA"/>
        </w:rPr>
        <w:t>Psoroptes bovis. Sarcoptes bovis;</w:t>
      </w:r>
      <w:r w:rsidRPr="005E0156">
        <w:rPr>
          <w:noProof/>
          <w:lang w:val="uk-UA"/>
        </w:rPr>
        <w:t xml:space="preserve"> </w:t>
      </w:r>
    </w:p>
    <w:p w14:paraId="1D827ECD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вошами – </w:t>
      </w:r>
      <w:r w:rsidRPr="005E0156">
        <w:rPr>
          <w:i/>
          <w:noProof/>
          <w:lang w:val="en-US"/>
        </w:rPr>
        <w:t>Linognathus</w:t>
      </w:r>
      <w:r w:rsidRPr="005E0156">
        <w:rPr>
          <w:i/>
          <w:noProof/>
          <w:lang w:val="uk-UA"/>
        </w:rPr>
        <w:t xml:space="preserve"> </w:t>
      </w:r>
      <w:r w:rsidRPr="005E0156">
        <w:rPr>
          <w:i/>
          <w:noProof/>
          <w:lang w:val="en-US"/>
        </w:rPr>
        <w:t>vituli</w:t>
      </w:r>
      <w:r w:rsidRPr="005E0156">
        <w:rPr>
          <w:i/>
          <w:noProof/>
          <w:lang w:val="uk-UA"/>
        </w:rPr>
        <w:t>, Haematopinus eurysternus:</w:t>
      </w:r>
      <w:r w:rsidRPr="005E0156">
        <w:rPr>
          <w:noProof/>
          <w:lang w:val="uk-UA"/>
        </w:rPr>
        <w:t xml:space="preserve"> </w:t>
      </w:r>
    </w:p>
    <w:p w14:paraId="324749B4" w14:textId="77777777" w:rsidR="00762C43" w:rsidRPr="005E0156" w:rsidRDefault="00762C43" w:rsidP="005E0156">
      <w:pPr>
        <w:ind w:firstLine="425"/>
        <w:jc w:val="both"/>
        <w:rPr>
          <w:b/>
          <w:i/>
          <w:noProof/>
          <w:lang w:val="uk-UA"/>
        </w:rPr>
      </w:pPr>
      <w:r w:rsidRPr="005E0156">
        <w:rPr>
          <w:b/>
          <w:i/>
          <w:noProof/>
          <w:lang w:val="uk-UA"/>
        </w:rPr>
        <w:t xml:space="preserve">Вівці і кози: </w:t>
      </w:r>
    </w:p>
    <w:p w14:paraId="73E33FF3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нематодами (дорослі і личинкові стадії) - </w:t>
      </w:r>
      <w:r w:rsidRPr="005E0156">
        <w:rPr>
          <w:i/>
          <w:noProof/>
          <w:lang w:val="uk-UA"/>
        </w:rPr>
        <w:t xml:space="preserve">Ostertagia spp., Haemonchus contortus, Trichostrongylus spp., Cooperia spp., Oesophagostomum spp., Nematodirus spp., Bunostomum spp., Chabertia ovina, Trichuris ovis; </w:t>
      </w:r>
      <w:r w:rsidRPr="005E0156">
        <w:rPr>
          <w:i/>
          <w:noProof/>
          <w:lang w:val="en-US"/>
        </w:rPr>
        <w:t>S</w:t>
      </w:r>
      <w:r w:rsidRPr="005E0156">
        <w:rPr>
          <w:i/>
          <w:noProof/>
          <w:lang w:val="uk-UA"/>
        </w:rPr>
        <w:t>trongyloides papillosus, Dictyocaulus filaria, Protostrongylus spp</w:t>
      </w:r>
      <w:r w:rsidRPr="005E0156">
        <w:rPr>
          <w:noProof/>
          <w:lang w:val="uk-UA"/>
        </w:rPr>
        <w:t xml:space="preserve">.; </w:t>
      </w:r>
    </w:p>
    <w:p w14:paraId="70194B01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трематодами - </w:t>
      </w:r>
      <w:r w:rsidRPr="005E0156">
        <w:rPr>
          <w:i/>
          <w:noProof/>
          <w:lang w:val="uk-UA"/>
        </w:rPr>
        <w:t>Fasciola hepatica;</w:t>
      </w:r>
      <w:r w:rsidRPr="005E0156">
        <w:rPr>
          <w:noProof/>
          <w:lang w:val="uk-UA"/>
        </w:rPr>
        <w:t xml:space="preserve"> </w:t>
      </w:r>
    </w:p>
    <w:p w14:paraId="155F5DC7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личинками оводів - </w:t>
      </w:r>
      <w:r w:rsidRPr="005E0156">
        <w:rPr>
          <w:i/>
          <w:noProof/>
          <w:lang w:val="uk-UA"/>
        </w:rPr>
        <w:t>Oestr</w:t>
      </w:r>
      <w:r w:rsidRPr="005E0156">
        <w:rPr>
          <w:i/>
          <w:noProof/>
          <w:lang w:val="en-US"/>
        </w:rPr>
        <w:t>us</w:t>
      </w:r>
      <w:r w:rsidRPr="005E0156">
        <w:rPr>
          <w:i/>
          <w:noProof/>
          <w:lang w:val="uk-UA"/>
        </w:rPr>
        <w:t xml:space="preserve"> ovis;</w:t>
      </w:r>
    </w:p>
    <w:p w14:paraId="069D4AE0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коростяними кліщами - </w:t>
      </w:r>
      <w:r w:rsidRPr="005E0156">
        <w:rPr>
          <w:i/>
          <w:noProof/>
          <w:lang w:val="uk-UA"/>
        </w:rPr>
        <w:t xml:space="preserve">Psoroptes ovis, Sarcoptes ovis, </w:t>
      </w:r>
      <w:r w:rsidRPr="005E0156">
        <w:rPr>
          <w:i/>
          <w:noProof/>
          <w:lang w:val="en-US"/>
        </w:rPr>
        <w:t>S</w:t>
      </w:r>
      <w:r w:rsidRPr="005E0156">
        <w:rPr>
          <w:i/>
          <w:noProof/>
          <w:lang w:val="uk-UA"/>
        </w:rPr>
        <w:t xml:space="preserve">. </w:t>
      </w:r>
      <w:r w:rsidRPr="005E0156">
        <w:rPr>
          <w:i/>
          <w:noProof/>
          <w:lang w:val="en-US"/>
        </w:rPr>
        <w:t>caprae</w:t>
      </w:r>
      <w:r w:rsidRPr="005E0156">
        <w:rPr>
          <w:i/>
          <w:noProof/>
          <w:lang w:val="uk-UA"/>
        </w:rPr>
        <w:t>;</w:t>
      </w:r>
      <w:r w:rsidRPr="005E0156">
        <w:rPr>
          <w:noProof/>
          <w:lang w:val="uk-UA"/>
        </w:rPr>
        <w:t xml:space="preserve"> </w:t>
      </w:r>
    </w:p>
    <w:p w14:paraId="5B4E33F6" w14:textId="77777777"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овечим рунцем - </w:t>
      </w:r>
      <w:r w:rsidRPr="005E0156">
        <w:rPr>
          <w:i/>
          <w:noProof/>
          <w:lang w:val="uk-UA"/>
        </w:rPr>
        <w:t>Melophagus ovinus.</w:t>
      </w:r>
    </w:p>
    <w:p w14:paraId="622C543C" w14:textId="77777777" w:rsidR="00762C43" w:rsidRPr="005E0156" w:rsidRDefault="00762C43" w:rsidP="005E0156">
      <w:pPr>
        <w:shd w:val="clear" w:color="auto" w:fill="FFFFFF"/>
        <w:tabs>
          <w:tab w:val="left" w:pos="955"/>
        </w:tabs>
        <w:ind w:firstLine="425"/>
        <w:jc w:val="both"/>
      </w:pPr>
      <w:r w:rsidRPr="005E0156">
        <w:rPr>
          <w:b/>
          <w:bCs/>
        </w:rPr>
        <w:t>5.3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Протипоказання</w:t>
      </w:r>
    </w:p>
    <w:p w14:paraId="59A862E7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Не застосовувати для не цільових тварин!</w:t>
      </w:r>
    </w:p>
    <w:p w14:paraId="2BE72158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Не застосовувати одночасно з іншими антигельмінтними засобами</w:t>
      </w:r>
      <w:r w:rsidRPr="005E0156">
        <w:rPr>
          <w:lang w:val="uk-UA"/>
        </w:rPr>
        <w:t>!</w:t>
      </w:r>
    </w:p>
    <w:p w14:paraId="5CF6F63F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Не обробляти ослаблених, виснажених та хворих на інфекційні хвороби тварин</w:t>
      </w:r>
      <w:r w:rsidRPr="005E0156">
        <w:rPr>
          <w:lang w:val="uk-UA"/>
        </w:rPr>
        <w:t>!</w:t>
      </w:r>
    </w:p>
    <w:p w14:paraId="0951C175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Дуже важлива точність дозування для тварин</w:t>
      </w:r>
      <w:r w:rsidRPr="005E0156">
        <w:rPr>
          <w:noProof/>
          <w:lang w:val="uk-UA"/>
        </w:rPr>
        <w:t>,</w:t>
      </w:r>
      <w:r w:rsidRPr="005E0156">
        <w:rPr>
          <w:lang w:val="uk-UA"/>
        </w:rPr>
        <w:t xml:space="preserve"> масою тіла до </w:t>
      </w:r>
      <w:r w:rsidRPr="005E0156">
        <w:t xml:space="preserve">16 </w:t>
      </w:r>
      <w:r w:rsidRPr="005E0156">
        <w:rPr>
          <w:lang w:val="uk-UA"/>
        </w:rPr>
        <w:t>кг!</w:t>
      </w:r>
    </w:p>
    <w:p w14:paraId="20774E91" w14:textId="77777777" w:rsidR="00762C43" w:rsidRPr="005E0156" w:rsidRDefault="00762C43" w:rsidP="005E0156">
      <w:pPr>
        <w:ind w:firstLine="425"/>
        <w:jc w:val="both"/>
      </w:pPr>
      <w:r w:rsidRPr="005E0156">
        <w:t xml:space="preserve">Не призначати препарат самкам під час </w:t>
      </w:r>
      <w:r w:rsidRPr="005E0156">
        <w:rPr>
          <w:lang w:val="uk-UA"/>
        </w:rPr>
        <w:t xml:space="preserve">тільності або кітності </w:t>
      </w:r>
      <w:r w:rsidRPr="005E0156">
        <w:t>за 20 діб до родів та під час лактації!</w:t>
      </w:r>
    </w:p>
    <w:p w14:paraId="1C0DD8D6" w14:textId="77777777" w:rsidR="00762C43" w:rsidRPr="005E0156" w:rsidRDefault="00762C43" w:rsidP="005E0156">
      <w:pPr>
        <w:shd w:val="clear" w:color="auto" w:fill="FFFFFF"/>
        <w:tabs>
          <w:tab w:val="left" w:pos="955"/>
        </w:tabs>
        <w:ind w:firstLine="425"/>
        <w:jc w:val="both"/>
      </w:pPr>
      <w:r w:rsidRPr="005E0156">
        <w:rPr>
          <w:b/>
          <w:bCs/>
        </w:rPr>
        <w:t>5.4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Побічна дія</w:t>
      </w:r>
    </w:p>
    <w:p w14:paraId="5A443A25" w14:textId="77777777" w:rsidR="00762C43" w:rsidRPr="005E0156" w:rsidRDefault="00762C43" w:rsidP="005E0156">
      <w:pPr>
        <w:pStyle w:val="cs7fb5c607"/>
        <w:ind w:firstLine="425"/>
      </w:pPr>
      <w:r w:rsidRPr="005E0156">
        <w:rPr>
          <w:rStyle w:val="cs5efed22f6"/>
        </w:rPr>
        <w:t>У місцях введення препарату можлива незначна болючість та тимчасова припухлість, які швидко проходять.</w:t>
      </w:r>
    </w:p>
    <w:p w14:paraId="06778452" w14:textId="77777777" w:rsidR="00762C43" w:rsidRPr="005E0156" w:rsidRDefault="00762C43" w:rsidP="005E0156">
      <w:pPr>
        <w:shd w:val="clear" w:color="auto" w:fill="FFFFFF"/>
        <w:tabs>
          <w:tab w:val="left" w:pos="922"/>
        </w:tabs>
        <w:ind w:firstLine="425"/>
        <w:jc w:val="both"/>
        <w:rPr>
          <w:lang w:val="uk-UA"/>
        </w:rPr>
      </w:pPr>
      <w:r w:rsidRPr="005E0156">
        <w:rPr>
          <w:b/>
          <w:bCs/>
          <w:lang w:val="uk-UA"/>
        </w:rPr>
        <w:t>5.5</w:t>
      </w:r>
      <w:r w:rsidRPr="005E0156">
        <w:rPr>
          <w:b/>
          <w:bCs/>
          <w:lang w:val="uk-UA"/>
        </w:rPr>
        <w:tab/>
        <w:t>Особливі застереження при використанні</w:t>
      </w:r>
    </w:p>
    <w:p w14:paraId="321C0054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Проти гельмінтів препарат вводять тваринам перед постановкою на стійловий період і навесні перед вигоном на пасовище, проти личинок оводів - після закінчення льоту звичайного та південного овода (у жовтні-листопаді).</w:t>
      </w:r>
    </w:p>
    <w:p w14:paraId="77455561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ab/>
        <w:t>Перед проведенням масових обробок препарат попередньо випробовують на невеликій кількості тварин (7- 8 голів). При відсутності ускладнень протягом 2-3 діб препарат застосовують всьому поголів'ю.</w:t>
      </w:r>
    </w:p>
    <w:p w14:paraId="39E9534A" w14:textId="77777777" w:rsidR="00762C43" w:rsidRPr="005E0156" w:rsidRDefault="00762C43" w:rsidP="005E0156">
      <w:pPr>
        <w:shd w:val="clear" w:color="auto" w:fill="FFFFFF"/>
        <w:tabs>
          <w:tab w:val="left" w:pos="922"/>
        </w:tabs>
        <w:ind w:firstLine="425"/>
        <w:jc w:val="both"/>
        <w:rPr>
          <w:lang w:val="uk-UA"/>
        </w:rPr>
      </w:pPr>
      <w:r w:rsidRPr="005E0156">
        <w:rPr>
          <w:b/>
          <w:bCs/>
          <w:lang w:val="uk-UA"/>
        </w:rPr>
        <w:t>5.6</w:t>
      </w:r>
      <w:r w:rsidRPr="005E0156">
        <w:rPr>
          <w:b/>
          <w:bCs/>
          <w:lang w:val="uk-UA"/>
        </w:rPr>
        <w:tab/>
        <w:t>Використання під час вагітності, лактації, несучості</w:t>
      </w:r>
    </w:p>
    <w:p w14:paraId="472D0AD6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 xml:space="preserve">Не призначати препарат самкам під час вагітності за </w:t>
      </w:r>
      <w:r w:rsidRPr="005E0156">
        <w:t>2</w:t>
      </w:r>
      <w:r w:rsidRPr="005E0156">
        <w:rPr>
          <w:lang w:val="uk-UA"/>
        </w:rPr>
        <w:t>0</w:t>
      </w:r>
      <w:r w:rsidRPr="005E0156">
        <w:t xml:space="preserve"> </w:t>
      </w:r>
      <w:r w:rsidRPr="005E0156">
        <w:rPr>
          <w:lang w:val="uk-UA"/>
        </w:rPr>
        <w:t>діб до родів, та під час лактації.</w:t>
      </w:r>
    </w:p>
    <w:p w14:paraId="26057C20" w14:textId="77777777" w:rsidR="00762C43" w:rsidRPr="005E0156" w:rsidRDefault="00762C43" w:rsidP="005E0156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 xml:space="preserve"> Взаємодія з іншими засобами або інші форми взаємодії</w:t>
      </w:r>
    </w:p>
    <w:p w14:paraId="3B779CEF" w14:textId="77777777" w:rsidR="00762C43" w:rsidRPr="005E0156" w:rsidRDefault="00762C43" w:rsidP="005E0156">
      <w:pPr>
        <w:pStyle w:val="a4"/>
        <w:ind w:left="0" w:firstLine="425"/>
        <w:contextualSpacing w:val="0"/>
        <w:jc w:val="both"/>
        <w:rPr>
          <w:lang w:val="uk-UA"/>
        </w:rPr>
      </w:pPr>
      <w:r w:rsidRPr="005E0156">
        <w:t>Не застосовувати одночасно з іншими антигельмінтними засобами.</w:t>
      </w:r>
    </w:p>
    <w:p w14:paraId="76CC5756" w14:textId="77777777" w:rsidR="00762C43" w:rsidRPr="005E0156" w:rsidRDefault="00762C43" w:rsidP="005E0156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 xml:space="preserve"> Дози і способи введення тваринам різного віку</w:t>
      </w:r>
    </w:p>
    <w:p w14:paraId="183F6845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Препарат застосовують одноразово:</w:t>
      </w:r>
    </w:p>
    <w:p w14:paraId="538FD371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Великій рогатій худобі: 1 мл на 50 кг маси тіла (0,16 мг/кг івермектину, 2 мг/кг клозантелу), підшкірно у ділянку лопатки;</w:t>
      </w:r>
    </w:p>
    <w:p w14:paraId="4FAF6E9E" w14:textId="77777777"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Вівцям та козам: 0,5 – 0,6 мл на 25 кг маси тіла (0,16 – 0,19 мг/кг івермектину, 2 – 2,4 мг/кг клозантелу), підшкірно.</w:t>
      </w:r>
    </w:p>
    <w:p w14:paraId="183371B4" w14:textId="77777777" w:rsidR="00762C43" w:rsidRDefault="00762C43" w:rsidP="005E0156">
      <w:pPr>
        <w:shd w:val="clear" w:color="auto" w:fill="FFFFFF"/>
        <w:ind w:firstLine="425"/>
        <w:jc w:val="both"/>
        <w:rPr>
          <w:color w:val="000000"/>
          <w:lang w:val="uk-UA"/>
        </w:rPr>
      </w:pPr>
    </w:p>
    <w:p w14:paraId="089DB2C0" w14:textId="77777777" w:rsidR="00762C43" w:rsidRPr="006D62C0" w:rsidRDefault="00762C43" w:rsidP="00765128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>Продовження додатку 1</w:t>
      </w:r>
    </w:p>
    <w:p w14:paraId="24DF379C" w14:textId="77777777" w:rsidR="00762C43" w:rsidRPr="00877901" w:rsidRDefault="00762C43" w:rsidP="00765128">
      <w:pPr>
        <w:widowControl w:val="0"/>
        <w:ind w:firstLine="425"/>
        <w:jc w:val="right"/>
        <w:rPr>
          <w:bCs/>
          <w:color w:val="000000"/>
          <w:spacing w:val="3"/>
        </w:rPr>
      </w:pPr>
      <w:r w:rsidRPr="00877901">
        <w:rPr>
          <w:bCs/>
          <w:color w:val="000000"/>
          <w:spacing w:val="3"/>
        </w:rPr>
        <w:lastRenderedPageBreak/>
        <w:t>до реєстраційного посвідчення</w:t>
      </w:r>
      <w:r>
        <w:rPr>
          <w:bCs/>
          <w:color w:val="000000"/>
          <w:spacing w:val="3"/>
        </w:rPr>
        <w:t xml:space="preserve"> </w:t>
      </w:r>
      <w:r w:rsidRPr="009F1076">
        <w:rPr>
          <w:bCs/>
          <w:color w:val="000000"/>
          <w:spacing w:val="3"/>
          <w:lang w:val="uk-UA"/>
        </w:rPr>
        <w:t>АВ-</w:t>
      </w:r>
      <w:r w:rsidRPr="005E0156">
        <w:rPr>
          <w:bCs/>
          <w:color w:val="000000"/>
          <w:spacing w:val="3"/>
          <w:lang w:val="uk-UA"/>
        </w:rPr>
        <w:t>05768-01-15</w:t>
      </w:r>
    </w:p>
    <w:p w14:paraId="22651691" w14:textId="77777777" w:rsidR="00762C43" w:rsidRPr="00765128" w:rsidRDefault="00762C43" w:rsidP="005E0156">
      <w:pPr>
        <w:shd w:val="clear" w:color="auto" w:fill="FFFFFF"/>
        <w:ind w:firstLine="425"/>
        <w:jc w:val="both"/>
        <w:rPr>
          <w:color w:val="000000"/>
        </w:rPr>
      </w:pPr>
    </w:p>
    <w:p w14:paraId="1B1F89AD" w14:textId="77777777" w:rsidR="00762C43" w:rsidRDefault="00762C43" w:rsidP="005E0156">
      <w:pPr>
        <w:shd w:val="clear" w:color="auto" w:fill="FFFFFF"/>
        <w:ind w:firstLine="425"/>
        <w:jc w:val="both"/>
        <w:rPr>
          <w:color w:val="000000"/>
          <w:lang w:val="uk-UA"/>
        </w:rPr>
      </w:pPr>
    </w:p>
    <w:p w14:paraId="23F172E3" w14:textId="77777777" w:rsidR="00762C43" w:rsidRPr="005E0156" w:rsidRDefault="00762C43" w:rsidP="005E0156">
      <w:pPr>
        <w:shd w:val="clear" w:color="auto" w:fill="FFFFFF"/>
        <w:ind w:firstLine="425"/>
        <w:jc w:val="both"/>
        <w:rPr>
          <w:lang w:val="uk-UA"/>
        </w:rPr>
      </w:pPr>
      <w:r w:rsidRPr="005E0156">
        <w:rPr>
          <w:color w:val="000000"/>
          <w:lang w:val="uk-UA"/>
        </w:rPr>
        <w:t xml:space="preserve">Кількість препарату, що вводять в одне місце ін'єкції, не повинна перевищувати 10 мл для </w:t>
      </w:r>
      <w:r w:rsidRPr="005E0156">
        <w:rPr>
          <w:lang w:val="uk-UA"/>
        </w:rPr>
        <w:t>великої рогатої худоби, та 5 мл для овець та кіз.</w:t>
      </w:r>
    </w:p>
    <w:p w14:paraId="00D13B6C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Обробку тварин проти гельмінтів та ґедзів проводять перед вигоном на пасовище та постановкою на стійлове утримання.</w:t>
      </w:r>
    </w:p>
    <w:p w14:paraId="75E14040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Перед проведенням масових обробок препарат попередньо випробовують на невеликій кількості тварин (7- 8 голів). При відсутності ускладнень протягом 2-3 діб препарат застосовують всьому поголів'ю.</w:t>
      </w:r>
    </w:p>
    <w:p w14:paraId="5D6AC2EC" w14:textId="77777777" w:rsidR="00762C43" w:rsidRPr="005E0156" w:rsidRDefault="00762C43" w:rsidP="005E0156">
      <w:pPr>
        <w:shd w:val="clear" w:color="auto" w:fill="FFFFFF"/>
        <w:tabs>
          <w:tab w:val="left" w:pos="922"/>
        </w:tabs>
        <w:ind w:firstLine="425"/>
        <w:jc w:val="both"/>
      </w:pPr>
      <w:r w:rsidRPr="005E0156">
        <w:rPr>
          <w:b/>
          <w:bCs/>
        </w:rPr>
        <w:t>5.9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Передозування (симптоми, невідкладні заходи, антидоти)</w:t>
      </w:r>
    </w:p>
    <w:p w14:paraId="63C4BDDC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Не було зареєстровано.</w:t>
      </w:r>
    </w:p>
    <w:p w14:paraId="0DB490DE" w14:textId="77777777" w:rsidR="00762C43" w:rsidRPr="005E0156" w:rsidRDefault="00762C43" w:rsidP="005E0156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 xml:space="preserve"> Спеціальні застереження</w:t>
      </w:r>
    </w:p>
    <w:p w14:paraId="6326565C" w14:textId="77777777" w:rsidR="00762C43" w:rsidRPr="005E0156" w:rsidRDefault="00762C43" w:rsidP="005E0156">
      <w:pPr>
        <w:shd w:val="clear" w:color="auto" w:fill="FFFFFF"/>
        <w:ind w:firstLine="425"/>
        <w:jc w:val="both"/>
        <w:rPr>
          <w:color w:val="000000"/>
          <w:lang w:val="uk-UA"/>
        </w:rPr>
      </w:pPr>
      <w:r w:rsidRPr="005E0156">
        <w:rPr>
          <w:color w:val="000000"/>
          <w:lang w:val="uk-UA"/>
        </w:rPr>
        <w:t>Кількість препарату, що вводять в одне місце ін'єкції, не повинна перевищувати 10 мл для великої рогатої худоби, та 5 мл для овець та кіз.</w:t>
      </w:r>
    </w:p>
    <w:p w14:paraId="50CBECB9" w14:textId="77777777" w:rsidR="00762C43" w:rsidRPr="005E0156" w:rsidRDefault="00762C43" w:rsidP="005E0156">
      <w:pPr>
        <w:shd w:val="clear" w:color="auto" w:fill="FFFFFF"/>
        <w:ind w:firstLine="425"/>
        <w:jc w:val="both"/>
        <w:rPr>
          <w:lang w:val="uk-UA"/>
        </w:rPr>
      </w:pPr>
      <w:r w:rsidRPr="005E0156">
        <w:rPr>
          <w:lang w:val="uk-UA"/>
        </w:rPr>
        <w:t>Перед проведенням масових обробок препарат попередньо випробовують на невеликій кількості тварин (7- 8 голів). При відсутності ускладнень протягом 2-3 діб препарат застосовують всьому поголів'ю.</w:t>
      </w:r>
    </w:p>
    <w:p w14:paraId="3A45653A" w14:textId="77777777" w:rsidR="00762C43" w:rsidRPr="005E0156" w:rsidRDefault="00762C43" w:rsidP="005E0156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425"/>
        <w:jc w:val="both"/>
        <w:rPr>
          <w:b/>
          <w:bCs/>
        </w:rPr>
      </w:pPr>
      <w:r w:rsidRPr="005E0156">
        <w:rPr>
          <w:b/>
          <w:bCs/>
          <w:lang w:val="uk-UA"/>
        </w:rPr>
        <w:t xml:space="preserve"> Період виведення (каренція)</w:t>
      </w:r>
    </w:p>
    <w:p w14:paraId="13492AC1" w14:textId="77777777" w:rsidR="00762C43" w:rsidRPr="005E0156" w:rsidRDefault="00762C43" w:rsidP="005E0156">
      <w:pPr>
        <w:shd w:val="clear" w:color="auto" w:fill="FFFFFF"/>
        <w:ind w:firstLine="425"/>
        <w:jc w:val="both"/>
        <w:rPr>
          <w:lang w:val="uk-UA"/>
        </w:rPr>
      </w:pPr>
      <w:r w:rsidRPr="005E0156">
        <w:rPr>
          <w:lang w:val="uk-UA"/>
        </w:rPr>
        <w:t xml:space="preserve">Забій тварин на м'ясо дозволяється: </w:t>
      </w:r>
      <w:commentRangeStart w:id="0"/>
      <w:r w:rsidRPr="005E0156">
        <w:rPr>
          <w:lang w:val="uk-UA"/>
        </w:rPr>
        <w:t>велика рогата худоба</w:t>
      </w:r>
      <w:commentRangeEnd w:id="0"/>
      <w:r>
        <w:rPr>
          <w:rStyle w:val="aa"/>
          <w:szCs w:val="16"/>
        </w:rPr>
        <w:commentReference w:id="0"/>
      </w:r>
      <w:r w:rsidRPr="005E0156">
        <w:rPr>
          <w:lang w:val="uk-UA"/>
        </w:rPr>
        <w:t xml:space="preserve"> та вівці через </w:t>
      </w:r>
      <w:r w:rsidRPr="005E0156">
        <w:t xml:space="preserve">35 </w:t>
      </w:r>
      <w:r w:rsidRPr="005E0156">
        <w:rPr>
          <w:lang w:val="uk-UA"/>
        </w:rPr>
        <w:t>діб після останнього застосування препарату. У випадку вимушеного забою тварин раніше встановленого терміну, м'ясо використовують для годівлі м'ясоїдних тварин.</w:t>
      </w:r>
    </w:p>
    <w:p w14:paraId="78F9E8EE" w14:textId="77777777" w:rsidR="00762C43" w:rsidRPr="005E0156" w:rsidRDefault="00762C43" w:rsidP="005E0156">
      <w:pPr>
        <w:shd w:val="clear" w:color="auto" w:fill="FFFFFF"/>
        <w:tabs>
          <w:tab w:val="left" w:pos="1042"/>
        </w:tabs>
        <w:ind w:firstLine="425"/>
        <w:jc w:val="both"/>
      </w:pPr>
      <w:r w:rsidRPr="005E0156">
        <w:rPr>
          <w:b/>
          <w:bCs/>
        </w:rPr>
        <w:t>5.12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Спеціальні застереження для осіб і обслуговуючого персоналу</w:t>
      </w:r>
    </w:p>
    <w:p w14:paraId="2669E2DB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14:paraId="4730B0B8" w14:textId="77777777" w:rsidR="00762C43" w:rsidRPr="005E0156" w:rsidRDefault="00762C43" w:rsidP="005E0156">
      <w:pPr>
        <w:shd w:val="clear" w:color="auto" w:fill="FFFFFF"/>
        <w:tabs>
          <w:tab w:val="left" w:pos="821"/>
        </w:tabs>
        <w:ind w:firstLine="425"/>
        <w:jc w:val="both"/>
      </w:pPr>
      <w:r w:rsidRPr="005E0156">
        <w:rPr>
          <w:b/>
          <w:bCs/>
        </w:rPr>
        <w:t>6.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Фармацевтичні особливості</w:t>
      </w:r>
    </w:p>
    <w:p w14:paraId="31F84F6C" w14:textId="77777777" w:rsidR="00762C43" w:rsidRPr="005E0156" w:rsidRDefault="00762C43" w:rsidP="005E0156">
      <w:pPr>
        <w:shd w:val="clear" w:color="auto" w:fill="FFFFFF"/>
        <w:tabs>
          <w:tab w:val="left" w:pos="994"/>
        </w:tabs>
        <w:ind w:firstLine="425"/>
        <w:jc w:val="both"/>
      </w:pPr>
      <w:r w:rsidRPr="005E0156">
        <w:rPr>
          <w:b/>
          <w:bCs/>
        </w:rPr>
        <w:t>6.1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Форми несумісності (основні)</w:t>
      </w:r>
    </w:p>
    <w:p w14:paraId="1E0BAE24" w14:textId="77777777"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Не застосовувати препарат одночасно з іншими антигельмінтними препаратами.</w:t>
      </w:r>
    </w:p>
    <w:p w14:paraId="41244EA1" w14:textId="77777777"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6.2 Термін придатності</w:t>
      </w:r>
    </w:p>
    <w:p w14:paraId="28E94F21" w14:textId="77777777" w:rsidR="00762C43" w:rsidRPr="005E0156" w:rsidRDefault="00762C43" w:rsidP="005E0156">
      <w:pPr>
        <w:ind w:firstLine="425"/>
        <w:jc w:val="both"/>
      </w:pPr>
      <w:r w:rsidRPr="005E0156">
        <w:t xml:space="preserve">2 роки. </w:t>
      </w:r>
    </w:p>
    <w:p w14:paraId="198D7A42" w14:textId="77777777" w:rsidR="00762C43" w:rsidRPr="005E0156" w:rsidRDefault="00762C43" w:rsidP="005E0156">
      <w:pPr>
        <w:ind w:firstLine="425"/>
        <w:jc w:val="both"/>
      </w:pPr>
      <w:r w:rsidRPr="005E0156">
        <w:t>Після першого відбору з флакону - 14 діб</w:t>
      </w:r>
      <w:r w:rsidRPr="005E0156">
        <w:rPr>
          <w:lang w:val="uk-UA"/>
        </w:rPr>
        <w:t xml:space="preserve"> за умови</w:t>
      </w:r>
      <w:r w:rsidRPr="005E0156">
        <w:t xml:space="preserve"> зберігання його у темному місці </w:t>
      </w:r>
      <w:r w:rsidRPr="005E0156">
        <w:rPr>
          <w:lang w:val="uk-UA"/>
        </w:rPr>
        <w:t>при</w:t>
      </w:r>
      <w:r w:rsidRPr="005E0156">
        <w:t xml:space="preserve"> температур</w:t>
      </w:r>
      <w:r w:rsidRPr="005E0156">
        <w:rPr>
          <w:lang w:val="uk-UA"/>
        </w:rPr>
        <w:t>і</w:t>
      </w:r>
      <w:r w:rsidRPr="005E0156">
        <w:t xml:space="preserve"> від 5</w:t>
      </w:r>
      <w:r>
        <w:rPr>
          <w:lang w:val="uk-UA"/>
        </w:rPr>
        <w:t xml:space="preserve"> </w:t>
      </w:r>
      <w:r w:rsidRPr="005E0156">
        <w:t>до 25</w:t>
      </w:r>
      <w:r w:rsidRPr="005E0156">
        <w:rPr>
          <w:lang w:val="uk-UA"/>
        </w:rPr>
        <w:t xml:space="preserve"> </w:t>
      </w:r>
      <w:r w:rsidRPr="005E0156">
        <w:t>°С.</w:t>
      </w:r>
    </w:p>
    <w:p w14:paraId="63980493" w14:textId="77777777"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6.3 Особливі заходи зберігання</w:t>
      </w:r>
    </w:p>
    <w:p w14:paraId="59F469FF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Темне, недоступне для дітей місце за температури від 5 до 25</w:t>
      </w:r>
      <w:r>
        <w:rPr>
          <w:lang w:val="uk-UA"/>
        </w:rPr>
        <w:t xml:space="preserve"> </w:t>
      </w:r>
      <w:r w:rsidRPr="005E0156">
        <w:t>°С.</w:t>
      </w:r>
    </w:p>
    <w:p w14:paraId="10933960" w14:textId="77777777" w:rsidR="00762C43" w:rsidRPr="005E0156" w:rsidRDefault="00762C43" w:rsidP="005E0156">
      <w:pPr>
        <w:ind w:firstLine="425"/>
        <w:jc w:val="both"/>
      </w:pPr>
      <w:bookmarkStart w:id="1" w:name="_GoBack"/>
      <w:bookmarkEnd w:id="1"/>
      <w:r w:rsidRPr="005E0156">
        <w:rPr>
          <w:b/>
        </w:rPr>
        <w:t>6.4 Природа і склад контейнера первинного упакування</w:t>
      </w:r>
    </w:p>
    <w:p w14:paraId="7B0CD444" w14:textId="77777777" w:rsidR="00762C43" w:rsidRPr="005E0156" w:rsidRDefault="00762C43" w:rsidP="005E0156">
      <w:pPr>
        <w:ind w:firstLine="425"/>
        <w:jc w:val="both"/>
      </w:pPr>
      <w:r w:rsidRPr="005E0156">
        <w:t>Флакони з темного скла, закриті гумовим корком під алюмінієву обкатку по 10</w:t>
      </w:r>
      <w:r>
        <w:rPr>
          <w:lang w:val="uk-UA"/>
        </w:rPr>
        <w:t>,</w:t>
      </w:r>
      <w:r w:rsidRPr="005E0156">
        <w:t xml:space="preserve"> 50 та 100 мл.</w:t>
      </w:r>
    </w:p>
    <w:p w14:paraId="36381DFA" w14:textId="77777777"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6.5 Особливі заходи безпеки при поводженні з невикористаним препаратом або із його залишками</w:t>
      </w:r>
    </w:p>
    <w:p w14:paraId="21E2E19B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Невикористаний препарат та його залишки утилізують відповідно до чинного законодавства.</w:t>
      </w:r>
    </w:p>
    <w:p w14:paraId="17F5AC5C" w14:textId="77777777" w:rsidR="00762C43" w:rsidRPr="005E0156" w:rsidRDefault="00762C43" w:rsidP="005E0156">
      <w:pPr>
        <w:ind w:firstLine="425"/>
        <w:jc w:val="both"/>
      </w:pPr>
      <w:r w:rsidRPr="005E0156">
        <w:rPr>
          <w:b/>
        </w:rPr>
        <w:t xml:space="preserve">7. Назва та </w:t>
      </w:r>
      <w:r w:rsidRPr="005E0156">
        <w:rPr>
          <w:b/>
          <w:lang w:val="uk-UA"/>
        </w:rPr>
        <w:t>м</w:t>
      </w:r>
      <w:r w:rsidRPr="005E0156">
        <w:rPr>
          <w:b/>
        </w:rPr>
        <w:t>ісцезнаходження власника реєстраційного посвідчення</w:t>
      </w:r>
    </w:p>
    <w:p w14:paraId="46E20FFA" w14:textId="77777777" w:rsidR="00762C43" w:rsidRPr="005E0156" w:rsidRDefault="00762C43" w:rsidP="005E0156">
      <w:pPr>
        <w:ind w:firstLine="425"/>
        <w:jc w:val="both"/>
      </w:pPr>
      <w:r w:rsidRPr="005E0156">
        <w:t xml:space="preserve">ТОВ </w:t>
      </w:r>
      <w:r w:rsidR="002E135B" w:rsidRPr="005E0156">
        <w:rPr>
          <w:lang w:val="uk-UA"/>
        </w:rPr>
        <w:t>«</w:t>
      </w:r>
      <w:r w:rsidRPr="005E0156">
        <w:t>БІОТЕСТЛАБ</w:t>
      </w:r>
      <w:r w:rsidR="002E135B" w:rsidRPr="005E0156">
        <w:rPr>
          <w:lang w:val="uk-UA"/>
        </w:rPr>
        <w:t>»</w:t>
      </w:r>
    </w:p>
    <w:p w14:paraId="698BB964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Україна</w:t>
      </w:r>
      <w:r w:rsidRPr="005E0156">
        <w:rPr>
          <w:lang w:val="uk-UA"/>
        </w:rPr>
        <w:t>,</w:t>
      </w:r>
      <w:r w:rsidRPr="005E0156">
        <w:t xml:space="preserve"> 08601, Київська область, м. Васильків,вул. Володимирська, 57А</w:t>
      </w:r>
      <w:r w:rsidRPr="005E0156">
        <w:rPr>
          <w:lang w:val="uk-UA"/>
        </w:rPr>
        <w:t>.</w:t>
      </w:r>
    </w:p>
    <w:p w14:paraId="30542DC9" w14:textId="77777777" w:rsidR="00762C43" w:rsidRPr="005E0156" w:rsidRDefault="00762C43" w:rsidP="005E0156">
      <w:pPr>
        <w:ind w:firstLine="425"/>
        <w:jc w:val="both"/>
      </w:pPr>
      <w:r w:rsidRPr="005E0156">
        <w:rPr>
          <w:b/>
        </w:rPr>
        <w:t xml:space="preserve">8. Назва та </w:t>
      </w:r>
      <w:r w:rsidRPr="005E0156">
        <w:rPr>
          <w:b/>
          <w:lang w:val="uk-UA"/>
        </w:rPr>
        <w:t>м</w:t>
      </w:r>
      <w:r w:rsidRPr="005E0156">
        <w:rPr>
          <w:b/>
        </w:rPr>
        <w:t>ісцезнаходження виробника (виробників)</w:t>
      </w:r>
    </w:p>
    <w:p w14:paraId="286D468C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ТОВ «</w:t>
      </w:r>
      <w:r w:rsidRPr="005E0156">
        <w:t>БІОТЕСТЛАБ</w:t>
      </w:r>
      <w:r w:rsidRPr="005E0156">
        <w:rPr>
          <w:lang w:val="uk-UA"/>
        </w:rPr>
        <w:t>»</w:t>
      </w:r>
    </w:p>
    <w:p w14:paraId="03382A20" w14:textId="77777777" w:rsidR="002E135B" w:rsidRDefault="00762C43" w:rsidP="005E0156">
      <w:pPr>
        <w:ind w:firstLine="425"/>
        <w:jc w:val="both"/>
        <w:rPr>
          <w:lang w:val="uk-UA"/>
        </w:rPr>
      </w:pPr>
      <w:r w:rsidRPr="005E0156">
        <w:t>Україна</w:t>
      </w:r>
      <w:r w:rsidRPr="005E0156">
        <w:rPr>
          <w:lang w:val="uk-UA"/>
        </w:rPr>
        <w:t>,</w:t>
      </w:r>
      <w:r w:rsidRPr="005E0156">
        <w:t xml:space="preserve"> 08601, Київська область, Обухівський район, м. Васильків,</w:t>
      </w:r>
      <w:r w:rsidRPr="005E0156">
        <w:rPr>
          <w:lang w:val="uk-UA"/>
        </w:rPr>
        <w:t xml:space="preserve"> </w:t>
      </w:r>
      <w:r w:rsidRPr="005E0156">
        <w:t>вул. Лістрового Олександра, 1/3</w:t>
      </w:r>
    </w:p>
    <w:p w14:paraId="1CB4C91F" w14:textId="77777777" w:rsidR="00762C43" w:rsidRPr="005E0156" w:rsidRDefault="00762C43" w:rsidP="005E0156">
      <w:pPr>
        <w:ind w:firstLine="425"/>
        <w:jc w:val="both"/>
      </w:pPr>
      <w:r w:rsidRPr="005E0156">
        <w:rPr>
          <w:u w:val="single"/>
          <w:lang w:val="en-US"/>
        </w:rPr>
        <w:t>www</w:t>
      </w:r>
      <w:r w:rsidRPr="005E0156">
        <w:rPr>
          <w:u w:val="single"/>
        </w:rPr>
        <w:t>.</w:t>
      </w:r>
      <w:r w:rsidRPr="005E0156">
        <w:rPr>
          <w:u w:val="single"/>
          <w:lang w:val="en-US"/>
        </w:rPr>
        <w:t>biotestlab</w:t>
      </w:r>
      <w:r w:rsidRPr="005E0156">
        <w:rPr>
          <w:u w:val="single"/>
        </w:rPr>
        <w:t>.</w:t>
      </w:r>
      <w:r w:rsidRPr="005E0156">
        <w:rPr>
          <w:u w:val="single"/>
          <w:lang w:val="en-US"/>
        </w:rPr>
        <w:t>ua</w:t>
      </w:r>
      <w:r w:rsidRPr="005E0156">
        <w:rPr>
          <w:u w:val="single"/>
        </w:rPr>
        <w:t>.</w:t>
      </w:r>
    </w:p>
    <w:p w14:paraId="5E946648" w14:textId="77777777"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9. Додаткова інформація</w:t>
      </w:r>
    </w:p>
    <w:p w14:paraId="7E24B597" w14:textId="77777777"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Відсутня.</w:t>
      </w:r>
    </w:p>
    <w:p w14:paraId="61574F19" w14:textId="77777777" w:rsidR="00762C43" w:rsidRPr="005E0156" w:rsidRDefault="00762C43" w:rsidP="005E0156">
      <w:pPr>
        <w:ind w:firstLine="425"/>
        <w:jc w:val="both"/>
      </w:pPr>
    </w:p>
    <w:sectPr w:rsidR="00762C43" w:rsidRPr="005E0156" w:rsidSect="002467FC">
      <w:footerReference w:type="even" r:id="rId9"/>
      <w:footerReference w:type="default" r:id="rId10"/>
      <w:headerReference w:type="first" r:id="rId11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uchko" w:date="2025-02-03T15:33:00Z" w:initials="B">
    <w:p w14:paraId="21FC6E87" w14:textId="77777777" w:rsidR="00762C43" w:rsidRDefault="00762C43">
      <w:pPr>
        <w:pStyle w:val="ab"/>
      </w:pPr>
      <w:r>
        <w:rPr>
          <w:rStyle w:val="aa"/>
          <w:szCs w:val="16"/>
        </w:rPr>
        <w:annotationRef/>
      </w:r>
      <w:r>
        <w:rPr>
          <w:lang w:val="uk-UA"/>
        </w:rPr>
        <w:t>49 діб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FC6E8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40FB8" w14:textId="77777777" w:rsidR="00762C43" w:rsidRDefault="00762C43" w:rsidP="00CD3320">
      <w:r>
        <w:separator/>
      </w:r>
    </w:p>
  </w:endnote>
  <w:endnote w:type="continuationSeparator" w:id="0">
    <w:p w14:paraId="46DF2722" w14:textId="77777777" w:rsidR="00762C43" w:rsidRDefault="00762C43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8D2C" w14:textId="77777777" w:rsidR="00762C43" w:rsidRDefault="00762C43" w:rsidP="00A935D1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5639AF1" w14:textId="77777777" w:rsidR="00762C43" w:rsidRDefault="00762C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C2B8" w14:textId="1A41A2AE" w:rsidR="00762C43" w:rsidRDefault="00762C43" w:rsidP="00A935D1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47B4D">
      <w:rPr>
        <w:rStyle w:val="af1"/>
        <w:noProof/>
      </w:rPr>
      <w:t>3</w:t>
    </w:r>
    <w:r>
      <w:rPr>
        <w:rStyle w:val="af1"/>
      </w:rPr>
      <w:fldChar w:fldCharType="end"/>
    </w:r>
  </w:p>
  <w:p w14:paraId="434AFEBC" w14:textId="77777777" w:rsidR="00762C43" w:rsidRDefault="00762C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52414" w14:textId="77777777" w:rsidR="00762C43" w:rsidRDefault="00762C43" w:rsidP="00CD3320">
      <w:r>
        <w:separator/>
      </w:r>
    </w:p>
  </w:footnote>
  <w:footnote w:type="continuationSeparator" w:id="0">
    <w:p w14:paraId="10CE0316" w14:textId="77777777" w:rsidR="00762C43" w:rsidRDefault="00762C43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A62E" w14:textId="77777777" w:rsidR="00762C43" w:rsidRPr="00877901" w:rsidRDefault="00762C43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Додаток 1 </w:t>
    </w:r>
  </w:p>
  <w:p w14:paraId="23CA061C" w14:textId="77777777" w:rsidR="00762C43" w:rsidRDefault="00762C43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реєстраційного посвідчення </w:t>
    </w:r>
    <w:r w:rsidRPr="009F1076">
      <w:rPr>
        <w:bCs/>
        <w:color w:val="000000"/>
        <w:spacing w:val="3"/>
        <w:lang w:val="uk-UA"/>
      </w:rPr>
      <w:t>АВ-</w:t>
    </w:r>
    <w:r w:rsidRPr="005E0156">
      <w:rPr>
        <w:bCs/>
        <w:color w:val="000000"/>
        <w:spacing w:val="3"/>
        <w:lang w:val="uk-UA"/>
      </w:rPr>
      <w:t>05768-01-15</w:t>
    </w:r>
  </w:p>
  <w:p w14:paraId="18591A05" w14:textId="77777777" w:rsidR="00762C43" w:rsidRDefault="00762C43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  <w:p w14:paraId="2D47EDFC" w14:textId="77777777" w:rsidR="00762C43" w:rsidRPr="005E0156" w:rsidRDefault="00762C43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000000"/>
      </w:rPr>
    </w:lvl>
  </w:abstractNum>
  <w:abstractNum w:abstractNumId="1" w15:restartNumberingAfterBreak="0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  <w:rPr>
        <w:rFonts w:cs="Times New Roman"/>
      </w:rPr>
    </w:lvl>
  </w:abstractNum>
  <w:abstractNum w:abstractNumId="2" w15:restartNumberingAfterBreak="0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3B974AF4"/>
    <w:multiLevelType w:val="hybridMultilevel"/>
    <w:tmpl w:val="F08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F730BC1"/>
    <w:multiLevelType w:val="singleLevel"/>
    <w:tmpl w:val="34FC0DC2"/>
    <w:lvl w:ilvl="0">
      <w:start w:val="10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8DA236E"/>
    <w:multiLevelType w:val="singleLevel"/>
    <w:tmpl w:val="BEFA1A6A"/>
    <w:lvl w:ilvl="0">
      <w:start w:val="7"/>
      <w:numFmt w:val="decimal"/>
      <w:lvlText w:val="5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F1B"/>
    <w:rsid w:val="0000343E"/>
    <w:rsid w:val="000333A8"/>
    <w:rsid w:val="00090590"/>
    <w:rsid w:val="000D2B6D"/>
    <w:rsid w:val="001063D2"/>
    <w:rsid w:val="0012607A"/>
    <w:rsid w:val="00146A7D"/>
    <w:rsid w:val="00147495"/>
    <w:rsid w:val="002467FC"/>
    <w:rsid w:val="00247B4D"/>
    <w:rsid w:val="002E135B"/>
    <w:rsid w:val="003A0039"/>
    <w:rsid w:val="003A1103"/>
    <w:rsid w:val="00420F1B"/>
    <w:rsid w:val="004A0315"/>
    <w:rsid w:val="004B5C41"/>
    <w:rsid w:val="004C4E9B"/>
    <w:rsid w:val="0052255D"/>
    <w:rsid w:val="00530558"/>
    <w:rsid w:val="005903D3"/>
    <w:rsid w:val="005E0156"/>
    <w:rsid w:val="00617F16"/>
    <w:rsid w:val="00621681"/>
    <w:rsid w:val="006A2F23"/>
    <w:rsid w:val="006D62C0"/>
    <w:rsid w:val="00743730"/>
    <w:rsid w:val="00762C43"/>
    <w:rsid w:val="00765128"/>
    <w:rsid w:val="007E0B80"/>
    <w:rsid w:val="007F1E81"/>
    <w:rsid w:val="00816169"/>
    <w:rsid w:val="00872A69"/>
    <w:rsid w:val="00877901"/>
    <w:rsid w:val="00885998"/>
    <w:rsid w:val="008B3E09"/>
    <w:rsid w:val="00907B99"/>
    <w:rsid w:val="009A502E"/>
    <w:rsid w:val="009A5FFC"/>
    <w:rsid w:val="009F1076"/>
    <w:rsid w:val="00A41F97"/>
    <w:rsid w:val="00A73D66"/>
    <w:rsid w:val="00A935D1"/>
    <w:rsid w:val="00B02329"/>
    <w:rsid w:val="00B265AF"/>
    <w:rsid w:val="00B55FED"/>
    <w:rsid w:val="00B86105"/>
    <w:rsid w:val="00BB6CBE"/>
    <w:rsid w:val="00C25399"/>
    <w:rsid w:val="00C50957"/>
    <w:rsid w:val="00C602C4"/>
    <w:rsid w:val="00CA606C"/>
    <w:rsid w:val="00CD3320"/>
    <w:rsid w:val="00D03ED3"/>
    <w:rsid w:val="00DC7DE5"/>
    <w:rsid w:val="00E22F1D"/>
    <w:rsid w:val="00E61087"/>
    <w:rsid w:val="00ED6241"/>
    <w:rsid w:val="00F70F11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36E7D"/>
  <w14:defaultImageDpi w14:val="0"/>
  <w15:docId w15:val="{78C64641-2E26-41CD-9A64-76AB0379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9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20F1B"/>
    <w:pPr>
      <w:widowControl w:val="0"/>
      <w:shd w:val="clear" w:color="auto" w:fill="FFFFFF"/>
      <w:spacing w:after="60" w:line="240" w:lineRule="atLeast"/>
      <w:jc w:val="right"/>
    </w:pPr>
    <w:rPr>
      <w:spacing w:val="2"/>
    </w:rPr>
  </w:style>
  <w:style w:type="character" w:customStyle="1" w:styleId="a3">
    <w:name w:val="Основной текст_"/>
    <w:link w:val="1"/>
    <w:uiPriority w:val="99"/>
    <w:locked/>
    <w:rsid w:val="0012607A"/>
    <w:rPr>
      <w:rFonts w:ascii="Times New Roman" w:hAnsi="Times New Roman"/>
      <w:spacing w:val="2"/>
      <w:shd w:val="clear" w:color="auto" w:fill="FFFFFF"/>
    </w:rPr>
  </w:style>
  <w:style w:type="paragraph" w:styleId="a4">
    <w:name w:val="List Paragraph"/>
    <w:basedOn w:val="a"/>
    <w:uiPriority w:val="99"/>
    <w:qFormat/>
    <w:rsid w:val="00CA606C"/>
    <w:pPr>
      <w:ind w:left="720"/>
      <w:contextualSpacing/>
    </w:pPr>
  </w:style>
  <w:style w:type="table" w:styleId="a5">
    <w:name w:val="Table Grid"/>
    <w:basedOn w:val="a1"/>
    <w:uiPriority w:val="99"/>
    <w:rsid w:val="00B86105"/>
    <w:pPr>
      <w:jc w:val="center"/>
    </w:pPr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0"/>
    <w:uiPriority w:val="99"/>
    <w:locked/>
    <w:rsid w:val="00A73D66"/>
    <w:rPr>
      <w:rFonts w:ascii="Times New Roman" w:hAnsi="Times New Roman"/>
      <w:i/>
      <w:shd w:val="clear" w:color="auto" w:fill="FFFFFF"/>
      <w:lang w:val="en-US" w:eastAsia="x-none"/>
    </w:rPr>
  </w:style>
  <w:style w:type="paragraph" w:customStyle="1" w:styleId="Bodytext30">
    <w:name w:val="Body text (3)"/>
    <w:basedOn w:val="a"/>
    <w:link w:val="Bodytext3"/>
    <w:uiPriority w:val="99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CD3320"/>
    <w:rPr>
      <w:lang w:val="en-GB" w:eastAsia="x-none"/>
    </w:rPr>
  </w:style>
  <w:style w:type="paragraph" w:styleId="a8">
    <w:name w:val="footer"/>
    <w:basedOn w:val="a"/>
    <w:link w:val="a9"/>
    <w:uiPriority w:val="99"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CD3320"/>
    <w:rPr>
      <w:lang w:val="en-GB" w:eastAsia="x-none"/>
    </w:rPr>
  </w:style>
  <w:style w:type="paragraph" w:customStyle="1" w:styleId="10">
    <w:name w:val="1 заголовок"/>
    <w:basedOn w:val="a"/>
    <w:link w:val="11"/>
    <w:autoRedefine/>
    <w:uiPriority w:val="99"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uiPriority w:val="99"/>
    <w:locked/>
    <w:rsid w:val="00907B99"/>
    <w:rPr>
      <w:rFonts w:ascii="Times New Roman" w:eastAsia="Arial Unicode MS" w:hAnsi="Times New Roman"/>
      <w:b/>
      <w:sz w:val="32"/>
      <w:lang w:val="uk-UA" w:eastAsia="x-none"/>
    </w:rPr>
  </w:style>
  <w:style w:type="paragraph" w:customStyle="1" w:styleId="cs7fb5c607">
    <w:name w:val="cs7fb5c607"/>
    <w:basedOn w:val="a"/>
    <w:uiPriority w:val="99"/>
    <w:rsid w:val="005E0156"/>
    <w:pPr>
      <w:ind w:firstLine="720"/>
      <w:jc w:val="both"/>
    </w:pPr>
    <w:rPr>
      <w:lang w:val="uk-UA" w:eastAsia="uk-UA"/>
    </w:rPr>
  </w:style>
  <w:style w:type="character" w:customStyle="1" w:styleId="cs5efed22f6">
    <w:name w:val="cs5efed22f6"/>
    <w:uiPriority w:val="99"/>
    <w:rsid w:val="005E0156"/>
    <w:rPr>
      <w:rFonts w:ascii="Times New Roman" w:hAnsi="Times New Roman"/>
      <w:color w:val="000000"/>
      <w:sz w:val="24"/>
      <w:shd w:val="clear" w:color="auto" w:fill="auto"/>
    </w:rPr>
  </w:style>
  <w:style w:type="character" w:styleId="aa">
    <w:name w:val="annotation reference"/>
    <w:basedOn w:val="a0"/>
    <w:uiPriority w:val="99"/>
    <w:semiHidden/>
    <w:rsid w:val="00E6108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E61087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locked/>
    <w:rsid w:val="00E61087"/>
    <w:rPr>
      <w:rFonts w:ascii="Times New Roman" w:hAnsi="Times New Roman"/>
      <w:sz w:val="20"/>
      <w:lang w:val="x-none"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E61087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locked/>
    <w:rsid w:val="00E61087"/>
    <w:rPr>
      <w:rFonts w:ascii="Times New Roman" w:hAnsi="Times New Roman"/>
      <w:b/>
      <w:sz w:val="20"/>
      <w:lang w:val="x-none" w:eastAsia="ru-RU"/>
    </w:rPr>
  </w:style>
  <w:style w:type="paragraph" w:styleId="af">
    <w:name w:val="Balloon Text"/>
    <w:basedOn w:val="a"/>
    <w:link w:val="af0"/>
    <w:uiPriority w:val="99"/>
    <w:semiHidden/>
    <w:rsid w:val="00E61087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E61087"/>
    <w:rPr>
      <w:rFonts w:ascii="Tahoma" w:hAnsi="Tahoma"/>
      <w:sz w:val="16"/>
      <w:lang w:val="x-none" w:eastAsia="ru-RU"/>
    </w:rPr>
  </w:style>
  <w:style w:type="character" w:styleId="af1">
    <w:name w:val="page number"/>
    <w:basedOn w:val="a0"/>
    <w:uiPriority w:val="99"/>
    <w:rsid w:val="002467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5475</Words>
  <Characters>3121</Characters>
  <Application>Microsoft Office Word</Application>
  <DocSecurity>0</DocSecurity>
  <Lines>26</Lines>
  <Paragraphs>17</Paragraphs>
  <ScaleCrop>false</ScaleCrop>
  <Company>ARTLINE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</dc:creator>
  <cp:keywords/>
  <dc:description/>
  <cp:lastModifiedBy>admin</cp:lastModifiedBy>
  <cp:revision>26</cp:revision>
  <cp:lastPrinted>2024-09-05T12:16:00Z</cp:lastPrinted>
  <dcterms:created xsi:type="dcterms:W3CDTF">2024-05-31T13:18:00Z</dcterms:created>
  <dcterms:modified xsi:type="dcterms:W3CDTF">2025-04-16T13:58:00Z</dcterms:modified>
</cp:coreProperties>
</file>