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58" w:rsidRDefault="00D55E43" w:rsidP="00D55E43">
      <w:pPr>
        <w:pStyle w:val="1"/>
        <w:ind w:left="0" w:firstLine="0"/>
        <w:jc w:val="center"/>
      </w:pPr>
      <w:r>
        <w:t>Коротка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rPr>
          <w:spacing w:val="-2"/>
        </w:rPr>
        <w:t>препарату</w:t>
      </w:r>
    </w:p>
    <w:p w:rsidR="00351F58" w:rsidRDefault="00D55E43" w:rsidP="00D55E43">
      <w:pPr>
        <w:pStyle w:val="a4"/>
        <w:numPr>
          <w:ilvl w:val="0"/>
          <w:numId w:val="2"/>
        </w:numPr>
        <w:tabs>
          <w:tab w:val="left" w:pos="347"/>
        </w:tabs>
        <w:ind w:left="0" w:firstLine="0"/>
        <w:jc w:val="both"/>
        <w:rPr>
          <w:b/>
          <w:sz w:val="24"/>
        </w:rPr>
      </w:pPr>
      <w:r>
        <w:rPr>
          <w:b/>
          <w:spacing w:val="-2"/>
          <w:sz w:val="24"/>
        </w:rPr>
        <w:t>Назва</w:t>
      </w:r>
    </w:p>
    <w:p w:rsidR="00351F58" w:rsidRDefault="00D55E43" w:rsidP="00D55E43">
      <w:pPr>
        <w:pStyle w:val="a3"/>
        <w:ind w:left="0"/>
        <w:jc w:val="both"/>
      </w:pPr>
      <w:bookmarkStart w:id="0" w:name="_GoBack"/>
      <w:proofErr w:type="spellStart"/>
      <w:r>
        <w:t>Інтракокс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Орал</w:t>
      </w:r>
      <w:bookmarkEnd w:id="0"/>
      <w:r>
        <w:rPr>
          <w:spacing w:val="-2"/>
        </w:rPr>
        <w:t>.</w:t>
      </w:r>
    </w:p>
    <w:p w:rsidR="00351F58" w:rsidRDefault="00D55E43" w:rsidP="00D55E43">
      <w:pPr>
        <w:pStyle w:val="1"/>
        <w:numPr>
          <w:ilvl w:val="0"/>
          <w:numId w:val="2"/>
        </w:numPr>
        <w:tabs>
          <w:tab w:val="left" w:pos="405"/>
        </w:tabs>
        <w:ind w:left="0" w:firstLine="0"/>
        <w:jc w:val="both"/>
      </w:pPr>
      <w:r>
        <w:rPr>
          <w:spacing w:val="-2"/>
        </w:rPr>
        <w:t>Склад</w:t>
      </w:r>
    </w:p>
    <w:p w:rsidR="00351F58" w:rsidRDefault="00D55E43" w:rsidP="00D55E43">
      <w:pPr>
        <w:pStyle w:val="a3"/>
        <w:ind w:left="0"/>
        <w:jc w:val="both"/>
      </w:pPr>
      <w:r>
        <w:t>1</w:t>
      </w:r>
      <w:r>
        <w:rPr>
          <w:spacing w:val="-2"/>
        </w:rPr>
        <w:t xml:space="preserve"> </w:t>
      </w:r>
      <w:r>
        <w:t>мл</w:t>
      </w:r>
      <w:r>
        <w:rPr>
          <w:spacing w:val="-1"/>
        </w:rPr>
        <w:t xml:space="preserve"> </w:t>
      </w:r>
      <w:r>
        <w:t>(ml)</w:t>
      </w:r>
      <w:r>
        <w:rPr>
          <w:spacing w:val="-2"/>
        </w:rPr>
        <w:t xml:space="preserve"> </w:t>
      </w:r>
      <w:r>
        <w:t>препарату</w:t>
      </w:r>
      <w:r>
        <w:rPr>
          <w:spacing w:val="-1"/>
        </w:rPr>
        <w:t xml:space="preserve"> </w:t>
      </w:r>
      <w:r>
        <w:rPr>
          <w:spacing w:val="-2"/>
        </w:rPr>
        <w:t>містить:</w:t>
      </w:r>
    </w:p>
    <w:p w:rsidR="00351F58" w:rsidRDefault="00D55E43" w:rsidP="00D55E43">
      <w:pPr>
        <w:pStyle w:val="a3"/>
        <w:ind w:left="0"/>
        <w:jc w:val="both"/>
      </w:pPr>
      <w:r>
        <w:t xml:space="preserve">діючу речовину: </w:t>
      </w:r>
      <w:proofErr w:type="spellStart"/>
      <w:r>
        <w:t>толтразурил</w:t>
      </w:r>
      <w:proofErr w:type="spellEnd"/>
      <w:r>
        <w:t xml:space="preserve"> – 25 мг (</w:t>
      </w:r>
      <w:proofErr w:type="spellStart"/>
      <w:r>
        <w:t>mg</w:t>
      </w:r>
      <w:proofErr w:type="spellEnd"/>
      <w:r>
        <w:t xml:space="preserve">). </w:t>
      </w:r>
      <w:proofErr w:type="spellStart"/>
      <w:r>
        <w:t>Допоміжнi</w:t>
      </w:r>
      <w:proofErr w:type="spellEnd"/>
      <w:r>
        <w:rPr>
          <w:spacing w:val="-12"/>
        </w:rPr>
        <w:t xml:space="preserve"> </w:t>
      </w:r>
      <w:r>
        <w:t>речовини:</w:t>
      </w:r>
      <w:r>
        <w:rPr>
          <w:spacing w:val="-11"/>
        </w:rPr>
        <w:t xml:space="preserve"> </w:t>
      </w:r>
      <w:proofErr w:type="spellStart"/>
      <w:r>
        <w:t>триетаноламін</w:t>
      </w:r>
      <w:proofErr w:type="spellEnd"/>
      <w:r>
        <w:t>,</w:t>
      </w:r>
      <w:r>
        <w:rPr>
          <w:spacing w:val="-12"/>
        </w:rPr>
        <w:t xml:space="preserve"> </w:t>
      </w:r>
      <w:r>
        <w:t>ПЕГ-300.</w:t>
      </w:r>
    </w:p>
    <w:p w:rsidR="00351F58" w:rsidRDefault="00D55E43" w:rsidP="00D55E43">
      <w:pPr>
        <w:pStyle w:val="1"/>
        <w:numPr>
          <w:ilvl w:val="0"/>
          <w:numId w:val="2"/>
        </w:numPr>
        <w:tabs>
          <w:tab w:val="left" w:pos="405"/>
        </w:tabs>
        <w:ind w:left="0" w:firstLine="0"/>
        <w:jc w:val="both"/>
      </w:pPr>
      <w:r>
        <w:t>Фармацевтична</w:t>
      </w:r>
      <w:r>
        <w:rPr>
          <w:spacing w:val="-5"/>
        </w:rPr>
        <w:t xml:space="preserve"> </w:t>
      </w:r>
      <w:r>
        <w:rPr>
          <w:spacing w:val="-2"/>
        </w:rPr>
        <w:t>форма</w:t>
      </w:r>
    </w:p>
    <w:p w:rsidR="00351F58" w:rsidRDefault="00D55E43" w:rsidP="00D55E43">
      <w:pPr>
        <w:pStyle w:val="a3"/>
        <w:ind w:left="0"/>
        <w:jc w:val="both"/>
      </w:pPr>
      <w:r>
        <w:rPr>
          <w:spacing w:val="-4"/>
        </w:rPr>
        <w:t>Розчин</w:t>
      </w:r>
      <w:r>
        <w:rPr>
          <w:spacing w:val="-1"/>
        </w:rPr>
        <w:t xml:space="preserve"> </w:t>
      </w:r>
      <w:r>
        <w:rPr>
          <w:spacing w:val="-4"/>
        </w:rPr>
        <w:t>для</w:t>
      </w:r>
      <w:r>
        <w:rPr>
          <w:spacing w:val="-1"/>
        </w:rPr>
        <w:t xml:space="preserve"> </w:t>
      </w:r>
      <w:r>
        <w:rPr>
          <w:spacing w:val="-4"/>
        </w:rPr>
        <w:t>перорального</w:t>
      </w:r>
      <w:r>
        <w:rPr>
          <w:spacing w:val="3"/>
        </w:rPr>
        <w:t xml:space="preserve"> </w:t>
      </w:r>
      <w:r>
        <w:rPr>
          <w:spacing w:val="-4"/>
        </w:rPr>
        <w:t>застосування.</w:t>
      </w:r>
    </w:p>
    <w:p w:rsidR="00351F58" w:rsidRDefault="00D55E43" w:rsidP="00D55E43">
      <w:pPr>
        <w:pStyle w:val="1"/>
        <w:numPr>
          <w:ilvl w:val="0"/>
          <w:numId w:val="2"/>
        </w:numPr>
        <w:tabs>
          <w:tab w:val="left" w:pos="405"/>
        </w:tabs>
        <w:ind w:left="0" w:firstLine="0"/>
        <w:jc w:val="both"/>
      </w:pPr>
      <w:r>
        <w:t>Фармакологічні</w:t>
      </w:r>
      <w:r>
        <w:rPr>
          <w:spacing w:val="-9"/>
        </w:rPr>
        <w:t xml:space="preserve"> </w:t>
      </w:r>
      <w:r>
        <w:rPr>
          <w:spacing w:val="-2"/>
        </w:rPr>
        <w:t>властивості</w:t>
      </w:r>
    </w:p>
    <w:p w:rsidR="00351F58" w:rsidRDefault="00D55E43" w:rsidP="00D55E43">
      <w:pPr>
        <w:pStyle w:val="a3"/>
        <w:tabs>
          <w:tab w:val="left" w:pos="1276"/>
          <w:tab w:val="left" w:pos="2641"/>
          <w:tab w:val="left" w:pos="4200"/>
          <w:tab w:val="left" w:pos="5270"/>
          <w:tab w:val="left" w:pos="5954"/>
          <w:tab w:val="left" w:pos="6500"/>
          <w:tab w:val="left" w:pos="7810"/>
        </w:tabs>
        <w:ind w:left="0"/>
        <w:jc w:val="both"/>
      </w:pPr>
      <w:r>
        <w:t xml:space="preserve">ATC </w:t>
      </w:r>
      <w:proofErr w:type="spellStart"/>
      <w:r>
        <w:t>vet</w:t>
      </w:r>
      <w:proofErr w:type="spellEnd"/>
      <w:r>
        <w:t xml:space="preserve"> QP51, </w:t>
      </w:r>
      <w:proofErr w:type="spellStart"/>
      <w:r>
        <w:t>антипротозойні</w:t>
      </w:r>
      <w:proofErr w:type="spellEnd"/>
      <w:r>
        <w:t xml:space="preserve"> ветеринарні препарати (QP51AJ01, </w:t>
      </w:r>
      <w:proofErr w:type="spellStart"/>
      <w:r>
        <w:t>толтразурил</w:t>
      </w:r>
      <w:proofErr w:type="spellEnd"/>
      <w:r>
        <w:t xml:space="preserve">). </w:t>
      </w:r>
      <w:proofErr w:type="spellStart"/>
      <w:r>
        <w:t>Інтракокс</w:t>
      </w:r>
      <w:proofErr w:type="spellEnd"/>
      <w:r>
        <w:rPr>
          <w:spacing w:val="-3"/>
        </w:rPr>
        <w:t xml:space="preserve"> </w:t>
      </w:r>
      <w:r>
        <w:t>Орал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антиеймеріоцидний</w:t>
      </w:r>
      <w:proofErr w:type="spellEnd"/>
      <w:r>
        <w:rPr>
          <w:spacing w:val="-1"/>
        </w:rPr>
        <w:t xml:space="preserve"> </w:t>
      </w:r>
      <w:r>
        <w:t>препарат,</w:t>
      </w:r>
      <w:r>
        <w:rPr>
          <w:spacing w:val="-2"/>
        </w:rPr>
        <w:t xml:space="preserve"> </w:t>
      </w:r>
      <w:r>
        <w:t>діюча</w:t>
      </w:r>
      <w:r>
        <w:rPr>
          <w:spacing w:val="-3"/>
        </w:rPr>
        <w:t xml:space="preserve"> </w:t>
      </w:r>
      <w:r>
        <w:t xml:space="preserve">речовина </w:t>
      </w:r>
      <w:proofErr w:type="spellStart"/>
      <w:r>
        <w:t>толтразурил</w:t>
      </w:r>
      <w:proofErr w:type="spellEnd"/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 xml:space="preserve">похідним </w:t>
      </w:r>
      <w:proofErr w:type="spellStart"/>
      <w:r>
        <w:t>триазинону</w:t>
      </w:r>
      <w:proofErr w:type="spellEnd"/>
      <w:r>
        <w:t>.</w:t>
      </w:r>
      <w:r>
        <w:rPr>
          <w:spacing w:val="39"/>
        </w:rPr>
        <w:t xml:space="preserve"> </w:t>
      </w:r>
      <w:proofErr w:type="spellStart"/>
      <w:r>
        <w:t>Толтразурил</w:t>
      </w:r>
      <w:proofErr w:type="spellEnd"/>
      <w:r>
        <w:rPr>
          <w:spacing w:val="40"/>
        </w:rPr>
        <w:t xml:space="preserve"> </w:t>
      </w:r>
      <w:r>
        <w:t>викликає</w:t>
      </w:r>
      <w:r>
        <w:rPr>
          <w:spacing w:val="40"/>
        </w:rPr>
        <w:t xml:space="preserve"> </w:t>
      </w:r>
      <w:r>
        <w:t>зміни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мікроструктурі</w:t>
      </w:r>
      <w:r>
        <w:rPr>
          <w:spacing w:val="40"/>
        </w:rPr>
        <w:t xml:space="preserve"> </w:t>
      </w:r>
      <w:proofErr w:type="spellStart"/>
      <w:r>
        <w:t>еймерій</w:t>
      </w:r>
      <w:proofErr w:type="spellEnd"/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різних</w:t>
      </w:r>
      <w:r>
        <w:rPr>
          <w:spacing w:val="38"/>
        </w:rPr>
        <w:t xml:space="preserve"> </w:t>
      </w:r>
      <w:r>
        <w:t xml:space="preserve">стадіях </w:t>
      </w:r>
      <w:r>
        <w:rPr>
          <w:spacing w:val="-2"/>
        </w:rPr>
        <w:t>розвитку</w:t>
      </w:r>
      <w:r w:rsidR="00CA0B63"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мерогонії</w:t>
      </w:r>
      <w:proofErr w:type="spellEnd"/>
      <w:r>
        <w:rPr>
          <w:spacing w:val="-2"/>
        </w:rPr>
        <w:t>,</w:t>
      </w:r>
      <w:r w:rsidR="00CA0B63">
        <w:t xml:space="preserve"> </w:t>
      </w:r>
      <w:proofErr w:type="spellStart"/>
      <w:r>
        <w:rPr>
          <w:spacing w:val="-2"/>
        </w:rPr>
        <w:t>гаметогонії</w:t>
      </w:r>
      <w:proofErr w:type="spellEnd"/>
      <w:r>
        <w:rPr>
          <w:spacing w:val="-2"/>
        </w:rPr>
        <w:t>).</w:t>
      </w:r>
      <w:r w:rsidR="00CA0B63">
        <w:t xml:space="preserve"> </w:t>
      </w:r>
      <w:r>
        <w:rPr>
          <w:spacing w:val="-2"/>
        </w:rPr>
        <w:t>Загалом</w:t>
      </w:r>
      <w:r w:rsidR="00CA0B63">
        <w:t xml:space="preserve"> </w:t>
      </w:r>
      <w:r>
        <w:rPr>
          <w:spacing w:val="-4"/>
        </w:rPr>
        <w:t>така</w:t>
      </w:r>
      <w:r w:rsidR="00CA0B63">
        <w:t xml:space="preserve"> </w:t>
      </w:r>
      <w:r>
        <w:rPr>
          <w:spacing w:val="-4"/>
        </w:rPr>
        <w:t>дія</w:t>
      </w:r>
      <w:r w:rsidR="00CA0B63">
        <w:t xml:space="preserve"> </w:t>
      </w:r>
      <w:r>
        <w:rPr>
          <w:spacing w:val="-2"/>
        </w:rPr>
        <w:t>зумовлена</w:t>
      </w:r>
      <w:r w:rsidR="00CA0B63">
        <w:t xml:space="preserve"> </w:t>
      </w:r>
      <w:r>
        <w:rPr>
          <w:spacing w:val="-2"/>
        </w:rPr>
        <w:t xml:space="preserve">розбуханням </w:t>
      </w:r>
      <w:r>
        <w:t>ендоплазматичної</w:t>
      </w:r>
      <w:r>
        <w:rPr>
          <w:spacing w:val="80"/>
        </w:rPr>
        <w:t xml:space="preserve"> </w:t>
      </w:r>
      <w:r>
        <w:t>сітки</w:t>
      </w:r>
      <w:r>
        <w:rPr>
          <w:spacing w:val="80"/>
        </w:rPr>
        <w:t xml:space="preserve"> </w:t>
      </w:r>
      <w:r>
        <w:t>та</w:t>
      </w:r>
      <w:r>
        <w:rPr>
          <w:spacing w:val="80"/>
        </w:rPr>
        <w:t xml:space="preserve"> </w:t>
      </w:r>
      <w:r>
        <w:t>тілець</w:t>
      </w:r>
      <w:r>
        <w:rPr>
          <w:spacing w:val="80"/>
        </w:rPr>
        <w:t xml:space="preserve"> </w:t>
      </w:r>
      <w:r>
        <w:t>Гольджі,</w:t>
      </w:r>
      <w:r>
        <w:rPr>
          <w:spacing w:val="80"/>
        </w:rPr>
        <w:t xml:space="preserve"> </w:t>
      </w:r>
      <w:r>
        <w:t>змінами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proofErr w:type="spellStart"/>
      <w:r>
        <w:t>перинуклеарному</w:t>
      </w:r>
      <w:proofErr w:type="spellEnd"/>
      <w:r>
        <w:rPr>
          <w:spacing w:val="80"/>
        </w:rPr>
        <w:t xml:space="preserve"> </w:t>
      </w:r>
      <w:r>
        <w:t>просторі, пошкодженням</w:t>
      </w:r>
      <w:r>
        <w:rPr>
          <w:spacing w:val="40"/>
        </w:rPr>
        <w:t xml:space="preserve"> </w:t>
      </w:r>
      <w:r>
        <w:t>стінок</w:t>
      </w:r>
      <w:r>
        <w:rPr>
          <w:spacing w:val="40"/>
        </w:rPr>
        <w:t xml:space="preserve"> </w:t>
      </w:r>
      <w:r>
        <w:t>клітини.</w:t>
      </w:r>
      <w:r>
        <w:rPr>
          <w:spacing w:val="40"/>
        </w:rPr>
        <w:t xml:space="preserve"> </w:t>
      </w:r>
      <w:proofErr w:type="spellStart"/>
      <w:r>
        <w:t>Толтразурил</w:t>
      </w:r>
      <w:proofErr w:type="spellEnd"/>
      <w:r>
        <w:rPr>
          <w:spacing w:val="40"/>
        </w:rPr>
        <w:t xml:space="preserve"> </w:t>
      </w:r>
      <w:r>
        <w:t>знижує</w:t>
      </w:r>
      <w:r>
        <w:rPr>
          <w:spacing w:val="40"/>
        </w:rPr>
        <w:t xml:space="preserve"> </w:t>
      </w:r>
      <w:r>
        <w:t>активність</w:t>
      </w:r>
      <w:r>
        <w:rPr>
          <w:spacing w:val="40"/>
        </w:rPr>
        <w:t xml:space="preserve"> </w:t>
      </w:r>
      <w:r>
        <w:t>ензимів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системі</w:t>
      </w:r>
      <w:r>
        <w:rPr>
          <w:spacing w:val="80"/>
        </w:rPr>
        <w:t xml:space="preserve"> </w:t>
      </w:r>
      <w:r>
        <w:t>дихання паразитів</w:t>
      </w:r>
    </w:p>
    <w:p w:rsidR="00351F58" w:rsidRDefault="00D55E43" w:rsidP="00D55E43">
      <w:pPr>
        <w:pStyle w:val="a3"/>
        <w:ind w:left="0"/>
        <w:jc w:val="both"/>
      </w:pPr>
      <w:r>
        <w:t>Рівень абсорбції у курчат та індиків становить щонайменше 50</w:t>
      </w:r>
      <w:r w:rsidR="00CA0B63">
        <w:t xml:space="preserve"> </w:t>
      </w:r>
      <w:r>
        <w:t xml:space="preserve">%. Максимальна концентрація </w:t>
      </w:r>
      <w:proofErr w:type="spellStart"/>
      <w:r>
        <w:t>толтразурилу</w:t>
      </w:r>
      <w:proofErr w:type="spellEnd"/>
      <w:r>
        <w:t xml:space="preserve"> виявлена у печінці та нирках, його рівень швидко знижується, основний метаболіт – </w:t>
      </w:r>
      <w:proofErr w:type="spellStart"/>
      <w:r>
        <w:t>толтразурилу</w:t>
      </w:r>
      <w:proofErr w:type="spellEnd"/>
      <w:r>
        <w:t xml:space="preserve"> </w:t>
      </w:r>
      <w:proofErr w:type="spellStart"/>
      <w:r>
        <w:t>сульфон</w:t>
      </w:r>
      <w:proofErr w:type="spellEnd"/>
      <w:r>
        <w:t>.</w:t>
      </w:r>
    </w:p>
    <w:p w:rsidR="00351F58" w:rsidRDefault="00D55E43" w:rsidP="00D55E43">
      <w:pPr>
        <w:pStyle w:val="1"/>
        <w:numPr>
          <w:ilvl w:val="0"/>
          <w:numId w:val="2"/>
        </w:numPr>
        <w:tabs>
          <w:tab w:val="left" w:pos="405"/>
        </w:tabs>
        <w:ind w:left="0" w:firstLine="0"/>
        <w:jc w:val="both"/>
      </w:pPr>
      <w:r>
        <w:t>Клінічні</w:t>
      </w:r>
      <w:r>
        <w:rPr>
          <w:spacing w:val="-2"/>
        </w:rPr>
        <w:t xml:space="preserve"> особливості</w:t>
      </w:r>
    </w:p>
    <w:p w:rsidR="00351F58" w:rsidRDefault="00D55E43" w:rsidP="00D55E43">
      <w:pPr>
        <w:pStyle w:val="a4"/>
        <w:numPr>
          <w:ilvl w:val="1"/>
          <w:numId w:val="2"/>
        </w:numPr>
        <w:tabs>
          <w:tab w:val="left" w:pos="525"/>
        </w:tabs>
        <w:ind w:left="0" w:firstLine="0"/>
        <w:jc w:val="both"/>
        <w:rPr>
          <w:b/>
          <w:sz w:val="24"/>
        </w:rPr>
      </w:pPr>
      <w:r>
        <w:rPr>
          <w:b/>
          <w:sz w:val="24"/>
        </w:rPr>
        <w:t xml:space="preserve">Вид </w:t>
      </w:r>
      <w:r>
        <w:rPr>
          <w:b/>
          <w:spacing w:val="-2"/>
          <w:sz w:val="24"/>
        </w:rPr>
        <w:t>тварин</w:t>
      </w:r>
    </w:p>
    <w:p w:rsidR="00351F58" w:rsidRDefault="00A65C81" w:rsidP="00D55E43">
      <w:pPr>
        <w:pStyle w:val="a3"/>
        <w:ind w:left="0"/>
        <w:jc w:val="both"/>
      </w:pPr>
      <w:r>
        <w:rPr>
          <w:snapToGrid w:val="0"/>
        </w:rPr>
        <w:t>Кури (курчата-бройлери, ремонтний молодняк)</w:t>
      </w:r>
      <w:r w:rsidR="00D55E43">
        <w:t>,</w:t>
      </w:r>
      <w:r w:rsidR="00D55E43">
        <w:rPr>
          <w:spacing w:val="-2"/>
        </w:rPr>
        <w:t xml:space="preserve"> індики</w:t>
      </w:r>
    </w:p>
    <w:p w:rsidR="00351F58" w:rsidRDefault="00D55E43" w:rsidP="00D55E43">
      <w:pPr>
        <w:pStyle w:val="1"/>
        <w:numPr>
          <w:ilvl w:val="1"/>
          <w:numId w:val="2"/>
        </w:numPr>
        <w:tabs>
          <w:tab w:val="left" w:pos="525"/>
        </w:tabs>
        <w:ind w:left="0" w:firstLine="0"/>
        <w:jc w:val="both"/>
      </w:pPr>
      <w:r>
        <w:t>Показання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застосування</w:t>
      </w:r>
    </w:p>
    <w:p w:rsidR="00351F58" w:rsidRDefault="00D55E43" w:rsidP="00D55E43">
      <w:pPr>
        <w:pStyle w:val="a3"/>
        <w:ind w:left="0"/>
        <w:jc w:val="both"/>
      </w:pPr>
      <w:r>
        <w:t>Лікування</w:t>
      </w:r>
      <w:r>
        <w:rPr>
          <w:spacing w:val="-4"/>
        </w:rPr>
        <w:t xml:space="preserve"> </w:t>
      </w:r>
      <w:proofErr w:type="spellStart"/>
      <w:r>
        <w:t>еймеріозу</w:t>
      </w:r>
      <w:proofErr w:type="spellEnd"/>
      <w:r>
        <w:rPr>
          <w:spacing w:val="-4"/>
        </w:rPr>
        <w:t xml:space="preserve"> </w:t>
      </w:r>
      <w:r>
        <w:t>індиків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курей</w:t>
      </w:r>
      <w:r>
        <w:rPr>
          <w:spacing w:val="-4"/>
        </w:rPr>
        <w:t xml:space="preserve"> </w:t>
      </w:r>
      <w:r>
        <w:t>(</w:t>
      </w:r>
      <w:r w:rsidR="00A65C81">
        <w:rPr>
          <w:snapToGrid w:val="0"/>
        </w:rPr>
        <w:t>курчат-бройлер</w:t>
      </w:r>
      <w:r w:rsidR="00A65C81">
        <w:rPr>
          <w:snapToGrid w:val="0"/>
        </w:rPr>
        <w:t>ів</w:t>
      </w:r>
      <w:r w:rsidR="00A65C81">
        <w:rPr>
          <w:snapToGrid w:val="0"/>
        </w:rPr>
        <w:t>, ремонтн</w:t>
      </w:r>
      <w:r w:rsidR="00A65C81">
        <w:rPr>
          <w:snapToGrid w:val="0"/>
        </w:rPr>
        <w:t>ого</w:t>
      </w:r>
      <w:r w:rsidR="00A65C81">
        <w:rPr>
          <w:snapToGrid w:val="0"/>
        </w:rPr>
        <w:t xml:space="preserve"> молодняк</w:t>
      </w:r>
      <w:r w:rsidR="00A65C81">
        <w:rPr>
          <w:snapToGrid w:val="0"/>
        </w:rPr>
        <w:t>а</w:t>
      </w:r>
      <w:r>
        <w:t>),</w:t>
      </w:r>
      <w:r>
        <w:rPr>
          <w:spacing w:val="-4"/>
        </w:rPr>
        <w:t xml:space="preserve"> </w:t>
      </w:r>
      <w:r>
        <w:t>спричиненого</w:t>
      </w:r>
      <w:r>
        <w:rPr>
          <w:spacing w:val="-5"/>
        </w:rPr>
        <w:t xml:space="preserve"> </w:t>
      </w:r>
      <w:r>
        <w:t>різними</w:t>
      </w:r>
      <w:r>
        <w:rPr>
          <w:spacing w:val="-6"/>
        </w:rPr>
        <w:t xml:space="preserve"> </w:t>
      </w:r>
      <w:r>
        <w:t xml:space="preserve">видами </w:t>
      </w:r>
      <w:proofErr w:type="spellStart"/>
      <w:r>
        <w:rPr>
          <w:spacing w:val="-2"/>
        </w:rPr>
        <w:t>еймерій</w:t>
      </w:r>
      <w:proofErr w:type="spellEnd"/>
      <w:r>
        <w:rPr>
          <w:spacing w:val="-2"/>
        </w:rPr>
        <w:t>:</w:t>
      </w:r>
    </w:p>
    <w:p w:rsidR="00351F58" w:rsidRDefault="00D55E43" w:rsidP="00D55E43">
      <w:pPr>
        <w:jc w:val="both"/>
        <w:rPr>
          <w:i/>
          <w:sz w:val="24"/>
        </w:rPr>
      </w:pPr>
      <w:r>
        <w:rPr>
          <w:sz w:val="24"/>
        </w:rPr>
        <w:t>курчата: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Eimeria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acervulina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brunetti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maxima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necatrix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tenella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mitis</w:t>
      </w:r>
      <w:proofErr w:type="spellEnd"/>
      <w:r>
        <w:rPr>
          <w:i/>
          <w:spacing w:val="-2"/>
          <w:sz w:val="24"/>
        </w:rPr>
        <w:t>;</w:t>
      </w:r>
    </w:p>
    <w:p w:rsidR="00351F58" w:rsidRDefault="00D55E43" w:rsidP="00D55E43">
      <w:pPr>
        <w:jc w:val="both"/>
        <w:rPr>
          <w:i/>
          <w:sz w:val="24"/>
        </w:rPr>
      </w:pPr>
      <w:r>
        <w:rPr>
          <w:sz w:val="24"/>
        </w:rPr>
        <w:t>індики: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Eimeria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adenoids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E.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meleagrimitis</w:t>
      </w:r>
      <w:proofErr w:type="spellEnd"/>
      <w:r>
        <w:rPr>
          <w:i/>
          <w:spacing w:val="-2"/>
          <w:sz w:val="24"/>
        </w:rPr>
        <w:t>.</w:t>
      </w:r>
    </w:p>
    <w:p w:rsidR="00351F58" w:rsidRDefault="00D55E43" w:rsidP="00D55E43">
      <w:pPr>
        <w:pStyle w:val="1"/>
        <w:numPr>
          <w:ilvl w:val="1"/>
          <w:numId w:val="2"/>
        </w:numPr>
        <w:tabs>
          <w:tab w:val="left" w:pos="525"/>
        </w:tabs>
        <w:ind w:left="0" w:firstLine="0"/>
        <w:jc w:val="both"/>
      </w:pPr>
      <w:r>
        <w:rPr>
          <w:spacing w:val="-2"/>
        </w:rPr>
        <w:t>Протипоказання</w:t>
      </w:r>
    </w:p>
    <w:p w:rsidR="00351F58" w:rsidRDefault="00D55E43" w:rsidP="00D55E43">
      <w:pPr>
        <w:pStyle w:val="a3"/>
        <w:ind w:left="0"/>
        <w:jc w:val="both"/>
      </w:pPr>
      <w:r>
        <w:t>Не</w:t>
      </w:r>
      <w:r>
        <w:rPr>
          <w:spacing w:val="-6"/>
        </w:rPr>
        <w:t xml:space="preserve"> </w:t>
      </w:r>
      <w:r>
        <w:t>застосувати</w:t>
      </w:r>
      <w:r>
        <w:rPr>
          <w:spacing w:val="-3"/>
        </w:rPr>
        <w:t xml:space="preserve"> </w:t>
      </w:r>
      <w:r>
        <w:t>курям-</w:t>
      </w:r>
      <w:r>
        <w:rPr>
          <w:spacing w:val="-2"/>
        </w:rPr>
        <w:t>несучкам!</w:t>
      </w:r>
    </w:p>
    <w:p w:rsidR="00351F58" w:rsidRDefault="00D55E43" w:rsidP="00D55E43">
      <w:pPr>
        <w:pStyle w:val="a3"/>
        <w:ind w:left="0"/>
        <w:jc w:val="both"/>
        <w:rPr>
          <w:spacing w:val="-2"/>
          <w:lang w:val="en-US"/>
        </w:rPr>
      </w:pPr>
      <w:r>
        <w:t>Не</w:t>
      </w:r>
      <w:r>
        <w:rPr>
          <w:spacing w:val="-7"/>
        </w:rPr>
        <w:t xml:space="preserve"> </w:t>
      </w:r>
      <w:r>
        <w:t>застосувати</w:t>
      </w:r>
      <w:r>
        <w:rPr>
          <w:spacing w:val="-1"/>
        </w:rPr>
        <w:t xml:space="preserve"> </w:t>
      </w:r>
      <w:r>
        <w:t>птиці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відомою</w:t>
      </w:r>
      <w:r>
        <w:rPr>
          <w:spacing w:val="-3"/>
        </w:rPr>
        <w:t xml:space="preserve"> </w:t>
      </w:r>
      <w:proofErr w:type="spellStart"/>
      <w:r>
        <w:t>гіперчутливістю</w:t>
      </w:r>
      <w:proofErr w:type="spellEnd"/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2"/>
        </w:rPr>
        <w:t>препарату.</w:t>
      </w:r>
    </w:p>
    <w:p w:rsidR="00091777" w:rsidRPr="00091777" w:rsidRDefault="00091777" w:rsidP="00D55E43">
      <w:pPr>
        <w:pStyle w:val="a3"/>
        <w:ind w:left="0"/>
        <w:jc w:val="both"/>
        <w:rPr>
          <w:lang w:val="ru-RU"/>
        </w:rPr>
      </w:pPr>
      <w:r>
        <w:t>Н</w:t>
      </w:r>
      <w:r w:rsidRPr="00091777">
        <w:rPr>
          <w:lang w:val="ru-RU"/>
        </w:rPr>
        <w:t xml:space="preserve">е </w:t>
      </w:r>
      <w:proofErr w:type="spellStart"/>
      <w:r w:rsidRPr="00091777">
        <w:rPr>
          <w:lang w:val="ru-RU"/>
        </w:rPr>
        <w:t>використовувати</w:t>
      </w:r>
      <w:proofErr w:type="spellEnd"/>
      <w:r w:rsidRPr="00091777">
        <w:rPr>
          <w:lang w:val="ru-RU"/>
        </w:rPr>
        <w:t xml:space="preserve"> для </w:t>
      </w:r>
      <w:proofErr w:type="spellStart"/>
      <w:r w:rsidRPr="00091777">
        <w:rPr>
          <w:lang w:val="ru-RU"/>
        </w:rPr>
        <w:t>пт</w:t>
      </w:r>
      <w:r w:rsidR="00750DBB">
        <w:rPr>
          <w:lang w:val="ru-RU"/>
        </w:rPr>
        <w:t>иці</w:t>
      </w:r>
      <w:proofErr w:type="spellEnd"/>
      <w:r w:rsidRPr="00091777">
        <w:rPr>
          <w:lang w:val="ru-RU"/>
        </w:rPr>
        <w:t xml:space="preserve">, </w:t>
      </w:r>
      <w:proofErr w:type="spellStart"/>
      <w:r w:rsidRPr="00091777">
        <w:rPr>
          <w:lang w:val="ru-RU"/>
        </w:rPr>
        <w:t>яйця</w:t>
      </w:r>
      <w:proofErr w:type="spellEnd"/>
      <w:r w:rsidRPr="00091777">
        <w:rPr>
          <w:lang w:val="ru-RU"/>
        </w:rPr>
        <w:t xml:space="preserve"> </w:t>
      </w:r>
      <w:proofErr w:type="spellStart"/>
      <w:r w:rsidRPr="00091777">
        <w:rPr>
          <w:lang w:val="ru-RU"/>
        </w:rPr>
        <w:t>як</w:t>
      </w:r>
      <w:r w:rsidR="00750DBB">
        <w:rPr>
          <w:lang w:val="ru-RU"/>
        </w:rPr>
        <w:t>ої</w:t>
      </w:r>
      <w:proofErr w:type="spellEnd"/>
      <w:r w:rsidRPr="00091777">
        <w:rPr>
          <w:lang w:val="ru-RU"/>
        </w:rPr>
        <w:t xml:space="preserve"> </w:t>
      </w:r>
      <w:proofErr w:type="spellStart"/>
      <w:r w:rsidRPr="00091777">
        <w:rPr>
          <w:lang w:val="ru-RU"/>
        </w:rPr>
        <w:t>призначені</w:t>
      </w:r>
      <w:proofErr w:type="spellEnd"/>
      <w:r w:rsidRPr="00091777">
        <w:rPr>
          <w:lang w:val="ru-RU"/>
        </w:rPr>
        <w:t xml:space="preserve"> для </w:t>
      </w:r>
      <w:proofErr w:type="spellStart"/>
      <w:r w:rsidRPr="00091777">
        <w:rPr>
          <w:lang w:val="ru-RU"/>
        </w:rPr>
        <w:t>споживання</w:t>
      </w:r>
      <w:proofErr w:type="spellEnd"/>
      <w:r w:rsidRPr="00091777">
        <w:rPr>
          <w:lang w:val="ru-RU"/>
        </w:rPr>
        <w:t xml:space="preserve"> </w:t>
      </w:r>
      <w:proofErr w:type="spellStart"/>
      <w:r w:rsidRPr="00091777">
        <w:rPr>
          <w:lang w:val="ru-RU"/>
        </w:rPr>
        <w:t>людиною</w:t>
      </w:r>
      <w:proofErr w:type="spellEnd"/>
      <w:r>
        <w:rPr>
          <w:lang w:val="ru-RU"/>
        </w:rPr>
        <w:t>.</w:t>
      </w:r>
    </w:p>
    <w:p w:rsidR="00351F58" w:rsidRDefault="00D55E43" w:rsidP="00D55E43">
      <w:pPr>
        <w:pStyle w:val="1"/>
        <w:numPr>
          <w:ilvl w:val="1"/>
          <w:numId w:val="2"/>
        </w:numPr>
        <w:tabs>
          <w:tab w:val="left" w:pos="467"/>
        </w:tabs>
        <w:ind w:left="0" w:firstLine="0"/>
        <w:jc w:val="both"/>
      </w:pPr>
      <w:r>
        <w:t>Побічна</w:t>
      </w:r>
      <w:r>
        <w:rPr>
          <w:spacing w:val="-1"/>
        </w:rPr>
        <w:t xml:space="preserve"> </w:t>
      </w:r>
      <w:r>
        <w:rPr>
          <w:spacing w:val="-5"/>
        </w:rPr>
        <w:t>дія</w:t>
      </w:r>
    </w:p>
    <w:p w:rsidR="00351F58" w:rsidRDefault="00D55E43" w:rsidP="00D55E43">
      <w:pPr>
        <w:pStyle w:val="a3"/>
        <w:ind w:left="0"/>
        <w:jc w:val="both"/>
      </w:pPr>
      <w:r>
        <w:rPr>
          <w:spacing w:val="-2"/>
        </w:rPr>
        <w:t>Немає.</w:t>
      </w:r>
    </w:p>
    <w:p w:rsidR="00351F58" w:rsidRDefault="00D55E43" w:rsidP="00D55E43">
      <w:pPr>
        <w:pStyle w:val="1"/>
        <w:numPr>
          <w:ilvl w:val="1"/>
          <w:numId w:val="2"/>
        </w:numPr>
        <w:tabs>
          <w:tab w:val="left" w:pos="525"/>
        </w:tabs>
        <w:ind w:left="0" w:firstLine="0"/>
        <w:jc w:val="both"/>
      </w:pPr>
      <w:r>
        <w:t>Особливі</w:t>
      </w:r>
      <w:r>
        <w:rPr>
          <w:spacing w:val="-2"/>
        </w:rPr>
        <w:t xml:space="preserve"> </w:t>
      </w:r>
      <w:r>
        <w:t>застереження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використанні</w:t>
      </w:r>
    </w:p>
    <w:p w:rsidR="00351F58" w:rsidRDefault="00D55E43" w:rsidP="00D55E43">
      <w:pPr>
        <w:pStyle w:val="a3"/>
        <w:ind w:left="0"/>
        <w:jc w:val="both"/>
      </w:pPr>
      <w:r>
        <w:t xml:space="preserve">Як і будь-які </w:t>
      </w:r>
      <w:proofErr w:type="spellStart"/>
      <w:r>
        <w:t>еймеріоцидні</w:t>
      </w:r>
      <w:proofErr w:type="spellEnd"/>
      <w:r>
        <w:t xml:space="preserve"> препарати, часте і тривале застосування препаратів одного класу може призвести до розвитку резистентності. Важливо дотримуватися рекомендованої дози, щоб мінімізувати ризик розвитку резистентності.</w:t>
      </w:r>
    </w:p>
    <w:p w:rsidR="00351F58" w:rsidRDefault="00D55E43" w:rsidP="00D55E43">
      <w:pPr>
        <w:pStyle w:val="a3"/>
        <w:ind w:left="0"/>
        <w:jc w:val="both"/>
      </w:pPr>
      <w:r>
        <w:t xml:space="preserve">Якщо резистентність присутня, слід розглянути можливість використання іншого </w:t>
      </w:r>
      <w:proofErr w:type="spellStart"/>
      <w:r>
        <w:t>еймеріоцидного</w:t>
      </w:r>
      <w:proofErr w:type="spellEnd"/>
      <w:r>
        <w:t xml:space="preserve"> препарату з іншого класу та механізму дії.</w:t>
      </w:r>
    </w:p>
    <w:p w:rsidR="00351F58" w:rsidRDefault="00D55E43" w:rsidP="00D55E43">
      <w:pPr>
        <w:pStyle w:val="1"/>
        <w:numPr>
          <w:ilvl w:val="1"/>
          <w:numId w:val="2"/>
        </w:numPr>
        <w:tabs>
          <w:tab w:val="left" w:pos="525"/>
        </w:tabs>
        <w:ind w:left="0" w:firstLine="0"/>
        <w:jc w:val="both"/>
      </w:pPr>
      <w:r>
        <w:t>Застосування</w:t>
      </w:r>
      <w:r>
        <w:rPr>
          <w:spacing w:val="-4"/>
        </w:rPr>
        <w:t xml:space="preserve"> </w:t>
      </w: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вагітності,</w:t>
      </w:r>
      <w:r>
        <w:rPr>
          <w:spacing w:val="-4"/>
        </w:rPr>
        <w:t xml:space="preserve"> </w:t>
      </w:r>
      <w:r>
        <w:t>лактації,</w:t>
      </w:r>
      <w:r>
        <w:rPr>
          <w:spacing w:val="-3"/>
        </w:rPr>
        <w:t xml:space="preserve"> </w:t>
      </w:r>
      <w:r>
        <w:rPr>
          <w:spacing w:val="-2"/>
        </w:rPr>
        <w:t>несучості</w:t>
      </w:r>
    </w:p>
    <w:p w:rsidR="00351F58" w:rsidRDefault="00D55E43" w:rsidP="00D55E43">
      <w:pPr>
        <w:pStyle w:val="a3"/>
        <w:ind w:left="0"/>
        <w:jc w:val="both"/>
      </w:pPr>
      <w:r>
        <w:t>Не</w:t>
      </w:r>
      <w:r>
        <w:rPr>
          <w:spacing w:val="-4"/>
        </w:rPr>
        <w:t xml:space="preserve"> </w:t>
      </w:r>
      <w:r>
        <w:t>застосовують</w:t>
      </w:r>
      <w:r>
        <w:rPr>
          <w:spacing w:val="-2"/>
        </w:rPr>
        <w:t xml:space="preserve"> </w:t>
      </w:r>
      <w:r>
        <w:t>птиці</w:t>
      </w:r>
      <w:r>
        <w:rPr>
          <w:spacing w:val="-4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rPr>
          <w:spacing w:val="-2"/>
        </w:rPr>
        <w:t>несучості.</w:t>
      </w:r>
    </w:p>
    <w:p w:rsidR="00351F58" w:rsidRDefault="00D55E43" w:rsidP="00D55E43">
      <w:pPr>
        <w:pStyle w:val="1"/>
        <w:numPr>
          <w:ilvl w:val="1"/>
          <w:numId w:val="2"/>
        </w:numPr>
        <w:tabs>
          <w:tab w:val="left" w:pos="525"/>
        </w:tabs>
        <w:ind w:left="0" w:firstLine="0"/>
        <w:jc w:val="both"/>
      </w:pPr>
      <w:r>
        <w:t>Взаємодія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іншими</w:t>
      </w:r>
      <w:r>
        <w:rPr>
          <w:spacing w:val="-3"/>
        </w:rPr>
        <w:t xml:space="preserve"> </w:t>
      </w:r>
      <w:r>
        <w:t>засобами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інші</w:t>
      </w:r>
      <w:r>
        <w:rPr>
          <w:spacing w:val="-3"/>
        </w:rPr>
        <w:t xml:space="preserve"> </w:t>
      </w:r>
      <w:r>
        <w:t>форми</w:t>
      </w:r>
      <w:r>
        <w:rPr>
          <w:spacing w:val="-2"/>
        </w:rPr>
        <w:t xml:space="preserve"> взаємодії</w:t>
      </w:r>
    </w:p>
    <w:p w:rsidR="00351F58" w:rsidRDefault="00D55E43" w:rsidP="00D55E43">
      <w:pPr>
        <w:pStyle w:val="a3"/>
        <w:ind w:left="0"/>
        <w:jc w:val="both"/>
      </w:pPr>
      <w:r>
        <w:t>Не</w:t>
      </w:r>
      <w:r>
        <w:rPr>
          <w:spacing w:val="-3"/>
        </w:rPr>
        <w:t xml:space="preserve"> </w:t>
      </w:r>
      <w:r>
        <w:t>змішувати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іншими</w:t>
      </w:r>
      <w:r>
        <w:rPr>
          <w:spacing w:val="-2"/>
        </w:rPr>
        <w:t xml:space="preserve"> препаратами!</w:t>
      </w:r>
    </w:p>
    <w:p w:rsidR="00351F58" w:rsidRDefault="00D55E43" w:rsidP="00D55E43">
      <w:pPr>
        <w:pStyle w:val="1"/>
        <w:numPr>
          <w:ilvl w:val="1"/>
          <w:numId w:val="2"/>
        </w:numPr>
        <w:tabs>
          <w:tab w:val="left" w:pos="525"/>
        </w:tabs>
        <w:ind w:left="0" w:firstLine="0"/>
        <w:jc w:val="both"/>
      </w:pPr>
      <w:r>
        <w:t>Дози</w:t>
      </w:r>
      <w:r>
        <w:rPr>
          <w:spacing w:val="-7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способи</w:t>
      </w:r>
      <w:r>
        <w:rPr>
          <w:spacing w:val="-5"/>
        </w:rPr>
        <w:t xml:space="preserve"> </w:t>
      </w:r>
      <w:r>
        <w:t>введення</w:t>
      </w:r>
      <w:r>
        <w:rPr>
          <w:spacing w:val="-5"/>
        </w:rPr>
        <w:t xml:space="preserve"> </w:t>
      </w:r>
      <w:r>
        <w:t>тваринам</w:t>
      </w:r>
      <w:r>
        <w:rPr>
          <w:spacing w:val="-5"/>
        </w:rPr>
        <w:t xml:space="preserve"> </w:t>
      </w:r>
      <w:r>
        <w:t>різного</w:t>
      </w:r>
      <w:r>
        <w:rPr>
          <w:spacing w:val="-4"/>
        </w:rPr>
        <w:t xml:space="preserve"> віку</w:t>
      </w:r>
    </w:p>
    <w:p w:rsidR="00351F58" w:rsidRDefault="00D55E43" w:rsidP="00D55E43">
      <w:pPr>
        <w:pStyle w:val="a3"/>
        <w:ind w:left="0"/>
        <w:jc w:val="both"/>
      </w:pPr>
      <w:r>
        <w:t>Препарат</w:t>
      </w:r>
      <w:r>
        <w:rPr>
          <w:spacing w:val="-2"/>
        </w:rPr>
        <w:t xml:space="preserve"> </w:t>
      </w:r>
      <w:proofErr w:type="spellStart"/>
      <w:r>
        <w:t>Інтракокс</w:t>
      </w:r>
      <w:proofErr w:type="spellEnd"/>
      <w:r>
        <w:rPr>
          <w:spacing w:val="-6"/>
        </w:rPr>
        <w:t xml:space="preserve"> </w:t>
      </w:r>
      <w:r>
        <w:t>Орал</w:t>
      </w:r>
      <w:r>
        <w:rPr>
          <w:spacing w:val="-3"/>
        </w:rPr>
        <w:t xml:space="preserve"> </w:t>
      </w:r>
      <w:r>
        <w:t>випоюють</w:t>
      </w:r>
      <w:r>
        <w:rPr>
          <w:spacing w:val="-4"/>
        </w:rPr>
        <w:t xml:space="preserve"> </w:t>
      </w:r>
      <w:r>
        <w:t>птиці</w:t>
      </w:r>
      <w:r>
        <w:rPr>
          <w:spacing w:val="-7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питною</w:t>
      </w:r>
      <w:r>
        <w:rPr>
          <w:spacing w:val="-4"/>
        </w:rPr>
        <w:t xml:space="preserve"> </w:t>
      </w:r>
      <w:r>
        <w:t>водою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дозі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мг</w:t>
      </w:r>
      <w:r>
        <w:rPr>
          <w:spacing w:val="-5"/>
        </w:rPr>
        <w:t xml:space="preserve"> </w:t>
      </w:r>
      <w:proofErr w:type="spellStart"/>
      <w:r>
        <w:t>толтразурилу</w:t>
      </w:r>
      <w:proofErr w:type="spellEnd"/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1 кг маси тіла птиці на добу (еквівалентно 0,28 мл препарату на 1 кг маси тіла на добу). Лікування проводить впродовж двох діб. Приготовлений розчин </w:t>
      </w:r>
      <w:proofErr w:type="spellStart"/>
      <w:r>
        <w:t>Інтракокс</w:t>
      </w:r>
      <w:proofErr w:type="spellEnd"/>
      <w:r>
        <w:t xml:space="preserve"> Орал з питною водою повинен бути використаний протягом 24 годин.</w:t>
      </w:r>
    </w:p>
    <w:p w:rsidR="00351F58" w:rsidRDefault="00D55E43" w:rsidP="00D55E43">
      <w:pPr>
        <w:pStyle w:val="a4"/>
        <w:numPr>
          <w:ilvl w:val="0"/>
          <w:numId w:val="1"/>
        </w:numPr>
        <w:tabs>
          <w:tab w:val="left" w:pos="165"/>
          <w:tab w:val="left" w:pos="430"/>
        </w:tabs>
        <w:ind w:left="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випоюванні</w:t>
      </w:r>
      <w:r>
        <w:rPr>
          <w:spacing w:val="78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80"/>
          <w:sz w:val="24"/>
        </w:rPr>
        <w:t xml:space="preserve"> </w:t>
      </w:r>
      <w:r>
        <w:rPr>
          <w:sz w:val="24"/>
        </w:rPr>
        <w:t>24</w:t>
      </w:r>
      <w:r>
        <w:rPr>
          <w:spacing w:val="80"/>
          <w:sz w:val="24"/>
        </w:rPr>
        <w:t xml:space="preserve"> </w:t>
      </w:r>
      <w:r>
        <w:rPr>
          <w:sz w:val="24"/>
        </w:rPr>
        <w:t>годин</w:t>
      </w:r>
      <w:r>
        <w:rPr>
          <w:spacing w:val="80"/>
          <w:sz w:val="24"/>
        </w:rPr>
        <w:t xml:space="preserve"> </w:t>
      </w:r>
      <w:r>
        <w:rPr>
          <w:sz w:val="24"/>
        </w:rPr>
        <w:t>доза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Інтракокс</w:t>
      </w:r>
      <w:proofErr w:type="spellEnd"/>
      <w:r>
        <w:rPr>
          <w:spacing w:val="79"/>
          <w:sz w:val="24"/>
        </w:rPr>
        <w:t xml:space="preserve"> </w:t>
      </w:r>
      <w:r>
        <w:rPr>
          <w:sz w:val="24"/>
        </w:rPr>
        <w:t>Орал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л</w:t>
      </w:r>
      <w:r>
        <w:rPr>
          <w:spacing w:val="80"/>
          <w:sz w:val="24"/>
        </w:rPr>
        <w:t xml:space="preserve"> </w:t>
      </w:r>
      <w:r>
        <w:rPr>
          <w:sz w:val="24"/>
        </w:rPr>
        <w:t>питної</w:t>
      </w:r>
      <w:r>
        <w:rPr>
          <w:spacing w:val="80"/>
          <w:sz w:val="24"/>
        </w:rPr>
        <w:t xml:space="preserve"> </w:t>
      </w:r>
      <w:r>
        <w:rPr>
          <w:sz w:val="24"/>
        </w:rPr>
        <w:t>води розраховується за формулою:</w:t>
      </w:r>
    </w:p>
    <w:p w:rsidR="00351F58" w:rsidRDefault="00351F58" w:rsidP="00D55E43">
      <w:pPr>
        <w:pStyle w:val="a3"/>
        <w:ind w:left="0"/>
        <w:jc w:val="both"/>
      </w:pPr>
    </w:p>
    <w:p w:rsidR="00351F58" w:rsidRDefault="00D55E43" w:rsidP="00D55E43">
      <w:pPr>
        <w:jc w:val="both"/>
        <w:rPr>
          <w:position w:val="-13"/>
          <w:sz w:val="24"/>
        </w:rPr>
      </w:pPr>
      <w:r>
        <w:rPr>
          <w:noProof/>
          <w:position w:val="-13"/>
          <w:sz w:val="24"/>
          <w:lang w:eastAsia="uk-U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129143</wp:posOffset>
                </wp:positionV>
                <wp:extent cx="3244215" cy="1079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42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4215" h="10795">
                              <a:moveTo>
                                <a:pt x="3243706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243706" y="10668"/>
                              </a:lnTo>
                              <a:lnTo>
                                <a:pt x="32437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8D1B04" id="Graphic 1" o:spid="_x0000_s1026" style="position:absolute;margin-left:1in;margin-top:10.15pt;width:255.45pt;height:.8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42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" path="m3243706,l,,,10668r3243706,l3243706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  <w:sz w:val="17"/>
        </w:rPr>
        <w:t>0,28</w:t>
      </w:r>
      <w:r>
        <w:rPr>
          <w:rFonts w:ascii="Cambria Math" w:eastAsia="Cambria Math" w:hAnsi="Cambria Math"/>
          <w:spacing w:val="-1"/>
          <w:sz w:val="17"/>
        </w:rPr>
        <w:t xml:space="preserve"> </w:t>
      </w:r>
      <w:proofErr w:type="spellStart"/>
      <w:r>
        <w:rPr>
          <w:rFonts w:ascii="Cambria Math" w:eastAsia="Cambria Math" w:hAnsi="Cambria Math"/>
          <w:sz w:val="17"/>
        </w:rPr>
        <w:t>мл</w:t>
      </w:r>
      <w:proofErr w:type="spellEnd"/>
      <w:r>
        <w:rPr>
          <w:rFonts w:ascii="Cambria Math" w:eastAsia="Cambria Math" w:hAnsi="Cambria Math"/>
          <w:spacing w:val="-1"/>
          <w:sz w:val="17"/>
        </w:rPr>
        <w:t xml:space="preserve"> </w:t>
      </w:r>
      <w:proofErr w:type="spellStart"/>
      <w:r>
        <w:rPr>
          <w:rFonts w:ascii="Cambria Math" w:eastAsia="Cambria Math" w:hAnsi="Cambria Math"/>
          <w:sz w:val="17"/>
        </w:rPr>
        <w:t>Інтракокс</w:t>
      </w:r>
      <w:proofErr w:type="spellEnd"/>
      <w:r>
        <w:rPr>
          <w:rFonts w:ascii="Cambria Math" w:eastAsia="Cambria Math" w:hAnsi="Cambria Math"/>
          <w:sz w:val="17"/>
        </w:rPr>
        <w:t xml:space="preserve"> Орал</w:t>
      </w:r>
      <w:r>
        <w:rPr>
          <w:rFonts w:ascii="Cambria Math" w:eastAsia="Cambria Math" w:hAnsi="Cambria Math"/>
          <w:spacing w:val="-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на</w:t>
      </w:r>
      <w:r>
        <w:rPr>
          <w:rFonts w:ascii="Cambria Math" w:eastAsia="Cambria Math" w:hAnsi="Cambria Math"/>
          <w:spacing w:val="-2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1 кг</w:t>
      </w:r>
      <w:r>
        <w:rPr>
          <w:rFonts w:ascii="Cambria Math" w:eastAsia="Cambria Math" w:hAnsi="Cambria Math"/>
          <w:spacing w:val="-1"/>
          <w:sz w:val="17"/>
        </w:rPr>
        <w:t xml:space="preserve"> </w:t>
      </w:r>
      <w:proofErr w:type="spellStart"/>
      <w:r>
        <w:rPr>
          <w:rFonts w:ascii="Cambria Math" w:eastAsia="Cambria Math" w:hAnsi="Cambria Math"/>
          <w:sz w:val="17"/>
        </w:rPr>
        <w:t>ж.в</w:t>
      </w:r>
      <w:proofErr w:type="spellEnd"/>
      <w:r>
        <w:rPr>
          <w:rFonts w:ascii="Cambria Math" w:eastAsia="Cambria Math" w:hAnsi="Cambria Math"/>
          <w:sz w:val="17"/>
        </w:rPr>
        <w:t>.</w:t>
      </w:r>
      <w:r>
        <w:rPr>
          <w:rFonts w:ascii="Cambria Math" w:eastAsia="Cambria Math" w:hAnsi="Cambria Math"/>
          <w:spacing w:val="37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на</w:t>
      </w:r>
      <w:r>
        <w:rPr>
          <w:rFonts w:ascii="Cambria Math" w:eastAsia="Cambria Math" w:hAnsi="Cambria Math"/>
          <w:spacing w:val="-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добу 𝑥</w:t>
      </w:r>
      <w:r>
        <w:rPr>
          <w:rFonts w:ascii="Cambria Math" w:eastAsia="Cambria Math" w:hAnsi="Cambria Math"/>
          <w:spacing w:val="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Середня маса</w:t>
      </w:r>
      <w:r>
        <w:rPr>
          <w:rFonts w:ascii="Cambria Math" w:eastAsia="Cambria Math" w:hAnsi="Cambria Math"/>
          <w:spacing w:val="-1"/>
          <w:sz w:val="17"/>
        </w:rPr>
        <w:t xml:space="preserve"> </w:t>
      </w:r>
      <w:r>
        <w:rPr>
          <w:rFonts w:ascii="Cambria Math" w:eastAsia="Cambria Math" w:hAnsi="Cambria Math"/>
          <w:sz w:val="17"/>
        </w:rPr>
        <w:t>тіла,кг</w:t>
      </w:r>
      <w:r>
        <w:rPr>
          <w:rFonts w:ascii="Cambria Math" w:eastAsia="Cambria Math" w:hAnsi="Cambria Math"/>
          <w:spacing w:val="19"/>
          <w:sz w:val="17"/>
        </w:rPr>
        <w:t xml:space="preserve"> </w:t>
      </w:r>
      <w:r>
        <w:rPr>
          <w:i/>
          <w:position w:val="-13"/>
          <w:sz w:val="24"/>
        </w:rPr>
        <w:t>=</w:t>
      </w:r>
      <w:r>
        <w:rPr>
          <w:i/>
          <w:spacing w:val="1"/>
          <w:position w:val="-13"/>
          <w:sz w:val="24"/>
        </w:rPr>
        <w:t xml:space="preserve"> </w:t>
      </w:r>
      <w:r>
        <w:rPr>
          <w:position w:val="-13"/>
          <w:sz w:val="24"/>
        </w:rPr>
        <w:t>X</w:t>
      </w:r>
      <w:r>
        <w:rPr>
          <w:spacing w:val="-2"/>
          <w:position w:val="-13"/>
          <w:sz w:val="24"/>
        </w:rPr>
        <w:t xml:space="preserve"> </w:t>
      </w:r>
      <w:proofErr w:type="spellStart"/>
      <w:r>
        <w:rPr>
          <w:position w:val="-13"/>
          <w:sz w:val="24"/>
        </w:rPr>
        <w:t>мл</w:t>
      </w:r>
      <w:proofErr w:type="spellEnd"/>
      <w:r>
        <w:rPr>
          <w:position w:val="-13"/>
          <w:sz w:val="24"/>
        </w:rPr>
        <w:t xml:space="preserve"> </w:t>
      </w:r>
      <w:proofErr w:type="spellStart"/>
      <w:r>
        <w:rPr>
          <w:position w:val="-13"/>
          <w:sz w:val="24"/>
        </w:rPr>
        <w:t>Інтракокс</w:t>
      </w:r>
      <w:proofErr w:type="spellEnd"/>
      <w:r>
        <w:rPr>
          <w:spacing w:val="-1"/>
          <w:position w:val="-13"/>
          <w:sz w:val="24"/>
        </w:rPr>
        <w:t xml:space="preserve"> </w:t>
      </w:r>
      <w:r>
        <w:rPr>
          <w:position w:val="-13"/>
          <w:sz w:val="24"/>
        </w:rPr>
        <w:t>Орал</w:t>
      </w:r>
      <w:r>
        <w:rPr>
          <w:spacing w:val="1"/>
          <w:position w:val="-13"/>
          <w:sz w:val="24"/>
        </w:rPr>
        <w:t xml:space="preserve"> </w:t>
      </w:r>
      <w:r>
        <w:rPr>
          <w:position w:val="-13"/>
          <w:sz w:val="24"/>
        </w:rPr>
        <w:t>на</w:t>
      </w:r>
      <w:r>
        <w:rPr>
          <w:spacing w:val="-1"/>
          <w:position w:val="-13"/>
          <w:sz w:val="24"/>
        </w:rPr>
        <w:t xml:space="preserve"> </w:t>
      </w:r>
      <w:r>
        <w:rPr>
          <w:position w:val="-13"/>
          <w:sz w:val="24"/>
        </w:rPr>
        <w:t>1</w:t>
      </w:r>
      <w:r>
        <w:rPr>
          <w:spacing w:val="-1"/>
          <w:position w:val="-13"/>
          <w:sz w:val="24"/>
        </w:rPr>
        <w:t xml:space="preserve"> </w:t>
      </w:r>
      <w:r>
        <w:rPr>
          <w:position w:val="-13"/>
          <w:sz w:val="24"/>
        </w:rPr>
        <w:t xml:space="preserve">л </w:t>
      </w:r>
      <w:r>
        <w:rPr>
          <w:spacing w:val="-2"/>
          <w:position w:val="-13"/>
          <w:sz w:val="24"/>
        </w:rPr>
        <w:t>питної</w:t>
      </w:r>
    </w:p>
    <w:p w:rsidR="00351F58" w:rsidRDefault="00D55E43" w:rsidP="00D55E43">
      <w:pPr>
        <w:jc w:val="both"/>
        <w:rPr>
          <w:rFonts w:ascii="Cambria Math" w:hAnsi="Cambria Math"/>
          <w:sz w:val="17"/>
        </w:rPr>
      </w:pPr>
      <w:r>
        <w:rPr>
          <w:rFonts w:ascii="Cambria Math" w:hAnsi="Cambria Math"/>
          <w:sz w:val="17"/>
        </w:rPr>
        <w:t>Середнє</w:t>
      </w:r>
      <w:r>
        <w:rPr>
          <w:rFonts w:ascii="Cambria Math" w:hAnsi="Cambria Math"/>
          <w:spacing w:val="-1"/>
          <w:sz w:val="17"/>
        </w:rPr>
        <w:t xml:space="preserve"> </w:t>
      </w:r>
      <w:r>
        <w:rPr>
          <w:rFonts w:ascii="Cambria Math" w:hAnsi="Cambria Math"/>
          <w:sz w:val="17"/>
        </w:rPr>
        <w:t>споживання</w:t>
      </w:r>
      <w:r>
        <w:rPr>
          <w:rFonts w:ascii="Cambria Math" w:hAnsi="Cambria Math"/>
          <w:spacing w:val="-2"/>
          <w:sz w:val="17"/>
        </w:rPr>
        <w:t xml:space="preserve"> </w:t>
      </w:r>
      <w:r>
        <w:rPr>
          <w:rFonts w:ascii="Cambria Math" w:hAnsi="Cambria Math"/>
          <w:sz w:val="17"/>
        </w:rPr>
        <w:t>води 1</w:t>
      </w:r>
      <w:r>
        <w:rPr>
          <w:rFonts w:ascii="Cambria Math" w:hAnsi="Cambria Math"/>
          <w:spacing w:val="-4"/>
          <w:sz w:val="17"/>
        </w:rPr>
        <w:t xml:space="preserve"> </w:t>
      </w:r>
      <w:r>
        <w:rPr>
          <w:rFonts w:ascii="Cambria Math" w:hAnsi="Cambria Math"/>
          <w:sz w:val="17"/>
        </w:rPr>
        <w:t>твариною</w:t>
      </w:r>
      <w:r>
        <w:rPr>
          <w:rFonts w:ascii="Cambria Math" w:hAnsi="Cambria Math"/>
          <w:spacing w:val="-1"/>
          <w:sz w:val="17"/>
        </w:rPr>
        <w:t xml:space="preserve"> </w:t>
      </w:r>
      <w:r>
        <w:rPr>
          <w:rFonts w:ascii="Cambria Math" w:hAnsi="Cambria Math"/>
          <w:sz w:val="17"/>
        </w:rPr>
        <w:t>за</w:t>
      </w:r>
      <w:r>
        <w:rPr>
          <w:rFonts w:ascii="Cambria Math" w:hAnsi="Cambria Math"/>
          <w:spacing w:val="-3"/>
          <w:sz w:val="17"/>
        </w:rPr>
        <w:t xml:space="preserve"> </w:t>
      </w:r>
      <w:r>
        <w:rPr>
          <w:rFonts w:ascii="Cambria Math" w:hAnsi="Cambria Math"/>
          <w:sz w:val="17"/>
        </w:rPr>
        <w:t>24</w:t>
      </w:r>
      <w:r>
        <w:rPr>
          <w:rFonts w:ascii="Cambria Math" w:hAnsi="Cambria Math"/>
          <w:spacing w:val="-2"/>
          <w:sz w:val="17"/>
        </w:rPr>
        <w:t xml:space="preserve"> </w:t>
      </w:r>
      <w:r>
        <w:rPr>
          <w:rFonts w:ascii="Cambria Math" w:hAnsi="Cambria Math"/>
          <w:sz w:val="17"/>
        </w:rPr>
        <w:t>години,</w:t>
      </w:r>
      <w:r>
        <w:rPr>
          <w:rFonts w:ascii="Cambria Math" w:hAnsi="Cambria Math"/>
          <w:spacing w:val="69"/>
          <w:sz w:val="17"/>
        </w:rPr>
        <w:t xml:space="preserve"> </w:t>
      </w:r>
      <w:r>
        <w:rPr>
          <w:rFonts w:ascii="Cambria Math" w:hAnsi="Cambria Math"/>
          <w:spacing w:val="-10"/>
          <w:sz w:val="17"/>
        </w:rPr>
        <w:t>л</w:t>
      </w:r>
    </w:p>
    <w:p w:rsidR="00351F58" w:rsidRDefault="00D55E43" w:rsidP="00D55E43">
      <w:pPr>
        <w:pStyle w:val="a3"/>
        <w:ind w:left="0"/>
        <w:jc w:val="both"/>
      </w:pPr>
      <w:r>
        <w:rPr>
          <w:spacing w:val="-4"/>
        </w:rPr>
        <w:t xml:space="preserve">води </w:t>
      </w:r>
      <w:r>
        <w:t>Загальна</w:t>
      </w:r>
      <w:r>
        <w:rPr>
          <w:spacing w:val="-5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proofErr w:type="spellStart"/>
      <w:r>
        <w:t>Інтракокс</w:t>
      </w:r>
      <w:proofErr w:type="spellEnd"/>
      <w:r>
        <w:rPr>
          <w:spacing w:val="-4"/>
        </w:rPr>
        <w:t xml:space="preserve"> </w:t>
      </w:r>
      <w:r>
        <w:t>Орал,</w:t>
      </w:r>
      <w:r>
        <w:rPr>
          <w:spacing w:val="-4"/>
        </w:rPr>
        <w:t xml:space="preserve"> </w:t>
      </w:r>
      <w:r>
        <w:t>яка</w:t>
      </w:r>
      <w:r>
        <w:rPr>
          <w:spacing w:val="-5"/>
        </w:rPr>
        <w:t xml:space="preserve"> </w:t>
      </w:r>
      <w:r>
        <w:t>необхідна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добу</w:t>
      </w:r>
      <w:r>
        <w:rPr>
          <w:spacing w:val="-4"/>
        </w:rPr>
        <w:t xml:space="preserve"> </w:t>
      </w:r>
      <w:r>
        <w:t>(24</w:t>
      </w:r>
      <w:r>
        <w:rPr>
          <w:spacing w:val="-4"/>
        </w:rPr>
        <w:t xml:space="preserve"> </w:t>
      </w:r>
      <w:r>
        <w:t>год.):</w:t>
      </w:r>
    </w:p>
    <w:p w:rsidR="00351F58" w:rsidRDefault="00D55E43" w:rsidP="00D55E43">
      <w:pPr>
        <w:pStyle w:val="a3"/>
        <w:ind w:left="0"/>
        <w:jc w:val="both"/>
      </w:pPr>
      <w:r>
        <w:t xml:space="preserve">Розрахований об’єм (Х </w:t>
      </w:r>
      <w:proofErr w:type="spellStart"/>
      <w:r>
        <w:t>мл</w:t>
      </w:r>
      <w:proofErr w:type="spellEnd"/>
      <w:r>
        <w:t xml:space="preserve"> </w:t>
      </w:r>
      <w:proofErr w:type="spellStart"/>
      <w:r>
        <w:t>Інтракокс</w:t>
      </w:r>
      <w:proofErr w:type="spellEnd"/>
      <w:r>
        <w:t xml:space="preserve"> Орал на 1 л питної води) помножити на загальне</w:t>
      </w:r>
      <w:r>
        <w:rPr>
          <w:spacing w:val="40"/>
        </w:rPr>
        <w:t xml:space="preserve"> </w:t>
      </w:r>
      <w:r>
        <w:t>споживання питної води (л) на добу (24 год.)</w:t>
      </w:r>
    </w:p>
    <w:p w:rsidR="00351F58" w:rsidRDefault="00D55E43" w:rsidP="00D55E43">
      <w:pPr>
        <w:pStyle w:val="a4"/>
        <w:numPr>
          <w:ilvl w:val="0"/>
          <w:numId w:val="1"/>
        </w:numPr>
        <w:tabs>
          <w:tab w:val="left" w:pos="165"/>
          <w:tab w:val="left" w:pos="455"/>
        </w:tabs>
        <w:ind w:left="0"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випоюванні</w:t>
      </w:r>
      <w:r>
        <w:rPr>
          <w:spacing w:val="80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80"/>
          <w:sz w:val="24"/>
        </w:rPr>
        <w:t xml:space="preserve"> </w:t>
      </w:r>
      <w:r>
        <w:rPr>
          <w:sz w:val="24"/>
        </w:rPr>
        <w:t>8</w:t>
      </w:r>
      <w:r>
        <w:rPr>
          <w:spacing w:val="80"/>
          <w:sz w:val="24"/>
        </w:rPr>
        <w:t xml:space="preserve"> </w:t>
      </w:r>
      <w:r>
        <w:rPr>
          <w:sz w:val="24"/>
        </w:rPr>
        <w:t>годин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добу</w:t>
      </w:r>
      <w:r>
        <w:rPr>
          <w:spacing w:val="80"/>
          <w:sz w:val="24"/>
        </w:rPr>
        <w:t xml:space="preserve"> </w:t>
      </w:r>
      <w:r>
        <w:rPr>
          <w:sz w:val="24"/>
        </w:rPr>
        <w:t>дозу</w:t>
      </w:r>
      <w:r>
        <w:rPr>
          <w:spacing w:val="80"/>
          <w:sz w:val="24"/>
        </w:rPr>
        <w:t xml:space="preserve"> </w:t>
      </w:r>
      <w:r>
        <w:rPr>
          <w:sz w:val="24"/>
        </w:rPr>
        <w:t>препарату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Інтракокс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Орал</w:t>
      </w:r>
      <w:r>
        <w:rPr>
          <w:spacing w:val="80"/>
          <w:sz w:val="24"/>
        </w:rPr>
        <w:t xml:space="preserve"> </w:t>
      </w:r>
      <w:r>
        <w:rPr>
          <w:sz w:val="24"/>
        </w:rPr>
        <w:t>вираховують за формулою:</w:t>
      </w:r>
    </w:p>
    <w:p w:rsidR="00351F58" w:rsidRDefault="00351F58" w:rsidP="00D55E43">
      <w:pPr>
        <w:pStyle w:val="a3"/>
        <w:ind w:left="0"/>
        <w:jc w:val="both"/>
      </w:pPr>
    </w:p>
    <w:p w:rsidR="00351F58" w:rsidRDefault="00D55E43" w:rsidP="00D55E43">
      <w:pPr>
        <w:jc w:val="both"/>
        <w:rPr>
          <w:position w:val="-13"/>
          <w:sz w:val="24"/>
        </w:rPr>
      </w:pPr>
      <w:r>
        <w:rPr>
          <w:noProof/>
          <w:position w:val="-13"/>
          <w:sz w:val="24"/>
          <w:lang w:eastAsia="uk-U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878128</wp:posOffset>
                </wp:positionH>
                <wp:positionV relativeFrom="paragraph">
                  <wp:posOffset>129142</wp:posOffset>
                </wp:positionV>
                <wp:extent cx="3236595" cy="1079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659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6595" h="10795">
                              <a:moveTo>
                                <a:pt x="3236087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3236087" y="10667"/>
                              </a:lnTo>
                              <a:lnTo>
                                <a:pt x="3236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6E092A" id="Graphic 2" o:spid="_x0000_s1026" style="position:absolute;margin-left:69.15pt;margin-top:10.15pt;width:254.85pt;height: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659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" path="m3236087,l,,,10667r3236087,l3236087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hAnsi="Cambria Math"/>
          <w:sz w:val="17"/>
        </w:rPr>
        <w:t>0,28</w:t>
      </w:r>
      <w:r>
        <w:rPr>
          <w:rFonts w:ascii="Cambria Math" w:hAnsi="Cambria Math"/>
          <w:spacing w:val="-1"/>
          <w:sz w:val="17"/>
        </w:rPr>
        <w:t xml:space="preserve"> </w:t>
      </w:r>
      <w:proofErr w:type="spellStart"/>
      <w:r>
        <w:rPr>
          <w:rFonts w:ascii="Cambria Math" w:hAnsi="Cambria Math"/>
          <w:sz w:val="17"/>
        </w:rPr>
        <w:t>мл</w:t>
      </w:r>
      <w:proofErr w:type="spellEnd"/>
      <w:r>
        <w:rPr>
          <w:rFonts w:ascii="Cambria Math" w:hAnsi="Cambria Math"/>
          <w:spacing w:val="-1"/>
          <w:sz w:val="17"/>
        </w:rPr>
        <w:t xml:space="preserve"> </w:t>
      </w:r>
      <w:proofErr w:type="spellStart"/>
      <w:r>
        <w:rPr>
          <w:rFonts w:ascii="Cambria Math" w:hAnsi="Cambria Math"/>
          <w:sz w:val="17"/>
        </w:rPr>
        <w:t>Інтракокс</w:t>
      </w:r>
      <w:proofErr w:type="spellEnd"/>
      <w:r>
        <w:rPr>
          <w:rFonts w:ascii="Cambria Math" w:hAnsi="Cambria Math"/>
          <w:sz w:val="17"/>
        </w:rPr>
        <w:t xml:space="preserve"> Орал</w:t>
      </w:r>
      <w:r>
        <w:rPr>
          <w:rFonts w:ascii="Cambria Math" w:hAnsi="Cambria Math"/>
          <w:spacing w:val="-2"/>
          <w:sz w:val="17"/>
        </w:rPr>
        <w:t xml:space="preserve"> </w:t>
      </w:r>
      <w:r>
        <w:rPr>
          <w:rFonts w:ascii="Cambria Math" w:hAnsi="Cambria Math"/>
          <w:sz w:val="17"/>
        </w:rPr>
        <w:t>на</w:t>
      </w:r>
      <w:r>
        <w:rPr>
          <w:rFonts w:ascii="Cambria Math" w:hAnsi="Cambria Math"/>
          <w:spacing w:val="-1"/>
          <w:sz w:val="17"/>
        </w:rPr>
        <w:t xml:space="preserve"> </w:t>
      </w:r>
      <w:r>
        <w:rPr>
          <w:rFonts w:ascii="Cambria Math" w:hAnsi="Cambria Math"/>
          <w:sz w:val="17"/>
        </w:rPr>
        <w:t>1 кг</w:t>
      </w:r>
      <w:r>
        <w:rPr>
          <w:rFonts w:ascii="Cambria Math" w:hAnsi="Cambria Math"/>
          <w:spacing w:val="-2"/>
          <w:sz w:val="17"/>
        </w:rPr>
        <w:t xml:space="preserve"> </w:t>
      </w:r>
      <w:proofErr w:type="spellStart"/>
      <w:r>
        <w:rPr>
          <w:rFonts w:ascii="Cambria Math" w:hAnsi="Cambria Math"/>
          <w:sz w:val="17"/>
        </w:rPr>
        <w:t>ж.в</w:t>
      </w:r>
      <w:proofErr w:type="spellEnd"/>
      <w:r>
        <w:rPr>
          <w:rFonts w:ascii="Cambria Math" w:hAnsi="Cambria Math"/>
          <w:sz w:val="17"/>
        </w:rPr>
        <w:t>.</w:t>
      </w:r>
      <w:r>
        <w:rPr>
          <w:rFonts w:ascii="Cambria Math" w:hAnsi="Cambria Math"/>
          <w:spacing w:val="35"/>
          <w:sz w:val="17"/>
        </w:rPr>
        <w:t xml:space="preserve"> </w:t>
      </w:r>
      <w:r>
        <w:rPr>
          <w:rFonts w:ascii="Cambria Math" w:hAnsi="Cambria Math"/>
          <w:sz w:val="17"/>
        </w:rPr>
        <w:t>на</w:t>
      </w:r>
      <w:r>
        <w:rPr>
          <w:rFonts w:ascii="Cambria Math" w:hAnsi="Cambria Math"/>
          <w:spacing w:val="-1"/>
          <w:sz w:val="17"/>
        </w:rPr>
        <w:t xml:space="preserve"> </w:t>
      </w:r>
      <w:r>
        <w:rPr>
          <w:rFonts w:ascii="Cambria Math" w:hAnsi="Cambria Math"/>
          <w:sz w:val="17"/>
        </w:rPr>
        <w:t>добу x</w:t>
      </w:r>
      <w:r>
        <w:rPr>
          <w:rFonts w:ascii="Cambria Math" w:hAnsi="Cambria Math"/>
          <w:spacing w:val="-2"/>
          <w:sz w:val="17"/>
        </w:rPr>
        <w:t xml:space="preserve"> </w:t>
      </w:r>
      <w:r>
        <w:rPr>
          <w:rFonts w:ascii="Cambria Math" w:hAnsi="Cambria Math"/>
          <w:sz w:val="17"/>
        </w:rPr>
        <w:t>Середня маса тіла,кг</w:t>
      </w:r>
      <w:r>
        <w:rPr>
          <w:rFonts w:ascii="Cambria Math" w:hAnsi="Cambria Math"/>
          <w:spacing w:val="20"/>
          <w:sz w:val="17"/>
        </w:rPr>
        <w:t xml:space="preserve"> </w:t>
      </w:r>
      <w:r>
        <w:rPr>
          <w:position w:val="-13"/>
          <w:sz w:val="24"/>
        </w:rPr>
        <w:t>=</w:t>
      </w:r>
      <w:r>
        <w:rPr>
          <w:spacing w:val="-1"/>
          <w:position w:val="-13"/>
          <w:sz w:val="24"/>
        </w:rPr>
        <w:t xml:space="preserve"> </w:t>
      </w:r>
      <w:r>
        <w:rPr>
          <w:position w:val="-13"/>
          <w:sz w:val="24"/>
        </w:rPr>
        <w:t>Y</w:t>
      </w:r>
      <w:r>
        <w:rPr>
          <w:spacing w:val="-2"/>
          <w:position w:val="-13"/>
          <w:sz w:val="24"/>
        </w:rPr>
        <w:t xml:space="preserve"> </w:t>
      </w:r>
      <w:proofErr w:type="spellStart"/>
      <w:r>
        <w:rPr>
          <w:position w:val="-13"/>
          <w:sz w:val="24"/>
        </w:rPr>
        <w:t>мл</w:t>
      </w:r>
      <w:proofErr w:type="spellEnd"/>
      <w:r>
        <w:rPr>
          <w:spacing w:val="2"/>
          <w:position w:val="-13"/>
          <w:sz w:val="24"/>
        </w:rPr>
        <w:t xml:space="preserve"> </w:t>
      </w:r>
      <w:proofErr w:type="spellStart"/>
      <w:r>
        <w:rPr>
          <w:position w:val="-13"/>
          <w:sz w:val="24"/>
        </w:rPr>
        <w:t>Інтракокс</w:t>
      </w:r>
      <w:proofErr w:type="spellEnd"/>
      <w:r>
        <w:rPr>
          <w:spacing w:val="-2"/>
          <w:position w:val="-13"/>
          <w:sz w:val="24"/>
        </w:rPr>
        <w:t xml:space="preserve"> </w:t>
      </w:r>
      <w:r>
        <w:rPr>
          <w:position w:val="-13"/>
          <w:sz w:val="24"/>
        </w:rPr>
        <w:t>Орал</w:t>
      </w:r>
      <w:r>
        <w:rPr>
          <w:spacing w:val="2"/>
          <w:position w:val="-13"/>
          <w:sz w:val="24"/>
        </w:rPr>
        <w:t xml:space="preserve"> </w:t>
      </w:r>
      <w:r>
        <w:rPr>
          <w:position w:val="-13"/>
          <w:sz w:val="24"/>
        </w:rPr>
        <w:t>на</w:t>
      </w:r>
      <w:r>
        <w:rPr>
          <w:spacing w:val="-2"/>
          <w:position w:val="-13"/>
          <w:sz w:val="24"/>
        </w:rPr>
        <w:t xml:space="preserve"> </w:t>
      </w:r>
      <w:r>
        <w:rPr>
          <w:position w:val="-13"/>
          <w:sz w:val="24"/>
        </w:rPr>
        <w:t>1 л</w:t>
      </w:r>
      <w:r>
        <w:rPr>
          <w:spacing w:val="-1"/>
          <w:position w:val="-13"/>
          <w:sz w:val="24"/>
        </w:rPr>
        <w:t xml:space="preserve"> </w:t>
      </w:r>
      <w:r>
        <w:rPr>
          <w:spacing w:val="-2"/>
          <w:position w:val="-13"/>
          <w:sz w:val="24"/>
        </w:rPr>
        <w:t>питної</w:t>
      </w:r>
    </w:p>
    <w:p w:rsidR="00351F58" w:rsidRDefault="00D55E43" w:rsidP="00D55E43">
      <w:pPr>
        <w:jc w:val="both"/>
        <w:rPr>
          <w:rFonts w:ascii="Cambria Math" w:hAnsi="Cambria Math"/>
          <w:sz w:val="17"/>
        </w:rPr>
      </w:pPr>
      <w:r>
        <w:rPr>
          <w:rFonts w:ascii="Cambria Math" w:hAnsi="Cambria Math"/>
          <w:sz w:val="17"/>
        </w:rPr>
        <w:t>Середнє</w:t>
      </w:r>
      <w:r>
        <w:rPr>
          <w:rFonts w:ascii="Cambria Math" w:hAnsi="Cambria Math"/>
          <w:spacing w:val="-1"/>
          <w:sz w:val="17"/>
        </w:rPr>
        <w:t xml:space="preserve"> </w:t>
      </w:r>
      <w:r>
        <w:rPr>
          <w:rFonts w:ascii="Cambria Math" w:hAnsi="Cambria Math"/>
          <w:sz w:val="17"/>
        </w:rPr>
        <w:t>споживання</w:t>
      </w:r>
      <w:r>
        <w:rPr>
          <w:rFonts w:ascii="Cambria Math" w:hAnsi="Cambria Math"/>
          <w:spacing w:val="-2"/>
          <w:sz w:val="17"/>
        </w:rPr>
        <w:t xml:space="preserve"> </w:t>
      </w:r>
      <w:r>
        <w:rPr>
          <w:rFonts w:ascii="Cambria Math" w:hAnsi="Cambria Math"/>
          <w:sz w:val="17"/>
        </w:rPr>
        <w:t>води</w:t>
      </w:r>
      <w:r>
        <w:rPr>
          <w:rFonts w:ascii="Cambria Math" w:hAnsi="Cambria Math"/>
          <w:spacing w:val="-3"/>
          <w:sz w:val="17"/>
        </w:rPr>
        <w:t xml:space="preserve"> </w:t>
      </w:r>
      <w:r>
        <w:rPr>
          <w:rFonts w:ascii="Cambria Math" w:hAnsi="Cambria Math"/>
          <w:sz w:val="17"/>
        </w:rPr>
        <w:t>1</w:t>
      </w:r>
      <w:r>
        <w:rPr>
          <w:rFonts w:ascii="Cambria Math" w:hAnsi="Cambria Math"/>
          <w:spacing w:val="-1"/>
          <w:sz w:val="17"/>
        </w:rPr>
        <w:t xml:space="preserve"> </w:t>
      </w:r>
      <w:r>
        <w:rPr>
          <w:rFonts w:ascii="Cambria Math" w:hAnsi="Cambria Math"/>
          <w:sz w:val="17"/>
        </w:rPr>
        <w:t>твариною</w:t>
      </w:r>
      <w:r>
        <w:rPr>
          <w:rFonts w:ascii="Cambria Math" w:hAnsi="Cambria Math"/>
          <w:spacing w:val="-2"/>
          <w:sz w:val="17"/>
        </w:rPr>
        <w:t xml:space="preserve"> </w:t>
      </w:r>
      <w:r>
        <w:rPr>
          <w:rFonts w:ascii="Cambria Math" w:hAnsi="Cambria Math"/>
          <w:sz w:val="17"/>
        </w:rPr>
        <w:t>за</w:t>
      </w:r>
      <w:r>
        <w:rPr>
          <w:rFonts w:ascii="Cambria Math" w:hAnsi="Cambria Math"/>
          <w:spacing w:val="-3"/>
          <w:sz w:val="17"/>
        </w:rPr>
        <w:t xml:space="preserve"> </w:t>
      </w:r>
      <w:r>
        <w:rPr>
          <w:rFonts w:ascii="Cambria Math" w:hAnsi="Cambria Math"/>
          <w:sz w:val="17"/>
        </w:rPr>
        <w:t>8</w:t>
      </w:r>
      <w:r>
        <w:rPr>
          <w:rFonts w:ascii="Cambria Math" w:hAnsi="Cambria Math"/>
          <w:spacing w:val="-2"/>
          <w:sz w:val="17"/>
        </w:rPr>
        <w:t xml:space="preserve"> </w:t>
      </w:r>
      <w:r>
        <w:rPr>
          <w:rFonts w:ascii="Cambria Math" w:hAnsi="Cambria Math"/>
          <w:sz w:val="17"/>
        </w:rPr>
        <w:t>годин,</w:t>
      </w:r>
      <w:r>
        <w:rPr>
          <w:rFonts w:ascii="Cambria Math" w:hAnsi="Cambria Math"/>
          <w:spacing w:val="70"/>
          <w:sz w:val="17"/>
        </w:rPr>
        <w:t xml:space="preserve"> </w:t>
      </w:r>
      <w:r>
        <w:rPr>
          <w:rFonts w:ascii="Cambria Math" w:hAnsi="Cambria Math"/>
          <w:spacing w:val="-10"/>
          <w:sz w:val="17"/>
        </w:rPr>
        <w:t>л</w:t>
      </w:r>
    </w:p>
    <w:p w:rsidR="00351F58" w:rsidRDefault="00D55E43" w:rsidP="00D55E43">
      <w:pPr>
        <w:pStyle w:val="a3"/>
        <w:ind w:left="0"/>
        <w:jc w:val="both"/>
      </w:pPr>
      <w:r>
        <w:rPr>
          <w:spacing w:val="-4"/>
        </w:rPr>
        <w:t>води</w:t>
      </w:r>
    </w:p>
    <w:p w:rsidR="00351F58" w:rsidRDefault="00D55E43" w:rsidP="00D55E43">
      <w:pPr>
        <w:pStyle w:val="a3"/>
        <w:ind w:left="0"/>
        <w:jc w:val="both"/>
      </w:pPr>
      <w:r>
        <w:t xml:space="preserve">3агальна кількість препарату </w:t>
      </w:r>
      <w:proofErr w:type="spellStart"/>
      <w:r>
        <w:t>Інтракокс</w:t>
      </w:r>
      <w:proofErr w:type="spellEnd"/>
      <w:r>
        <w:t xml:space="preserve"> Орал, яка необхідна на 8-годинний період: Розрахований об'єм (Y </w:t>
      </w:r>
      <w:proofErr w:type="spellStart"/>
      <w:r>
        <w:t>мл</w:t>
      </w:r>
      <w:proofErr w:type="spellEnd"/>
      <w:r>
        <w:t xml:space="preserve"> </w:t>
      </w:r>
      <w:proofErr w:type="spellStart"/>
      <w:r>
        <w:t>Інтракокс</w:t>
      </w:r>
      <w:proofErr w:type="spellEnd"/>
      <w:r>
        <w:t xml:space="preserve"> Орал на 1 л питної води) помножити на загальне споживання питної води (л) за 8 годин.</w:t>
      </w:r>
    </w:p>
    <w:p w:rsidR="00351F58" w:rsidRDefault="00D55E43" w:rsidP="00D55E43">
      <w:pPr>
        <w:pStyle w:val="a3"/>
        <w:ind w:left="0"/>
        <w:jc w:val="both"/>
      </w:pPr>
      <w:r>
        <w:t>Рекомендують</w:t>
      </w:r>
      <w:r>
        <w:rPr>
          <w:spacing w:val="-4"/>
        </w:rPr>
        <w:t xml:space="preserve"> </w:t>
      </w:r>
      <w:r>
        <w:t>проводити</w:t>
      </w:r>
      <w:r>
        <w:rPr>
          <w:spacing w:val="-2"/>
        </w:rPr>
        <w:t xml:space="preserve"> </w:t>
      </w:r>
      <w:r>
        <w:t>одночасне</w:t>
      </w:r>
      <w:r>
        <w:rPr>
          <w:spacing w:val="-5"/>
        </w:rPr>
        <w:t xml:space="preserve"> </w:t>
      </w:r>
      <w:r>
        <w:t>лікування</w:t>
      </w:r>
      <w:r>
        <w:rPr>
          <w:spacing w:val="-6"/>
        </w:rPr>
        <w:t xml:space="preserve"> </w:t>
      </w:r>
      <w:r>
        <w:t>всього</w:t>
      </w:r>
      <w:r>
        <w:rPr>
          <w:spacing w:val="-4"/>
        </w:rPr>
        <w:t xml:space="preserve"> </w:t>
      </w:r>
      <w:r>
        <w:t>стада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виникнення</w:t>
      </w:r>
      <w:r>
        <w:rPr>
          <w:spacing w:val="-2"/>
        </w:rPr>
        <w:t xml:space="preserve"> </w:t>
      </w:r>
      <w:r>
        <w:t>клінічних ознак хвороби.</w:t>
      </w:r>
    </w:p>
    <w:p w:rsidR="00351F58" w:rsidRDefault="00D55E43" w:rsidP="00D55E43">
      <w:pPr>
        <w:pStyle w:val="a3"/>
        <w:ind w:left="0"/>
        <w:jc w:val="both"/>
      </w:pPr>
      <w:r>
        <w:t>Розчинність</w:t>
      </w:r>
      <w:r>
        <w:rPr>
          <w:spacing w:val="80"/>
          <w:w w:val="150"/>
        </w:rPr>
        <w:t xml:space="preserve"> </w:t>
      </w:r>
      <w:r>
        <w:t>препарату</w:t>
      </w:r>
      <w:r>
        <w:rPr>
          <w:spacing w:val="80"/>
          <w:w w:val="150"/>
        </w:rPr>
        <w:t xml:space="preserve"> </w:t>
      </w:r>
      <w:r>
        <w:t>забезпечується</w:t>
      </w:r>
      <w:r>
        <w:rPr>
          <w:spacing w:val="80"/>
          <w:w w:val="150"/>
        </w:rPr>
        <w:t xml:space="preserve"> </w:t>
      </w:r>
      <w:r>
        <w:t>впродовж</w:t>
      </w:r>
      <w:r>
        <w:rPr>
          <w:spacing w:val="80"/>
          <w:w w:val="150"/>
        </w:rPr>
        <w:t xml:space="preserve"> </w:t>
      </w:r>
      <w:r>
        <w:t>періоду</w:t>
      </w:r>
      <w:r>
        <w:rPr>
          <w:spacing w:val="80"/>
          <w:w w:val="150"/>
        </w:rPr>
        <w:t xml:space="preserve"> </w:t>
      </w:r>
      <w:r>
        <w:t>лікування,</w:t>
      </w:r>
      <w:r>
        <w:rPr>
          <w:spacing w:val="80"/>
          <w:w w:val="150"/>
        </w:rPr>
        <w:t xml:space="preserve"> </w:t>
      </w:r>
      <w:r>
        <w:t>якщо</w:t>
      </w:r>
      <w:r>
        <w:rPr>
          <w:spacing w:val="80"/>
          <w:w w:val="150"/>
        </w:rPr>
        <w:t xml:space="preserve"> </w:t>
      </w:r>
      <w:r>
        <w:t xml:space="preserve">об'єм </w:t>
      </w:r>
      <w:proofErr w:type="spellStart"/>
      <w:r>
        <w:t>Інтракокс</w:t>
      </w:r>
      <w:proofErr w:type="spellEnd"/>
      <w:r>
        <w:t xml:space="preserve"> Орал, що додається </w:t>
      </w:r>
      <w:r w:rsidR="00091777">
        <w:t>на 1 л питної води становить 1-</w:t>
      </w:r>
      <w:r>
        <w:t xml:space="preserve">4 </w:t>
      </w:r>
      <w:proofErr w:type="spellStart"/>
      <w:r>
        <w:t>мл</w:t>
      </w:r>
      <w:proofErr w:type="spellEnd"/>
      <w:r>
        <w:t>.</w:t>
      </w:r>
    </w:p>
    <w:p w:rsidR="00351F58" w:rsidRDefault="00D55E43" w:rsidP="00D55E43">
      <w:pPr>
        <w:pStyle w:val="a3"/>
        <w:ind w:left="0"/>
        <w:jc w:val="both"/>
      </w:pPr>
      <w:r>
        <w:t>Птиця повинна мати</w:t>
      </w:r>
      <w:r>
        <w:rPr>
          <w:spacing w:val="29"/>
        </w:rPr>
        <w:t xml:space="preserve"> </w:t>
      </w:r>
      <w:r>
        <w:t>вільний</w:t>
      </w:r>
      <w:r>
        <w:rPr>
          <w:spacing w:val="29"/>
        </w:rPr>
        <w:t xml:space="preserve"> </w:t>
      </w:r>
      <w:r>
        <w:t>доступ до поїлок</w:t>
      </w:r>
      <w:r>
        <w:rPr>
          <w:spacing w:val="29"/>
        </w:rPr>
        <w:t xml:space="preserve"> </w:t>
      </w:r>
      <w:r>
        <w:t xml:space="preserve">для рівномірного споживання розчину </w:t>
      </w:r>
      <w:r>
        <w:rPr>
          <w:spacing w:val="-2"/>
        </w:rPr>
        <w:t>препарату.</w:t>
      </w:r>
    </w:p>
    <w:p w:rsidR="00351F58" w:rsidRDefault="00D55E43" w:rsidP="00D55E43">
      <w:pPr>
        <w:pStyle w:val="a3"/>
        <w:ind w:left="0"/>
        <w:jc w:val="both"/>
      </w:pPr>
      <w:r>
        <w:t>Птиця,</w:t>
      </w:r>
      <w:r>
        <w:rPr>
          <w:spacing w:val="80"/>
        </w:rPr>
        <w:t xml:space="preserve"> </w:t>
      </w:r>
      <w:r>
        <w:t>що</w:t>
      </w:r>
      <w:r>
        <w:rPr>
          <w:spacing w:val="80"/>
        </w:rPr>
        <w:t xml:space="preserve"> </w:t>
      </w:r>
      <w:r>
        <w:t>знаходиться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умовах</w:t>
      </w:r>
      <w:r>
        <w:rPr>
          <w:spacing w:val="80"/>
        </w:rPr>
        <w:t xml:space="preserve"> </w:t>
      </w:r>
      <w:r>
        <w:t>вільного</w:t>
      </w:r>
      <w:r>
        <w:rPr>
          <w:spacing w:val="80"/>
        </w:rPr>
        <w:t xml:space="preserve"> </w:t>
      </w:r>
      <w:r>
        <w:t>вигулу,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період</w:t>
      </w:r>
      <w:r>
        <w:rPr>
          <w:spacing w:val="80"/>
        </w:rPr>
        <w:t xml:space="preserve"> </w:t>
      </w:r>
      <w:r>
        <w:t>лікування</w:t>
      </w:r>
      <w:r>
        <w:rPr>
          <w:spacing w:val="80"/>
        </w:rPr>
        <w:t xml:space="preserve"> </w:t>
      </w:r>
      <w:r>
        <w:t>повинна утримуватися в приміщенні.</w:t>
      </w:r>
    </w:p>
    <w:p w:rsidR="00351F58" w:rsidRDefault="00D55E43" w:rsidP="00D55E43">
      <w:pPr>
        <w:pStyle w:val="a3"/>
        <w:tabs>
          <w:tab w:val="left" w:pos="1528"/>
          <w:tab w:val="left" w:pos="2457"/>
          <w:tab w:val="left" w:pos="3897"/>
          <w:tab w:val="left" w:pos="5971"/>
          <w:tab w:val="left" w:pos="6516"/>
          <w:tab w:val="left" w:pos="8274"/>
        </w:tabs>
        <w:ind w:left="0"/>
        <w:jc w:val="both"/>
      </w:pPr>
      <w:r>
        <w:t xml:space="preserve">Після закінчення випоювання розчину препарату систему поїлок очищують з метою </w:t>
      </w:r>
      <w:r>
        <w:rPr>
          <w:spacing w:val="-2"/>
        </w:rPr>
        <w:t>запобігання</w:t>
      </w:r>
      <w:r w:rsidR="00CA0B63">
        <w:t xml:space="preserve"> </w:t>
      </w:r>
      <w:r>
        <w:rPr>
          <w:spacing w:val="-2"/>
        </w:rPr>
        <w:t>впливу</w:t>
      </w:r>
      <w:r w:rsidR="00CA0B63">
        <w:t xml:space="preserve"> </w:t>
      </w:r>
      <w:r>
        <w:rPr>
          <w:spacing w:val="-2"/>
        </w:rPr>
        <w:t>залишкових</w:t>
      </w:r>
      <w:r w:rsidR="00CA0B63">
        <w:t xml:space="preserve"> </w:t>
      </w:r>
      <w:proofErr w:type="spellStart"/>
      <w:r>
        <w:rPr>
          <w:spacing w:val="-2"/>
        </w:rPr>
        <w:t>субтерапевтичних</w:t>
      </w:r>
      <w:proofErr w:type="spellEnd"/>
      <w:r>
        <w:tab/>
      </w:r>
      <w:r>
        <w:rPr>
          <w:spacing w:val="-4"/>
        </w:rPr>
        <w:t>доз</w:t>
      </w:r>
      <w:r w:rsidR="00CA0B63">
        <w:t xml:space="preserve"> </w:t>
      </w:r>
      <w:r>
        <w:rPr>
          <w:spacing w:val="-2"/>
        </w:rPr>
        <w:t>(попередження</w:t>
      </w:r>
      <w:r w:rsidR="00CA0B63">
        <w:t xml:space="preserve"> </w:t>
      </w:r>
      <w:r>
        <w:rPr>
          <w:spacing w:val="-2"/>
        </w:rPr>
        <w:t>розвитку резистентності).</w:t>
      </w:r>
    </w:p>
    <w:p w:rsidR="00351F58" w:rsidRDefault="00D55E43" w:rsidP="00D55E43">
      <w:pPr>
        <w:pStyle w:val="a3"/>
        <w:tabs>
          <w:tab w:val="left" w:pos="2952"/>
        </w:tabs>
        <w:ind w:left="0"/>
        <w:jc w:val="both"/>
      </w:pPr>
      <w:r>
        <w:t>Не</w:t>
      </w:r>
      <w:r>
        <w:rPr>
          <w:spacing w:val="40"/>
        </w:rPr>
        <w:t xml:space="preserve"> </w:t>
      </w:r>
      <w:r>
        <w:t>проводять</w:t>
      </w:r>
      <w:r>
        <w:rPr>
          <w:spacing w:val="40"/>
        </w:rPr>
        <w:t xml:space="preserve"> </w:t>
      </w:r>
      <w:r w:rsidR="00CA0B63">
        <w:t xml:space="preserve">попереднє </w:t>
      </w:r>
      <w:r>
        <w:t>розведення</w:t>
      </w:r>
      <w:r>
        <w:rPr>
          <w:spacing w:val="40"/>
        </w:rPr>
        <w:t xml:space="preserve"> </w:t>
      </w:r>
      <w:r>
        <w:t>препарату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використовують</w:t>
      </w:r>
      <w:r>
        <w:rPr>
          <w:spacing w:val="40"/>
        </w:rPr>
        <w:t xml:space="preserve"> </w:t>
      </w:r>
      <w:r>
        <w:t>насос-дозатор. Розводять препарат з водою в резервуарі для води.</w:t>
      </w:r>
    </w:p>
    <w:p w:rsidR="00351F58" w:rsidRDefault="00D55E43" w:rsidP="00D55E43">
      <w:pPr>
        <w:pStyle w:val="1"/>
        <w:numPr>
          <w:ilvl w:val="1"/>
          <w:numId w:val="2"/>
        </w:numPr>
        <w:tabs>
          <w:tab w:val="left" w:pos="467"/>
        </w:tabs>
        <w:ind w:left="0" w:firstLine="0"/>
        <w:jc w:val="both"/>
      </w:pPr>
      <w:r>
        <w:t>Передозування</w:t>
      </w:r>
      <w:r>
        <w:rPr>
          <w:spacing w:val="-7"/>
        </w:rPr>
        <w:t xml:space="preserve"> </w:t>
      </w:r>
      <w:r>
        <w:t>(симптоми,</w:t>
      </w:r>
      <w:r>
        <w:rPr>
          <w:spacing w:val="-4"/>
        </w:rPr>
        <w:t xml:space="preserve"> </w:t>
      </w:r>
      <w:r>
        <w:t>невідкладні</w:t>
      </w:r>
      <w:r>
        <w:rPr>
          <w:spacing w:val="-5"/>
        </w:rPr>
        <w:t xml:space="preserve"> </w:t>
      </w:r>
      <w:r>
        <w:t>заходи,</w:t>
      </w:r>
      <w:r>
        <w:rPr>
          <w:spacing w:val="-4"/>
        </w:rPr>
        <w:t xml:space="preserve"> </w:t>
      </w:r>
      <w:r>
        <w:rPr>
          <w:spacing w:val="-2"/>
        </w:rPr>
        <w:t>антидоти)</w:t>
      </w:r>
    </w:p>
    <w:p w:rsidR="00351F58" w:rsidRDefault="00D55E43" w:rsidP="00D55E43">
      <w:pPr>
        <w:pStyle w:val="a3"/>
        <w:ind w:left="0"/>
        <w:jc w:val="both"/>
      </w:pPr>
      <w:r>
        <w:t>При</w:t>
      </w:r>
      <w:r>
        <w:rPr>
          <w:spacing w:val="71"/>
        </w:rPr>
        <w:t xml:space="preserve"> </w:t>
      </w:r>
      <w:r>
        <w:t>застосуванні</w:t>
      </w:r>
      <w:r>
        <w:rPr>
          <w:spacing w:val="71"/>
        </w:rPr>
        <w:t xml:space="preserve"> </w:t>
      </w:r>
      <w:r>
        <w:t>препарату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рекомендованих</w:t>
      </w:r>
      <w:r>
        <w:rPr>
          <w:spacing w:val="71"/>
        </w:rPr>
        <w:t xml:space="preserve"> </w:t>
      </w:r>
      <w:r>
        <w:t>дозах</w:t>
      </w:r>
      <w:r>
        <w:rPr>
          <w:spacing w:val="71"/>
        </w:rPr>
        <w:t xml:space="preserve"> </w:t>
      </w:r>
      <w:r>
        <w:t>побічної</w:t>
      </w:r>
      <w:r>
        <w:rPr>
          <w:spacing w:val="71"/>
        </w:rPr>
        <w:t xml:space="preserve"> </w:t>
      </w:r>
      <w:r>
        <w:t>дії</w:t>
      </w:r>
      <w:r>
        <w:rPr>
          <w:spacing w:val="7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ускладнень</w:t>
      </w:r>
      <w:r>
        <w:rPr>
          <w:spacing w:val="71"/>
        </w:rPr>
        <w:t xml:space="preserve"> </w:t>
      </w:r>
      <w:r>
        <w:t xml:space="preserve">не </w:t>
      </w:r>
      <w:r>
        <w:rPr>
          <w:spacing w:val="-2"/>
        </w:rPr>
        <w:t>спостерігають.</w:t>
      </w:r>
    </w:p>
    <w:p w:rsidR="00351F58" w:rsidRDefault="00D55E43" w:rsidP="00D55E43">
      <w:pPr>
        <w:pStyle w:val="a3"/>
        <w:ind w:left="0"/>
        <w:jc w:val="both"/>
      </w:pPr>
      <w:r>
        <w:t>При</w:t>
      </w:r>
      <w:r>
        <w:rPr>
          <w:spacing w:val="33"/>
        </w:rPr>
        <w:t xml:space="preserve"> </w:t>
      </w:r>
      <w:r>
        <w:t>значному</w:t>
      </w:r>
      <w:r>
        <w:rPr>
          <w:spacing w:val="35"/>
        </w:rPr>
        <w:t xml:space="preserve"> </w:t>
      </w:r>
      <w:r>
        <w:t>передозуванні</w:t>
      </w:r>
      <w:r>
        <w:rPr>
          <w:spacing w:val="36"/>
        </w:rPr>
        <w:t xml:space="preserve"> </w:t>
      </w:r>
      <w:proofErr w:type="spellStart"/>
      <w:r>
        <w:t>толтразурилом</w:t>
      </w:r>
      <w:proofErr w:type="spellEnd"/>
      <w:r>
        <w:rPr>
          <w:spacing w:val="33"/>
        </w:rPr>
        <w:t xml:space="preserve"> </w:t>
      </w:r>
      <w:r>
        <w:t>спостерігають</w:t>
      </w:r>
      <w:r>
        <w:rPr>
          <w:spacing w:val="36"/>
        </w:rPr>
        <w:t xml:space="preserve"> </w:t>
      </w:r>
      <w:r>
        <w:t>симптоми</w:t>
      </w:r>
      <w:r>
        <w:rPr>
          <w:spacing w:val="37"/>
        </w:rPr>
        <w:t xml:space="preserve"> </w:t>
      </w:r>
      <w:r>
        <w:rPr>
          <w:spacing w:val="-2"/>
        </w:rPr>
        <w:t>передозування:</w:t>
      </w:r>
    </w:p>
    <w:p w:rsidR="00351F58" w:rsidRDefault="00D55E43" w:rsidP="00D55E43">
      <w:pPr>
        <w:pStyle w:val="a3"/>
        <w:ind w:left="0"/>
        <w:jc w:val="both"/>
      </w:pPr>
      <w:r>
        <w:t>зниження</w:t>
      </w:r>
      <w:r>
        <w:rPr>
          <w:spacing w:val="-4"/>
        </w:rPr>
        <w:t xml:space="preserve"> </w:t>
      </w:r>
      <w:r>
        <w:t>споживання</w:t>
      </w:r>
      <w:r>
        <w:rPr>
          <w:spacing w:val="-4"/>
        </w:rPr>
        <w:t xml:space="preserve"> </w:t>
      </w:r>
      <w:r>
        <w:t>води,</w:t>
      </w:r>
      <w:r>
        <w:rPr>
          <w:spacing w:val="-3"/>
        </w:rPr>
        <w:t xml:space="preserve"> </w:t>
      </w:r>
      <w:r>
        <w:t>втрата</w:t>
      </w:r>
      <w:r>
        <w:rPr>
          <w:spacing w:val="-3"/>
        </w:rPr>
        <w:t xml:space="preserve"> </w:t>
      </w:r>
      <w:r>
        <w:t>маси</w:t>
      </w:r>
      <w:r>
        <w:rPr>
          <w:spacing w:val="-3"/>
        </w:rPr>
        <w:t xml:space="preserve"> </w:t>
      </w:r>
      <w:r>
        <w:rPr>
          <w:spacing w:val="-4"/>
        </w:rPr>
        <w:t>тіла.</w:t>
      </w:r>
    </w:p>
    <w:p w:rsidR="00351F58" w:rsidRDefault="00D55E43" w:rsidP="00D55E43">
      <w:pPr>
        <w:pStyle w:val="1"/>
        <w:numPr>
          <w:ilvl w:val="1"/>
          <w:numId w:val="2"/>
        </w:numPr>
        <w:tabs>
          <w:tab w:val="left" w:pos="645"/>
        </w:tabs>
        <w:ind w:left="0" w:firstLine="0"/>
        <w:jc w:val="both"/>
      </w:pPr>
      <w:r>
        <w:t>Спеціальні</w:t>
      </w:r>
      <w:r>
        <w:rPr>
          <w:spacing w:val="-3"/>
        </w:rPr>
        <w:t xml:space="preserve"> </w:t>
      </w:r>
      <w:r>
        <w:rPr>
          <w:spacing w:val="-2"/>
        </w:rPr>
        <w:t>застереження</w:t>
      </w:r>
    </w:p>
    <w:p w:rsidR="00351F58" w:rsidRDefault="00D55E43" w:rsidP="00D55E43">
      <w:pPr>
        <w:pStyle w:val="a3"/>
        <w:ind w:left="0"/>
        <w:jc w:val="both"/>
      </w:pPr>
      <w:r>
        <w:t>3</w:t>
      </w:r>
      <w:r>
        <w:rPr>
          <w:spacing w:val="-4"/>
        </w:rPr>
        <w:t xml:space="preserve"> </w:t>
      </w:r>
      <w:r>
        <w:t>метою</w:t>
      </w:r>
      <w:r>
        <w:rPr>
          <w:spacing w:val="-3"/>
        </w:rPr>
        <w:t xml:space="preserve"> </w:t>
      </w:r>
      <w:r>
        <w:t>зниження</w:t>
      </w:r>
      <w:r>
        <w:rPr>
          <w:spacing w:val="-4"/>
        </w:rPr>
        <w:t xml:space="preserve"> </w:t>
      </w:r>
      <w:r>
        <w:t>ризику</w:t>
      </w:r>
      <w:r>
        <w:rPr>
          <w:spacing w:val="-3"/>
        </w:rPr>
        <w:t xml:space="preserve"> </w:t>
      </w:r>
      <w:r>
        <w:t>зараження</w:t>
      </w:r>
      <w:r>
        <w:rPr>
          <w:spacing w:val="-4"/>
        </w:rPr>
        <w:t xml:space="preserve"> </w:t>
      </w:r>
      <w:r>
        <w:t>птиці</w:t>
      </w:r>
      <w:r>
        <w:rPr>
          <w:spacing w:val="-3"/>
        </w:rPr>
        <w:t xml:space="preserve"> </w:t>
      </w:r>
      <w:proofErr w:type="spellStart"/>
      <w:r>
        <w:t>еймеріозом</w:t>
      </w:r>
      <w:proofErr w:type="spellEnd"/>
      <w:r>
        <w:rPr>
          <w:spacing w:val="-4"/>
        </w:rPr>
        <w:t xml:space="preserve"> </w:t>
      </w:r>
      <w:r>
        <w:t>особлива</w:t>
      </w:r>
      <w:r>
        <w:rPr>
          <w:spacing w:val="-6"/>
        </w:rPr>
        <w:t xml:space="preserve"> </w:t>
      </w:r>
      <w:r>
        <w:t>увага</w:t>
      </w:r>
      <w:r>
        <w:rPr>
          <w:spacing w:val="-3"/>
        </w:rPr>
        <w:t xml:space="preserve"> </w:t>
      </w:r>
      <w:r>
        <w:t>повинна приділятися гігієні та чистоті пташників.</w:t>
      </w:r>
    </w:p>
    <w:p w:rsidR="00351F58" w:rsidRDefault="00D55E43" w:rsidP="00D55E43">
      <w:pPr>
        <w:pStyle w:val="a3"/>
        <w:ind w:left="0"/>
        <w:jc w:val="both"/>
      </w:pPr>
      <w:r>
        <w:t>Використання</w:t>
      </w:r>
      <w:r>
        <w:rPr>
          <w:spacing w:val="-6"/>
        </w:rPr>
        <w:t xml:space="preserve"> </w:t>
      </w:r>
      <w:r>
        <w:t>занижених</w:t>
      </w:r>
      <w:r>
        <w:rPr>
          <w:spacing w:val="-4"/>
        </w:rPr>
        <w:t xml:space="preserve"> </w:t>
      </w:r>
      <w:r>
        <w:t>доз</w:t>
      </w:r>
      <w:r>
        <w:rPr>
          <w:spacing w:val="-6"/>
        </w:rPr>
        <w:t xml:space="preserve"> </w:t>
      </w:r>
      <w:r>
        <w:t>препарату</w:t>
      </w:r>
      <w:r>
        <w:rPr>
          <w:spacing w:val="-4"/>
        </w:rPr>
        <w:t xml:space="preserve"> </w:t>
      </w:r>
      <w:r>
        <w:t>(як</w:t>
      </w:r>
      <w:r>
        <w:rPr>
          <w:spacing w:val="-5"/>
        </w:rPr>
        <w:t xml:space="preserve"> </w:t>
      </w:r>
      <w:r>
        <w:t>наслідок</w:t>
      </w:r>
      <w:r>
        <w:rPr>
          <w:spacing w:val="-4"/>
        </w:rPr>
        <w:t xml:space="preserve"> </w:t>
      </w:r>
      <w:r>
        <w:t>неправильного</w:t>
      </w:r>
      <w:r>
        <w:rPr>
          <w:spacing w:val="-5"/>
        </w:rPr>
        <w:t xml:space="preserve"> </w:t>
      </w:r>
      <w:r>
        <w:t>визначення маси тіла птиці) та часте застосування препарату призводить до розвитку резистентності до діючої речовини препарату. Тому важливо дотримуватися рекомендованих доз препарату.</w:t>
      </w:r>
    </w:p>
    <w:p w:rsidR="00805608" w:rsidRPr="00091777" w:rsidRDefault="00805608" w:rsidP="00D55E43">
      <w:pPr>
        <w:pStyle w:val="a3"/>
        <w:ind w:left="0"/>
        <w:jc w:val="both"/>
        <w:rPr>
          <w:lang w:val="ru-RU"/>
        </w:rPr>
      </w:pPr>
      <w:r w:rsidRPr="00805608">
        <w:t>Не використовувати протягом шести тижнів до початку періоду яйцекладки</w:t>
      </w:r>
      <w:r w:rsidR="00091777" w:rsidRPr="00091777">
        <w:rPr>
          <w:lang w:val="ru-RU"/>
        </w:rPr>
        <w:t>.</w:t>
      </w:r>
    </w:p>
    <w:p w:rsidR="00351F58" w:rsidRDefault="00D55E43" w:rsidP="00D55E43">
      <w:pPr>
        <w:pStyle w:val="1"/>
        <w:numPr>
          <w:ilvl w:val="1"/>
          <w:numId w:val="2"/>
        </w:numPr>
        <w:tabs>
          <w:tab w:val="left" w:pos="645"/>
        </w:tabs>
        <w:ind w:left="0" w:firstLine="0"/>
        <w:jc w:val="both"/>
      </w:pPr>
      <w:r>
        <w:t>Період</w:t>
      </w:r>
      <w:r>
        <w:rPr>
          <w:spacing w:val="-3"/>
        </w:rPr>
        <w:t xml:space="preserve"> </w:t>
      </w:r>
      <w:r>
        <w:t>виведення</w:t>
      </w:r>
      <w:r>
        <w:rPr>
          <w:spacing w:val="-2"/>
        </w:rPr>
        <w:t xml:space="preserve"> (</w:t>
      </w:r>
      <w:proofErr w:type="spellStart"/>
      <w:r>
        <w:rPr>
          <w:spacing w:val="-2"/>
        </w:rPr>
        <w:t>каренції</w:t>
      </w:r>
      <w:proofErr w:type="spellEnd"/>
      <w:r>
        <w:rPr>
          <w:spacing w:val="-2"/>
        </w:rPr>
        <w:t>)</w:t>
      </w:r>
    </w:p>
    <w:p w:rsidR="00351F58" w:rsidRPr="00091777" w:rsidRDefault="00D55E43" w:rsidP="00D55E43">
      <w:pPr>
        <w:pStyle w:val="a3"/>
        <w:ind w:left="0"/>
        <w:jc w:val="both"/>
        <w:rPr>
          <w:lang w:val="ru-RU"/>
        </w:rPr>
      </w:pPr>
      <w:r>
        <w:t>Забій</w:t>
      </w:r>
      <w:r>
        <w:rPr>
          <w:spacing w:val="-2"/>
        </w:rPr>
        <w:t xml:space="preserve"> </w:t>
      </w:r>
      <w:r>
        <w:t>птиці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м'ясо</w:t>
      </w:r>
      <w:r>
        <w:rPr>
          <w:spacing w:val="-5"/>
        </w:rPr>
        <w:t xml:space="preserve"> </w:t>
      </w:r>
      <w:r>
        <w:t>дозволяють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діб</w:t>
      </w:r>
      <w:r>
        <w:rPr>
          <w:spacing w:val="-3"/>
        </w:rPr>
        <w:t xml:space="preserve"> </w:t>
      </w:r>
      <w:r>
        <w:t>після</w:t>
      </w:r>
      <w:r>
        <w:rPr>
          <w:spacing w:val="-4"/>
        </w:rPr>
        <w:t xml:space="preserve"> </w:t>
      </w:r>
      <w:r>
        <w:t>останнього</w:t>
      </w:r>
      <w:r>
        <w:rPr>
          <w:spacing w:val="-4"/>
        </w:rPr>
        <w:t xml:space="preserve"> </w:t>
      </w:r>
      <w:r>
        <w:t xml:space="preserve">застосування </w:t>
      </w:r>
      <w:r>
        <w:rPr>
          <w:spacing w:val="-2"/>
        </w:rPr>
        <w:t>препарату.</w:t>
      </w:r>
      <w:r w:rsidR="00091777" w:rsidRPr="00091777">
        <w:rPr>
          <w:spacing w:val="-2"/>
          <w:lang w:val="ru-RU"/>
        </w:rPr>
        <w:t xml:space="preserve"> </w:t>
      </w:r>
      <w:r w:rsidR="00091777">
        <w:t xml:space="preserve">Отримане до зазначеного терміну м’ясо </w:t>
      </w:r>
      <w:r w:rsidR="00091777">
        <w:t>утилізують</w:t>
      </w:r>
      <w:r w:rsidR="00091777">
        <w:t xml:space="preserve"> або згодовують непродуктивним тваринам, залежно від висновку лікаря ветеринарної медицини.</w:t>
      </w:r>
    </w:p>
    <w:p w:rsidR="00351F58" w:rsidRDefault="00D55E43" w:rsidP="00D55E43">
      <w:pPr>
        <w:pStyle w:val="1"/>
        <w:numPr>
          <w:ilvl w:val="1"/>
          <w:numId w:val="2"/>
        </w:numPr>
        <w:tabs>
          <w:tab w:val="left" w:pos="645"/>
        </w:tabs>
        <w:ind w:left="0" w:firstLine="0"/>
        <w:jc w:val="both"/>
      </w:pPr>
      <w:r>
        <w:t>Спеціальні</w:t>
      </w:r>
      <w:r>
        <w:rPr>
          <w:spacing w:val="-5"/>
        </w:rPr>
        <w:t xml:space="preserve"> </w:t>
      </w:r>
      <w:r>
        <w:t>застереження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осіб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обслуговуючого</w:t>
      </w:r>
      <w:r>
        <w:rPr>
          <w:spacing w:val="-3"/>
        </w:rPr>
        <w:t xml:space="preserve"> </w:t>
      </w:r>
      <w:r>
        <w:rPr>
          <w:spacing w:val="-2"/>
        </w:rPr>
        <w:t>персоналу</w:t>
      </w:r>
    </w:p>
    <w:p w:rsidR="00351F58" w:rsidRDefault="00D55E43" w:rsidP="00D55E43">
      <w:pPr>
        <w:pStyle w:val="a3"/>
        <w:ind w:left="0"/>
        <w:jc w:val="both"/>
      </w:pPr>
      <w:r>
        <w:t>При</w:t>
      </w:r>
      <w:r>
        <w:rPr>
          <w:spacing w:val="-5"/>
        </w:rPr>
        <w:t xml:space="preserve"> </w:t>
      </w:r>
      <w:r>
        <w:t>роботі</w:t>
      </w:r>
      <w:r>
        <w:rPr>
          <w:spacing w:val="-5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препаратом</w:t>
      </w:r>
      <w:r>
        <w:rPr>
          <w:spacing w:val="-5"/>
        </w:rPr>
        <w:t xml:space="preserve"> </w:t>
      </w:r>
      <w:r>
        <w:t>дотримуватися</w:t>
      </w:r>
      <w:r>
        <w:rPr>
          <w:spacing w:val="-5"/>
        </w:rPr>
        <w:t xml:space="preserve"> </w:t>
      </w:r>
      <w:r>
        <w:t>основних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гігі</w:t>
      </w:r>
      <w:r w:rsidR="00CA0B63">
        <w:t>є</w:t>
      </w:r>
      <w:r>
        <w:t>ни</w:t>
      </w:r>
      <w:r>
        <w:rPr>
          <w:spacing w:val="-4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безпеки,</w:t>
      </w:r>
      <w:r>
        <w:rPr>
          <w:spacing w:val="-8"/>
        </w:rPr>
        <w:t xml:space="preserve"> </w:t>
      </w:r>
      <w:r>
        <w:t>прийнятих при роботі з ветеринарними препаратами.</w:t>
      </w:r>
    </w:p>
    <w:p w:rsidR="00351F58" w:rsidRDefault="00D55E43" w:rsidP="00D55E43">
      <w:pPr>
        <w:pStyle w:val="a3"/>
        <w:ind w:left="0"/>
        <w:jc w:val="both"/>
      </w:pPr>
      <w:r>
        <w:t>При</w:t>
      </w:r>
      <w:r>
        <w:rPr>
          <w:spacing w:val="-3"/>
        </w:rPr>
        <w:t xml:space="preserve"> </w:t>
      </w:r>
      <w:r>
        <w:t>роботі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препаратом</w:t>
      </w:r>
      <w:r>
        <w:rPr>
          <w:spacing w:val="-2"/>
        </w:rPr>
        <w:t xml:space="preserve"> </w:t>
      </w:r>
      <w:r>
        <w:t>користуватися</w:t>
      </w:r>
      <w:r>
        <w:rPr>
          <w:spacing w:val="-3"/>
        </w:rPr>
        <w:t xml:space="preserve"> </w:t>
      </w:r>
      <w:r>
        <w:t>захисним</w:t>
      </w:r>
      <w:r>
        <w:rPr>
          <w:spacing w:val="-2"/>
        </w:rPr>
        <w:t xml:space="preserve"> рукавицями.</w:t>
      </w:r>
    </w:p>
    <w:p w:rsidR="00351F58" w:rsidRDefault="00D55E43" w:rsidP="00D55E43">
      <w:pPr>
        <w:pStyle w:val="a3"/>
        <w:ind w:left="0"/>
        <w:jc w:val="both"/>
      </w:pPr>
      <w:r>
        <w:t>Уникати потрапляння препарату всередину (ШКТ). При почервонінні очей або шкіри негайно звернутися до лікаря та показати листівку-вкладку або етикетку.</w:t>
      </w:r>
    </w:p>
    <w:p w:rsidR="00351F58" w:rsidRDefault="00D55E43" w:rsidP="00D55E43">
      <w:pPr>
        <w:pStyle w:val="a3"/>
        <w:ind w:left="0"/>
        <w:jc w:val="both"/>
      </w:pPr>
      <w:r>
        <w:t>Людей</w:t>
      </w:r>
      <w:r>
        <w:rPr>
          <w:spacing w:val="80"/>
        </w:rPr>
        <w:t xml:space="preserve"> </w:t>
      </w:r>
      <w:r>
        <w:t>із</w:t>
      </w:r>
      <w:r>
        <w:rPr>
          <w:spacing w:val="80"/>
        </w:rPr>
        <w:t xml:space="preserve"> </w:t>
      </w:r>
      <w:r>
        <w:t>відомою</w:t>
      </w:r>
      <w:r>
        <w:rPr>
          <w:spacing w:val="80"/>
        </w:rPr>
        <w:t xml:space="preserve"> </w:t>
      </w:r>
      <w:proofErr w:type="spellStart"/>
      <w:r>
        <w:t>гіперчутливістю</w:t>
      </w:r>
      <w:proofErr w:type="spellEnd"/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proofErr w:type="spellStart"/>
      <w:r>
        <w:t>толтразурилу</w:t>
      </w:r>
      <w:proofErr w:type="spellEnd"/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допускати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роботи</w:t>
      </w:r>
      <w:r>
        <w:rPr>
          <w:spacing w:val="8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rPr>
          <w:spacing w:val="-2"/>
        </w:rPr>
        <w:t>препаратом!</w:t>
      </w:r>
    </w:p>
    <w:p w:rsidR="00351F58" w:rsidRDefault="00D55E43" w:rsidP="00D55E43">
      <w:pPr>
        <w:pStyle w:val="a3"/>
        <w:ind w:left="0"/>
        <w:jc w:val="both"/>
      </w:pPr>
      <w:r>
        <w:t>Лужний</w:t>
      </w:r>
      <w:r>
        <w:rPr>
          <w:spacing w:val="40"/>
        </w:rPr>
        <w:t xml:space="preserve"> </w:t>
      </w:r>
      <w:r>
        <w:t>розчин.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випадковому</w:t>
      </w:r>
      <w:r>
        <w:rPr>
          <w:spacing w:val="40"/>
        </w:rPr>
        <w:t xml:space="preserve"> </w:t>
      </w:r>
      <w:r>
        <w:t>попаданні</w:t>
      </w:r>
      <w:r>
        <w:rPr>
          <w:spacing w:val="40"/>
        </w:rPr>
        <w:t xml:space="preserve"> </w:t>
      </w:r>
      <w:r>
        <w:t>препарату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шкіру</w:t>
      </w:r>
      <w:r>
        <w:rPr>
          <w:spacing w:val="40"/>
        </w:rPr>
        <w:t xml:space="preserve"> </w:t>
      </w:r>
      <w:r>
        <w:t>або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очі</w:t>
      </w:r>
      <w:r>
        <w:rPr>
          <w:spacing w:val="40"/>
        </w:rPr>
        <w:t xml:space="preserve"> </w:t>
      </w:r>
      <w:r>
        <w:t>негайно промити водою.</w:t>
      </w:r>
    </w:p>
    <w:p w:rsidR="00351F58" w:rsidRDefault="00D55E43" w:rsidP="00D55E43">
      <w:pPr>
        <w:pStyle w:val="a3"/>
        <w:ind w:left="0"/>
        <w:jc w:val="both"/>
      </w:pPr>
      <w:r>
        <w:t>Під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препаратом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вживати</w:t>
      </w:r>
      <w:r>
        <w:rPr>
          <w:spacing w:val="-1"/>
        </w:rPr>
        <w:t xml:space="preserve"> </w:t>
      </w:r>
      <w:r>
        <w:t>їжу,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пити,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курити! Після роботи вимити руки з милом.</w:t>
      </w:r>
    </w:p>
    <w:p w:rsidR="00351F58" w:rsidRDefault="00D55E43" w:rsidP="00D55E43">
      <w:pPr>
        <w:pStyle w:val="1"/>
        <w:numPr>
          <w:ilvl w:val="0"/>
          <w:numId w:val="2"/>
        </w:numPr>
        <w:tabs>
          <w:tab w:val="left" w:pos="405"/>
        </w:tabs>
        <w:ind w:left="0" w:firstLine="0"/>
        <w:jc w:val="both"/>
      </w:pPr>
      <w:r>
        <w:t>Фармацевтичні</w:t>
      </w:r>
      <w:r>
        <w:rPr>
          <w:spacing w:val="-4"/>
        </w:rPr>
        <w:t xml:space="preserve"> </w:t>
      </w:r>
      <w:r>
        <w:rPr>
          <w:spacing w:val="-2"/>
        </w:rPr>
        <w:t>особливості</w:t>
      </w:r>
    </w:p>
    <w:p w:rsidR="00351F58" w:rsidRDefault="00D55E43" w:rsidP="00D55E43">
      <w:pPr>
        <w:pStyle w:val="a4"/>
        <w:numPr>
          <w:ilvl w:val="1"/>
          <w:numId w:val="2"/>
        </w:numPr>
        <w:tabs>
          <w:tab w:val="left" w:pos="525"/>
        </w:tabs>
        <w:ind w:left="0" w:firstLine="0"/>
        <w:jc w:val="both"/>
        <w:rPr>
          <w:b/>
          <w:sz w:val="24"/>
        </w:rPr>
      </w:pPr>
      <w:r>
        <w:rPr>
          <w:b/>
          <w:sz w:val="24"/>
        </w:rPr>
        <w:t>Форми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несумісності</w:t>
      </w:r>
    </w:p>
    <w:p w:rsidR="00351F58" w:rsidRDefault="00D55E43" w:rsidP="00D55E43">
      <w:pPr>
        <w:pStyle w:val="a3"/>
        <w:ind w:left="0"/>
        <w:jc w:val="both"/>
      </w:pPr>
      <w:r>
        <w:t>Не</w:t>
      </w:r>
      <w:r>
        <w:rPr>
          <w:spacing w:val="-4"/>
        </w:rPr>
        <w:t xml:space="preserve"> </w:t>
      </w:r>
      <w:r>
        <w:rPr>
          <w:spacing w:val="-2"/>
        </w:rPr>
        <w:t>встановлені.</w:t>
      </w:r>
    </w:p>
    <w:p w:rsidR="00351F58" w:rsidRDefault="00D55E43" w:rsidP="00D55E43">
      <w:pPr>
        <w:pStyle w:val="1"/>
        <w:numPr>
          <w:ilvl w:val="1"/>
          <w:numId w:val="2"/>
        </w:numPr>
        <w:tabs>
          <w:tab w:val="left" w:pos="525"/>
        </w:tabs>
        <w:ind w:left="0" w:firstLine="0"/>
        <w:jc w:val="both"/>
      </w:pPr>
      <w:r>
        <w:t>Термін</w:t>
      </w:r>
      <w:r>
        <w:rPr>
          <w:spacing w:val="-3"/>
        </w:rPr>
        <w:t xml:space="preserve"> </w:t>
      </w:r>
      <w:r>
        <w:rPr>
          <w:spacing w:val="-2"/>
        </w:rPr>
        <w:t>придатності</w:t>
      </w:r>
    </w:p>
    <w:p w:rsidR="00351F58" w:rsidRDefault="00D55E43" w:rsidP="00D55E43">
      <w:pPr>
        <w:pStyle w:val="a3"/>
        <w:ind w:left="0"/>
        <w:jc w:val="both"/>
      </w:pPr>
      <w:r>
        <w:t xml:space="preserve">3 </w:t>
      </w:r>
      <w:r>
        <w:rPr>
          <w:spacing w:val="-2"/>
        </w:rPr>
        <w:t>роки.</w:t>
      </w:r>
    </w:p>
    <w:p w:rsidR="00351F58" w:rsidRDefault="00D55E43" w:rsidP="00D55E43">
      <w:pPr>
        <w:pStyle w:val="a3"/>
        <w:ind w:left="0"/>
        <w:jc w:val="both"/>
      </w:pPr>
      <w:r>
        <w:lastRenderedPageBreak/>
        <w:t>Після</w:t>
      </w:r>
      <w:r>
        <w:rPr>
          <w:spacing w:val="-3"/>
        </w:rPr>
        <w:t xml:space="preserve"> </w:t>
      </w:r>
      <w:r>
        <w:t>першого</w:t>
      </w:r>
      <w:r>
        <w:rPr>
          <w:spacing w:val="-3"/>
        </w:rPr>
        <w:t xml:space="preserve"> </w:t>
      </w:r>
      <w:r>
        <w:t>відбору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флакону,</w:t>
      </w:r>
      <w:r>
        <w:rPr>
          <w:spacing w:val="-6"/>
        </w:rPr>
        <w:t xml:space="preserve"> </w:t>
      </w:r>
      <w:r>
        <w:t>препарат</w:t>
      </w:r>
      <w:r>
        <w:rPr>
          <w:spacing w:val="-2"/>
        </w:rPr>
        <w:t xml:space="preserve"> </w:t>
      </w:r>
      <w:r>
        <w:t>необхідно</w:t>
      </w:r>
      <w:r>
        <w:rPr>
          <w:spacing w:val="-2"/>
        </w:rPr>
        <w:t xml:space="preserve"> </w:t>
      </w:r>
      <w:r>
        <w:t>використати</w:t>
      </w:r>
      <w:r>
        <w:rPr>
          <w:spacing w:val="-4"/>
        </w:rPr>
        <w:t xml:space="preserve"> </w:t>
      </w:r>
      <w:r>
        <w:t>протягом</w:t>
      </w:r>
      <w:r>
        <w:rPr>
          <w:spacing w:val="-3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діб. Готовий до використання розчин препарату придатний лише 24 годин.</w:t>
      </w:r>
    </w:p>
    <w:p w:rsidR="00351F58" w:rsidRDefault="00D55E43" w:rsidP="00D55E43">
      <w:pPr>
        <w:pStyle w:val="1"/>
        <w:numPr>
          <w:ilvl w:val="1"/>
          <w:numId w:val="2"/>
        </w:numPr>
        <w:tabs>
          <w:tab w:val="left" w:pos="467"/>
        </w:tabs>
        <w:ind w:left="0" w:firstLine="0"/>
        <w:jc w:val="both"/>
      </w:pPr>
      <w:r>
        <w:t>Особливі</w:t>
      </w:r>
      <w:r>
        <w:rPr>
          <w:spacing w:val="-3"/>
        </w:rPr>
        <w:t xml:space="preserve"> </w:t>
      </w:r>
      <w:r>
        <w:t>заходи</w:t>
      </w:r>
      <w:r>
        <w:rPr>
          <w:spacing w:val="-1"/>
        </w:rPr>
        <w:t xml:space="preserve"> </w:t>
      </w:r>
      <w:r>
        <w:rPr>
          <w:spacing w:val="-2"/>
        </w:rPr>
        <w:t>зберігання</w:t>
      </w:r>
    </w:p>
    <w:p w:rsidR="00351F58" w:rsidRDefault="00D55E43" w:rsidP="00D55E43">
      <w:pPr>
        <w:pStyle w:val="a3"/>
        <w:ind w:left="0"/>
        <w:jc w:val="both"/>
      </w:pPr>
      <w:r>
        <w:t>Зберігати препарат в сухому, темному, недоступному для дітей місці, при температурі від 15 до 25 °C.</w:t>
      </w:r>
    </w:p>
    <w:p w:rsidR="00351F58" w:rsidRDefault="00D55E43" w:rsidP="00D55E43">
      <w:pPr>
        <w:pStyle w:val="1"/>
        <w:numPr>
          <w:ilvl w:val="1"/>
          <w:numId w:val="2"/>
        </w:numPr>
        <w:tabs>
          <w:tab w:val="left" w:pos="525"/>
        </w:tabs>
        <w:ind w:left="0" w:firstLine="0"/>
        <w:jc w:val="both"/>
      </w:pPr>
      <w:r>
        <w:t>Природа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склад</w:t>
      </w:r>
      <w:r>
        <w:rPr>
          <w:spacing w:val="-4"/>
        </w:rPr>
        <w:t xml:space="preserve"> </w:t>
      </w:r>
      <w:r>
        <w:t>контейнера</w:t>
      </w:r>
      <w:r>
        <w:rPr>
          <w:spacing w:val="-3"/>
        </w:rPr>
        <w:t xml:space="preserve"> </w:t>
      </w:r>
      <w:r>
        <w:t>первинного</w:t>
      </w:r>
      <w:r>
        <w:rPr>
          <w:spacing w:val="-5"/>
        </w:rPr>
        <w:t xml:space="preserve"> </w:t>
      </w:r>
      <w:r>
        <w:rPr>
          <w:spacing w:val="-2"/>
        </w:rPr>
        <w:t>пакування</w:t>
      </w:r>
    </w:p>
    <w:p w:rsidR="00351F58" w:rsidRDefault="00D55E43" w:rsidP="00D55E43">
      <w:pPr>
        <w:pStyle w:val="a3"/>
        <w:ind w:left="0"/>
        <w:jc w:val="both"/>
      </w:pPr>
      <w:r>
        <w:t>Флакони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100</w:t>
      </w:r>
      <w:r>
        <w:rPr>
          <w:spacing w:val="33"/>
        </w:rPr>
        <w:t xml:space="preserve"> </w:t>
      </w:r>
      <w:r>
        <w:t>та</w:t>
      </w:r>
      <w:r>
        <w:rPr>
          <w:spacing w:val="35"/>
        </w:rPr>
        <w:t xml:space="preserve"> </w:t>
      </w:r>
      <w:r>
        <w:t>1000</w:t>
      </w:r>
      <w:r>
        <w:rPr>
          <w:spacing w:val="36"/>
        </w:rPr>
        <w:t xml:space="preserve"> </w:t>
      </w:r>
      <w:r>
        <w:t>мл</w:t>
      </w:r>
      <w:r>
        <w:rPr>
          <w:spacing w:val="35"/>
        </w:rPr>
        <w:t xml:space="preserve"> </w:t>
      </w:r>
      <w:r>
        <w:t>із</w:t>
      </w:r>
      <w:r>
        <w:rPr>
          <w:spacing w:val="34"/>
        </w:rPr>
        <w:t xml:space="preserve"> </w:t>
      </w:r>
      <w:r>
        <w:t>поліетилену</w:t>
      </w:r>
      <w:r>
        <w:rPr>
          <w:spacing w:val="33"/>
        </w:rPr>
        <w:t xml:space="preserve"> </w:t>
      </w:r>
      <w:r>
        <w:t>високої</w:t>
      </w:r>
      <w:r>
        <w:rPr>
          <w:spacing w:val="36"/>
        </w:rPr>
        <w:t xml:space="preserve"> </w:t>
      </w:r>
      <w:r>
        <w:t>щільності,</w:t>
      </w:r>
      <w:r>
        <w:rPr>
          <w:spacing w:val="33"/>
        </w:rPr>
        <w:t xml:space="preserve"> </w:t>
      </w:r>
      <w:r>
        <w:t>закручені</w:t>
      </w:r>
      <w:r>
        <w:rPr>
          <w:spacing w:val="37"/>
        </w:rPr>
        <w:t xml:space="preserve"> </w:t>
      </w:r>
      <w:r>
        <w:t>кришками</w:t>
      </w:r>
      <w:r>
        <w:rPr>
          <w:spacing w:val="34"/>
        </w:rPr>
        <w:t xml:space="preserve"> </w:t>
      </w:r>
      <w:r>
        <w:t>з поліетилену високої щільності.</w:t>
      </w:r>
    </w:p>
    <w:p w:rsidR="00351F58" w:rsidRDefault="00D55E43" w:rsidP="00D55E43">
      <w:pPr>
        <w:pStyle w:val="1"/>
        <w:numPr>
          <w:ilvl w:val="1"/>
          <w:numId w:val="2"/>
        </w:numPr>
        <w:tabs>
          <w:tab w:val="left" w:pos="541"/>
        </w:tabs>
        <w:ind w:left="0" w:firstLine="0"/>
        <w:jc w:val="both"/>
      </w:pPr>
      <w:r>
        <w:t>Особливі заходи безпеки при поводженні з невикористаним препаратом або із його залишками</w:t>
      </w:r>
    </w:p>
    <w:p w:rsidR="00351F58" w:rsidRDefault="00D55E43" w:rsidP="00D55E43">
      <w:pPr>
        <w:pStyle w:val="a3"/>
        <w:ind w:left="0"/>
        <w:jc w:val="both"/>
      </w:pPr>
      <w:r>
        <w:t>Не</w:t>
      </w:r>
      <w:r>
        <w:rPr>
          <w:spacing w:val="-15"/>
        </w:rPr>
        <w:t xml:space="preserve"> </w:t>
      </w:r>
      <w:proofErr w:type="spellStart"/>
      <w:r>
        <w:t>використований</w:t>
      </w:r>
      <w:proofErr w:type="spellEnd"/>
      <w:r>
        <w:rPr>
          <w:spacing w:val="-15"/>
        </w:rPr>
        <w:t xml:space="preserve"> </w:t>
      </w:r>
      <w:r>
        <w:t>і</w:t>
      </w:r>
      <w:r>
        <w:rPr>
          <w:spacing w:val="-15"/>
        </w:rPr>
        <w:t xml:space="preserve"> </w:t>
      </w:r>
      <w:proofErr w:type="spellStart"/>
      <w:r>
        <w:t>протермінований</w:t>
      </w:r>
      <w:proofErr w:type="spellEnd"/>
      <w:r>
        <w:rPr>
          <w:spacing w:val="-15"/>
        </w:rPr>
        <w:t xml:space="preserve"> </w:t>
      </w:r>
      <w:r>
        <w:t>препарат</w:t>
      </w:r>
      <w:r>
        <w:rPr>
          <w:spacing w:val="-1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упакування</w:t>
      </w:r>
      <w:r>
        <w:rPr>
          <w:spacing w:val="-15"/>
        </w:rPr>
        <w:t xml:space="preserve"> </w:t>
      </w:r>
      <w:proofErr w:type="spellStart"/>
      <w:r>
        <w:t>утилізоють</w:t>
      </w:r>
      <w:proofErr w:type="spellEnd"/>
      <w:r>
        <w:rPr>
          <w:spacing w:val="-15"/>
        </w:rPr>
        <w:t xml:space="preserve"> </w:t>
      </w:r>
      <w:r>
        <w:t>відповідно</w:t>
      </w:r>
      <w:r>
        <w:rPr>
          <w:spacing w:val="-15"/>
        </w:rPr>
        <w:t xml:space="preserve"> </w:t>
      </w:r>
      <w:r>
        <w:t>до чинного законодавства.</w:t>
      </w:r>
    </w:p>
    <w:p w:rsidR="00351F58" w:rsidRDefault="00D55E43" w:rsidP="00D55E43">
      <w:pPr>
        <w:pStyle w:val="a3"/>
        <w:ind w:left="0"/>
        <w:jc w:val="both"/>
      </w:pPr>
      <w:r>
        <w:t>При</w:t>
      </w:r>
      <w:r>
        <w:rPr>
          <w:spacing w:val="50"/>
        </w:rPr>
        <w:t xml:space="preserve"> </w:t>
      </w:r>
      <w:r>
        <w:t>зберіганні</w:t>
      </w:r>
      <w:r>
        <w:rPr>
          <w:spacing w:val="49"/>
        </w:rPr>
        <w:t xml:space="preserve"> </w:t>
      </w:r>
      <w:r>
        <w:t>препарату</w:t>
      </w:r>
      <w:r>
        <w:rPr>
          <w:spacing w:val="50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побутовому</w:t>
      </w:r>
      <w:r>
        <w:rPr>
          <w:spacing w:val="49"/>
        </w:rPr>
        <w:t xml:space="preserve"> </w:t>
      </w:r>
      <w:r>
        <w:t>приміщенні</w:t>
      </w:r>
      <w:r>
        <w:rPr>
          <w:spacing w:val="51"/>
        </w:rPr>
        <w:t xml:space="preserve"> </w:t>
      </w:r>
      <w:r>
        <w:t>доступ</w:t>
      </w:r>
      <w:r>
        <w:rPr>
          <w:spacing w:val="49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нього</w:t>
      </w:r>
      <w:r>
        <w:rPr>
          <w:spacing w:val="50"/>
        </w:rPr>
        <w:t xml:space="preserve"> </w:t>
      </w:r>
      <w:r>
        <w:t>повинен</w:t>
      </w:r>
      <w:r>
        <w:rPr>
          <w:spacing w:val="50"/>
        </w:rPr>
        <w:t xml:space="preserve"> </w:t>
      </w:r>
      <w:r>
        <w:rPr>
          <w:spacing w:val="-4"/>
        </w:rPr>
        <w:t xml:space="preserve">бути </w:t>
      </w:r>
      <w:r>
        <w:rPr>
          <w:spacing w:val="-2"/>
        </w:rPr>
        <w:t>обмеженим.</w:t>
      </w:r>
    </w:p>
    <w:p w:rsidR="00351F58" w:rsidRDefault="00D55E43" w:rsidP="00D55E43">
      <w:pPr>
        <w:pStyle w:val="a3"/>
        <w:ind w:left="0"/>
        <w:jc w:val="both"/>
      </w:pPr>
      <w:r>
        <w:t>При</w:t>
      </w:r>
      <w:r>
        <w:rPr>
          <w:spacing w:val="38"/>
        </w:rPr>
        <w:t xml:space="preserve"> </w:t>
      </w:r>
      <w:r>
        <w:t>утилізації</w:t>
      </w:r>
      <w:r>
        <w:rPr>
          <w:spacing w:val="37"/>
        </w:rPr>
        <w:t xml:space="preserve"> </w:t>
      </w:r>
      <w:r>
        <w:t>препарату</w:t>
      </w:r>
      <w:r>
        <w:rPr>
          <w:spacing w:val="39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допускають</w:t>
      </w:r>
      <w:r>
        <w:rPr>
          <w:spacing w:val="39"/>
        </w:rPr>
        <w:t xml:space="preserve"> </w:t>
      </w:r>
      <w:r>
        <w:t>його</w:t>
      </w:r>
      <w:r>
        <w:rPr>
          <w:spacing w:val="36"/>
        </w:rPr>
        <w:t xml:space="preserve"> </w:t>
      </w:r>
      <w:r>
        <w:t>злиття</w:t>
      </w:r>
      <w:r>
        <w:rPr>
          <w:spacing w:val="39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каналізаційну</w:t>
      </w:r>
      <w:r>
        <w:rPr>
          <w:spacing w:val="39"/>
        </w:rPr>
        <w:t xml:space="preserve"> </w:t>
      </w:r>
      <w:r>
        <w:t>систему</w:t>
      </w:r>
      <w:r>
        <w:rPr>
          <w:spacing w:val="37"/>
        </w:rPr>
        <w:t xml:space="preserve"> </w:t>
      </w:r>
      <w:r>
        <w:t>або</w:t>
      </w:r>
      <w:r>
        <w:rPr>
          <w:spacing w:val="38"/>
        </w:rPr>
        <w:t xml:space="preserve"> </w:t>
      </w:r>
      <w:r>
        <w:t>зі стічними водами.</w:t>
      </w:r>
    </w:p>
    <w:p w:rsidR="00351F58" w:rsidRDefault="00D55E43" w:rsidP="00D55E43">
      <w:pPr>
        <w:pStyle w:val="a4"/>
        <w:numPr>
          <w:ilvl w:val="0"/>
          <w:numId w:val="2"/>
        </w:numPr>
        <w:tabs>
          <w:tab w:val="left" w:pos="405"/>
        </w:tabs>
        <w:ind w:left="0" w:firstLine="0"/>
        <w:jc w:val="both"/>
        <w:rPr>
          <w:b/>
          <w:sz w:val="24"/>
        </w:rPr>
      </w:pPr>
      <w:r>
        <w:rPr>
          <w:b/>
          <w:sz w:val="24"/>
        </w:rPr>
        <w:t>Назва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власника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реєстраційного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посвідчення</w:t>
      </w: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4489"/>
        <w:gridCol w:w="5008"/>
      </w:tblGrid>
      <w:tr w:rsidR="00351F58" w:rsidTr="00CA0B63">
        <w:trPr>
          <w:trHeight w:val="899"/>
        </w:trPr>
        <w:tc>
          <w:tcPr>
            <w:tcW w:w="4489" w:type="dxa"/>
          </w:tcPr>
          <w:p w:rsidR="00351F58" w:rsidRDefault="00D55E43" w:rsidP="00D55E4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Інтерхемі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веркен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“Де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Аделаар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Б.В. </w:t>
            </w:r>
            <w:proofErr w:type="spellStart"/>
            <w:r>
              <w:rPr>
                <w:sz w:val="24"/>
              </w:rPr>
              <w:t>Металвеег</w:t>
            </w:r>
            <w:proofErr w:type="spellEnd"/>
            <w:r>
              <w:rPr>
                <w:sz w:val="24"/>
              </w:rPr>
              <w:t xml:space="preserve"> 8, 5804 CG, </w:t>
            </w:r>
            <w:proofErr w:type="spellStart"/>
            <w:r>
              <w:rPr>
                <w:sz w:val="24"/>
              </w:rPr>
              <w:t>Венрай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Нідерланди</w:t>
            </w:r>
          </w:p>
        </w:tc>
        <w:tc>
          <w:tcPr>
            <w:tcW w:w="5008" w:type="dxa"/>
          </w:tcPr>
          <w:p w:rsidR="00351F58" w:rsidRDefault="00D55E43" w:rsidP="00D55E4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Interchemie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werken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De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Adelaar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B.V. </w:t>
            </w:r>
            <w:proofErr w:type="spellStart"/>
            <w:r>
              <w:rPr>
                <w:sz w:val="24"/>
              </w:rPr>
              <w:t>Metaalweg</w:t>
            </w:r>
            <w:proofErr w:type="spellEnd"/>
            <w:r>
              <w:rPr>
                <w:sz w:val="24"/>
              </w:rPr>
              <w:t xml:space="preserve"> 8, 5804 CG </w:t>
            </w:r>
            <w:proofErr w:type="spellStart"/>
            <w:r>
              <w:rPr>
                <w:sz w:val="24"/>
              </w:rPr>
              <w:t>Venray</w:t>
            </w:r>
            <w:proofErr w:type="spellEnd"/>
          </w:p>
          <w:p w:rsidR="00351F58" w:rsidRDefault="00D55E43" w:rsidP="00D55E4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Netherlands</w:t>
            </w:r>
            <w:proofErr w:type="spellEnd"/>
          </w:p>
        </w:tc>
      </w:tr>
    </w:tbl>
    <w:p w:rsidR="00351F58" w:rsidRDefault="00D55E43" w:rsidP="00D55E43">
      <w:pPr>
        <w:pStyle w:val="a4"/>
        <w:numPr>
          <w:ilvl w:val="0"/>
          <w:numId w:val="2"/>
        </w:numPr>
        <w:tabs>
          <w:tab w:val="left" w:pos="405"/>
        </w:tabs>
        <w:ind w:left="0" w:firstLine="0"/>
        <w:jc w:val="both"/>
        <w:rPr>
          <w:b/>
          <w:sz w:val="24"/>
        </w:rPr>
      </w:pPr>
      <w:r>
        <w:rPr>
          <w:b/>
          <w:sz w:val="24"/>
        </w:rPr>
        <w:t>Назва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виробника</w:t>
      </w:r>
      <w:r>
        <w:rPr>
          <w:b/>
          <w:spacing w:val="-2"/>
          <w:sz w:val="24"/>
        </w:rPr>
        <w:t xml:space="preserve"> (виробників)</w:t>
      </w: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4637"/>
        <w:gridCol w:w="4860"/>
      </w:tblGrid>
      <w:tr w:rsidR="00351F58" w:rsidTr="00CA0B63">
        <w:trPr>
          <w:trHeight w:val="1370"/>
        </w:trPr>
        <w:tc>
          <w:tcPr>
            <w:tcW w:w="4637" w:type="dxa"/>
          </w:tcPr>
          <w:p w:rsidR="00351F58" w:rsidRDefault="00D55E43" w:rsidP="00D55E4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Інтерхемі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веркен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“Де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Аделаар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Есті </w:t>
            </w:r>
            <w:r>
              <w:rPr>
                <w:spacing w:val="-6"/>
                <w:sz w:val="24"/>
              </w:rPr>
              <w:t>АС</w:t>
            </w:r>
          </w:p>
          <w:p w:rsidR="00351F58" w:rsidRDefault="00D55E43" w:rsidP="00D55E4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Ванапере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тее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Прінгі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Віімсі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Харьюмаа</w:t>
            </w:r>
            <w:proofErr w:type="spellEnd"/>
            <w:r>
              <w:rPr>
                <w:sz w:val="24"/>
              </w:rPr>
              <w:t xml:space="preserve"> 74013</w:t>
            </w:r>
          </w:p>
          <w:p w:rsidR="00351F58" w:rsidRDefault="00D55E43" w:rsidP="00D55E43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Естонія</w:t>
            </w:r>
          </w:p>
        </w:tc>
        <w:tc>
          <w:tcPr>
            <w:tcW w:w="4860" w:type="dxa"/>
          </w:tcPr>
          <w:p w:rsidR="00351F58" w:rsidRDefault="00D55E43" w:rsidP="00D55E4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Interchemie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werken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De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Adelaar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Eesti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AS</w:t>
            </w:r>
          </w:p>
          <w:p w:rsidR="00351F58" w:rsidRDefault="00D55E43" w:rsidP="00D55E4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Vanapere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tee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Pringi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Viimsi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vald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Harjumaa</w:t>
            </w:r>
            <w:proofErr w:type="spellEnd"/>
            <w:r>
              <w:rPr>
                <w:sz w:val="24"/>
              </w:rPr>
              <w:t xml:space="preserve"> 74013,</w:t>
            </w:r>
          </w:p>
          <w:p w:rsidR="00351F58" w:rsidRDefault="00D55E43" w:rsidP="00D55E43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Estonia</w:t>
            </w:r>
            <w:proofErr w:type="spellEnd"/>
          </w:p>
        </w:tc>
      </w:tr>
    </w:tbl>
    <w:p w:rsidR="00351F58" w:rsidRDefault="00D55E43" w:rsidP="00D55E43">
      <w:pPr>
        <w:pStyle w:val="a4"/>
        <w:numPr>
          <w:ilvl w:val="0"/>
          <w:numId w:val="2"/>
        </w:numPr>
        <w:tabs>
          <w:tab w:val="left" w:pos="347"/>
        </w:tabs>
        <w:ind w:left="0" w:firstLine="0"/>
        <w:jc w:val="both"/>
        <w:rPr>
          <w:b/>
          <w:sz w:val="24"/>
        </w:rPr>
      </w:pPr>
      <w:r>
        <w:rPr>
          <w:b/>
          <w:sz w:val="24"/>
        </w:rPr>
        <w:t>Додаткова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інформація</w:t>
      </w:r>
    </w:p>
    <w:sectPr w:rsidR="00351F58" w:rsidSect="00D55E43">
      <w:pgSz w:w="11910" w:h="16840"/>
      <w:pgMar w:top="1360" w:right="995" w:bottom="28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A594E"/>
    <w:multiLevelType w:val="multilevel"/>
    <w:tmpl w:val="436269FA"/>
    <w:lvl w:ilvl="0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2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86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52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8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384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35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316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282" w:hanging="360"/>
      </w:pPr>
      <w:rPr>
        <w:rFonts w:hint="default"/>
        <w:lang w:val="uk-UA" w:eastAsia="en-US" w:bidi="ar-SA"/>
      </w:rPr>
    </w:lvl>
  </w:abstractNum>
  <w:abstractNum w:abstractNumId="1">
    <w:nsid w:val="761A13E9"/>
    <w:multiLevelType w:val="hybridMultilevel"/>
    <w:tmpl w:val="1BACD42E"/>
    <w:lvl w:ilvl="0" w:tplc="AAD41C7E">
      <w:start w:val="1"/>
      <w:numFmt w:val="decimal"/>
      <w:lvlText w:val="%1."/>
      <w:lvlJc w:val="left"/>
      <w:pPr>
        <w:ind w:left="165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7FC63D0">
      <w:numFmt w:val="bullet"/>
      <w:lvlText w:val="•"/>
      <w:lvlJc w:val="left"/>
      <w:pPr>
        <w:ind w:left="1065" w:hanging="324"/>
      </w:pPr>
      <w:rPr>
        <w:rFonts w:hint="default"/>
        <w:lang w:val="uk-UA" w:eastAsia="en-US" w:bidi="ar-SA"/>
      </w:rPr>
    </w:lvl>
    <w:lvl w:ilvl="2" w:tplc="785A9300">
      <w:numFmt w:val="bullet"/>
      <w:lvlText w:val="•"/>
      <w:lvlJc w:val="left"/>
      <w:pPr>
        <w:ind w:left="1970" w:hanging="324"/>
      </w:pPr>
      <w:rPr>
        <w:rFonts w:hint="default"/>
        <w:lang w:val="uk-UA" w:eastAsia="en-US" w:bidi="ar-SA"/>
      </w:rPr>
    </w:lvl>
    <w:lvl w:ilvl="3" w:tplc="04CA032C">
      <w:numFmt w:val="bullet"/>
      <w:lvlText w:val="•"/>
      <w:lvlJc w:val="left"/>
      <w:pPr>
        <w:ind w:left="2876" w:hanging="324"/>
      </w:pPr>
      <w:rPr>
        <w:rFonts w:hint="default"/>
        <w:lang w:val="uk-UA" w:eastAsia="en-US" w:bidi="ar-SA"/>
      </w:rPr>
    </w:lvl>
    <w:lvl w:ilvl="4" w:tplc="0C38246C">
      <w:numFmt w:val="bullet"/>
      <w:lvlText w:val="•"/>
      <w:lvlJc w:val="left"/>
      <w:pPr>
        <w:ind w:left="3781" w:hanging="324"/>
      </w:pPr>
      <w:rPr>
        <w:rFonts w:hint="default"/>
        <w:lang w:val="uk-UA" w:eastAsia="en-US" w:bidi="ar-SA"/>
      </w:rPr>
    </w:lvl>
    <w:lvl w:ilvl="5" w:tplc="ABCC5BDC">
      <w:numFmt w:val="bullet"/>
      <w:lvlText w:val="•"/>
      <w:lvlJc w:val="left"/>
      <w:pPr>
        <w:ind w:left="4687" w:hanging="324"/>
      </w:pPr>
      <w:rPr>
        <w:rFonts w:hint="default"/>
        <w:lang w:val="uk-UA" w:eastAsia="en-US" w:bidi="ar-SA"/>
      </w:rPr>
    </w:lvl>
    <w:lvl w:ilvl="6" w:tplc="A1FE3944">
      <w:numFmt w:val="bullet"/>
      <w:lvlText w:val="•"/>
      <w:lvlJc w:val="left"/>
      <w:pPr>
        <w:ind w:left="5592" w:hanging="324"/>
      </w:pPr>
      <w:rPr>
        <w:rFonts w:hint="default"/>
        <w:lang w:val="uk-UA" w:eastAsia="en-US" w:bidi="ar-SA"/>
      </w:rPr>
    </w:lvl>
    <w:lvl w:ilvl="7" w:tplc="3E20A9F8">
      <w:numFmt w:val="bullet"/>
      <w:lvlText w:val="•"/>
      <w:lvlJc w:val="left"/>
      <w:pPr>
        <w:ind w:left="6498" w:hanging="324"/>
      </w:pPr>
      <w:rPr>
        <w:rFonts w:hint="default"/>
        <w:lang w:val="uk-UA" w:eastAsia="en-US" w:bidi="ar-SA"/>
      </w:rPr>
    </w:lvl>
    <w:lvl w:ilvl="8" w:tplc="3BBAADA0">
      <w:numFmt w:val="bullet"/>
      <w:lvlText w:val="•"/>
      <w:lvlJc w:val="left"/>
      <w:pPr>
        <w:ind w:left="7403" w:hanging="32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58"/>
    <w:rsid w:val="00091777"/>
    <w:rsid w:val="00351F58"/>
    <w:rsid w:val="00750DBB"/>
    <w:rsid w:val="00805608"/>
    <w:rsid w:val="00A65C81"/>
    <w:rsid w:val="00CA0B63"/>
    <w:rsid w:val="00D5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525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5" w:hanging="36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525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5" w:hanging="36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4550</Words>
  <Characters>2595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WSL059 Interchemie</dc:creator>
  <cp:lastModifiedBy>Buchko</cp:lastModifiedBy>
  <cp:revision>8</cp:revision>
  <dcterms:created xsi:type="dcterms:W3CDTF">2025-03-11T21:23:00Z</dcterms:created>
  <dcterms:modified xsi:type="dcterms:W3CDTF">2025-03-21T09:09:00Z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2019</vt:lpwstr>
  </property>
</Properties>
</file>