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4721A" w14:textId="77777777" w:rsidR="00844382" w:rsidRPr="000C4272" w:rsidRDefault="00844382" w:rsidP="00BC35DC">
      <w:pPr>
        <w:jc w:val="center"/>
        <w:rPr>
          <w:b/>
          <w:lang w:val="uk-UA"/>
        </w:rPr>
      </w:pPr>
    </w:p>
    <w:p w14:paraId="187EDC2F" w14:textId="3C4B8EDC" w:rsidR="00844382" w:rsidRPr="003413A5" w:rsidRDefault="00844382" w:rsidP="00BC35DC">
      <w:pPr>
        <w:jc w:val="center"/>
        <w:rPr>
          <w:b/>
          <w:lang w:val="uk-UA"/>
        </w:rPr>
      </w:pPr>
      <w:r w:rsidRPr="003413A5">
        <w:rPr>
          <w:b/>
          <w:lang w:val="uk-UA"/>
        </w:rPr>
        <w:t>КОРОТКА ХАРАКТЕРИСТИКА ПРЕПАРАТУ</w:t>
      </w:r>
    </w:p>
    <w:p w14:paraId="610D493A" w14:textId="77777777" w:rsidR="00010498" w:rsidRPr="003413A5" w:rsidRDefault="00010498" w:rsidP="00BC35DC">
      <w:pPr>
        <w:tabs>
          <w:tab w:val="left" w:pos="567"/>
          <w:tab w:val="left" w:pos="2148"/>
        </w:tabs>
        <w:rPr>
          <w:b/>
          <w:lang w:val="uk-UA"/>
        </w:rPr>
      </w:pPr>
    </w:p>
    <w:p w14:paraId="4EDA6853" w14:textId="77777777" w:rsidR="00010498" w:rsidRPr="003413A5" w:rsidRDefault="00010498" w:rsidP="00BC35DC">
      <w:pPr>
        <w:tabs>
          <w:tab w:val="left" w:pos="567"/>
          <w:tab w:val="left" w:pos="2148"/>
        </w:tabs>
        <w:rPr>
          <w:b/>
          <w:lang w:val="uk-UA"/>
        </w:rPr>
      </w:pPr>
      <w:r w:rsidRPr="003413A5">
        <w:rPr>
          <w:b/>
          <w:lang w:val="uk-UA"/>
        </w:rPr>
        <w:t>1. Назва</w:t>
      </w:r>
    </w:p>
    <w:p w14:paraId="46794B9F" w14:textId="62D1BF3A" w:rsidR="009C0BF8" w:rsidRPr="003413A5" w:rsidRDefault="00CB129B" w:rsidP="00BC35DC">
      <w:pPr>
        <w:tabs>
          <w:tab w:val="left" w:pos="567"/>
          <w:tab w:val="left" w:pos="2148"/>
        </w:tabs>
        <w:rPr>
          <w:lang w:val="uk-UA"/>
        </w:rPr>
      </w:pPr>
      <w:r w:rsidRPr="003413A5">
        <w:rPr>
          <w:lang w:val="uk-UA"/>
        </w:rPr>
        <w:t>СКІНГАРД</w:t>
      </w:r>
    </w:p>
    <w:p w14:paraId="108A12F4" w14:textId="649C9908" w:rsidR="00AE1239" w:rsidRPr="00AE1239" w:rsidRDefault="000352E4" w:rsidP="00AE1239">
      <w:pPr>
        <w:shd w:val="clear" w:color="auto" w:fill="FFFFFF"/>
        <w:tabs>
          <w:tab w:val="left" w:pos="403"/>
        </w:tabs>
        <w:jc w:val="both"/>
        <w:rPr>
          <w:b/>
          <w:snapToGrid w:val="0"/>
          <w:lang w:val="uk-UA"/>
        </w:rPr>
      </w:pPr>
      <w:r w:rsidRPr="003413A5">
        <w:rPr>
          <w:b/>
          <w:snapToGrid w:val="0"/>
          <w:lang w:val="uk-UA"/>
        </w:rPr>
        <w:t xml:space="preserve">2. </w:t>
      </w:r>
      <w:r w:rsidR="00AE1239" w:rsidRPr="00AE1239">
        <w:rPr>
          <w:b/>
          <w:snapToGrid w:val="0"/>
          <w:lang w:val="uk-UA"/>
        </w:rPr>
        <w:t xml:space="preserve">Склад </w:t>
      </w:r>
    </w:p>
    <w:p w14:paraId="1C05DE3A" w14:textId="2C6EE4CD" w:rsidR="00AE1239" w:rsidRPr="00AE1239" w:rsidRDefault="007400B0" w:rsidP="00AE1239">
      <w:pPr>
        <w:shd w:val="clear" w:color="auto" w:fill="FFFFFF"/>
        <w:tabs>
          <w:tab w:val="left" w:pos="403"/>
        </w:tabs>
        <w:jc w:val="both"/>
        <w:rPr>
          <w:snapToGrid w:val="0"/>
          <w:lang w:val="uk-UA"/>
        </w:rPr>
      </w:pPr>
      <w:bookmarkStart w:id="0" w:name="_GoBack"/>
      <w:bookmarkEnd w:id="0"/>
      <w:r w:rsidRPr="00F97338">
        <w:rPr>
          <w:snapToGrid w:val="0"/>
          <w:lang w:val="uk-UA"/>
        </w:rPr>
        <w:t>200 мл препарату містять</w:t>
      </w:r>
      <w:r w:rsidRPr="00F97338">
        <w:rPr>
          <w:b/>
          <w:snapToGrid w:val="0"/>
          <w:lang w:val="uk-UA"/>
        </w:rPr>
        <w:t xml:space="preserve"> </w:t>
      </w:r>
      <w:r w:rsidRPr="00F97338">
        <w:rPr>
          <w:snapToGrid w:val="0"/>
          <w:lang w:val="uk-UA"/>
        </w:rPr>
        <w:t>діючі речовини:</w:t>
      </w:r>
    </w:p>
    <w:p w14:paraId="282B2AC4" w14:textId="77777777" w:rsidR="00AE1239" w:rsidRPr="00AE1239" w:rsidRDefault="00AE1239" w:rsidP="00AE1239">
      <w:pPr>
        <w:shd w:val="clear" w:color="auto" w:fill="FFFFFF"/>
        <w:tabs>
          <w:tab w:val="left" w:pos="403"/>
        </w:tabs>
        <w:jc w:val="both"/>
        <w:rPr>
          <w:snapToGrid w:val="0"/>
          <w:lang w:val="uk-UA"/>
        </w:rPr>
      </w:pPr>
      <w:r w:rsidRPr="00AE1239">
        <w:rPr>
          <w:snapToGrid w:val="0"/>
          <w:lang w:val="uk-UA"/>
        </w:rPr>
        <w:t>х</w:t>
      </w:r>
      <w:r w:rsidRPr="00AE1239">
        <w:rPr>
          <w:snapToGrid w:val="0"/>
        </w:rPr>
        <w:t>лоргексидину диглюконату  розчин</w:t>
      </w:r>
      <w:r w:rsidRPr="00AE1239">
        <w:rPr>
          <w:snapToGrid w:val="0"/>
          <w:lang w:val="uk-UA"/>
        </w:rPr>
        <w:t xml:space="preserve"> в</w:t>
      </w:r>
      <w:r w:rsidRPr="00AE1239">
        <w:rPr>
          <w:snapToGrid w:val="0"/>
        </w:rPr>
        <w:t xml:space="preserve"> перерахунку на хлоргексидину диглюконат</w:t>
      </w:r>
      <w:r w:rsidRPr="00AE1239">
        <w:rPr>
          <w:snapToGrid w:val="0"/>
          <w:lang w:val="uk-UA"/>
        </w:rPr>
        <w:t xml:space="preserve"> – 4,0 г;</w:t>
      </w:r>
    </w:p>
    <w:p w14:paraId="1B1476EC" w14:textId="77777777" w:rsidR="00AE1239" w:rsidRPr="00AE1239" w:rsidRDefault="00AE1239" w:rsidP="00AE1239">
      <w:pPr>
        <w:shd w:val="clear" w:color="auto" w:fill="FFFFFF"/>
        <w:tabs>
          <w:tab w:val="left" w:pos="403"/>
        </w:tabs>
        <w:jc w:val="both"/>
        <w:rPr>
          <w:snapToGrid w:val="0"/>
          <w:lang w:val="uk-UA"/>
        </w:rPr>
      </w:pPr>
      <w:r w:rsidRPr="00AE1239">
        <w:rPr>
          <w:snapToGrid w:val="0"/>
          <w:lang w:val="uk-UA"/>
        </w:rPr>
        <w:t>кетоконазол – 2,0 г.</w:t>
      </w:r>
    </w:p>
    <w:p w14:paraId="5B59F802" w14:textId="7AAFE11A" w:rsidR="00EC0B24" w:rsidRPr="00AE1239" w:rsidRDefault="00AE1239" w:rsidP="00AE1239">
      <w:pPr>
        <w:shd w:val="clear" w:color="auto" w:fill="FFFFFF"/>
        <w:tabs>
          <w:tab w:val="left" w:pos="403"/>
        </w:tabs>
        <w:jc w:val="both"/>
        <w:rPr>
          <w:snapToGrid w:val="0"/>
          <w:lang w:val="uk-UA"/>
        </w:rPr>
      </w:pPr>
      <w:r w:rsidRPr="00AE1239">
        <w:rPr>
          <w:snapToGrid w:val="0"/>
          <w:lang w:val="uk-UA"/>
        </w:rPr>
        <w:t>Допоміжні речовини: гліцерин, пропіленгліколь, молочна кислота, ПЕГ-75 Ланолін, полісорбат–80, сік алоє барбадоського, ароматизатор Диня 23806, натрію лактату розчин, метилпарагідроксибензоат, вода очищена.</w:t>
      </w:r>
    </w:p>
    <w:p w14:paraId="6D9671A1" w14:textId="258C477C" w:rsidR="00010498" w:rsidRPr="003413A5" w:rsidRDefault="00010498" w:rsidP="00BC35DC">
      <w:pPr>
        <w:jc w:val="both"/>
        <w:rPr>
          <w:b/>
          <w:snapToGrid w:val="0"/>
          <w:lang w:val="uk-UA"/>
        </w:rPr>
      </w:pPr>
      <w:r w:rsidRPr="003413A5">
        <w:rPr>
          <w:b/>
          <w:snapToGrid w:val="0"/>
          <w:lang w:val="uk-UA"/>
        </w:rPr>
        <w:t>3. Фармацевтична (лікарська) форма</w:t>
      </w:r>
    </w:p>
    <w:p w14:paraId="318ED050" w14:textId="135DFC04" w:rsidR="00010498" w:rsidRPr="003413A5" w:rsidRDefault="00EC0B24" w:rsidP="00BC35DC">
      <w:pPr>
        <w:tabs>
          <w:tab w:val="left" w:pos="567"/>
        </w:tabs>
        <w:spacing w:before="40"/>
        <w:rPr>
          <w:snapToGrid w:val="0"/>
          <w:lang w:val="uk-UA"/>
        </w:rPr>
      </w:pPr>
      <w:r w:rsidRPr="003413A5">
        <w:rPr>
          <w:snapToGrid w:val="0"/>
          <w:lang w:val="uk-UA"/>
        </w:rPr>
        <w:t>Спрей</w:t>
      </w:r>
      <w:r w:rsidR="003A7152" w:rsidRPr="003413A5">
        <w:rPr>
          <w:snapToGrid w:val="0"/>
          <w:lang w:val="uk-UA"/>
        </w:rPr>
        <w:t xml:space="preserve"> для зовнішнього застосування</w:t>
      </w:r>
      <w:r w:rsidR="00CB129B" w:rsidRPr="003413A5">
        <w:rPr>
          <w:snapToGrid w:val="0"/>
          <w:lang w:val="uk-UA"/>
        </w:rPr>
        <w:t>, розчин</w:t>
      </w:r>
    </w:p>
    <w:p w14:paraId="1F3A8D50" w14:textId="64B893EB" w:rsidR="002765FA" w:rsidRPr="003413A5" w:rsidRDefault="00010498" w:rsidP="00BC35DC">
      <w:pPr>
        <w:tabs>
          <w:tab w:val="left" w:pos="567"/>
        </w:tabs>
        <w:spacing w:before="40"/>
        <w:rPr>
          <w:b/>
          <w:snapToGrid w:val="0"/>
          <w:lang w:val="uk-UA"/>
        </w:rPr>
      </w:pPr>
      <w:r w:rsidRPr="003413A5">
        <w:rPr>
          <w:b/>
          <w:snapToGrid w:val="0"/>
          <w:lang w:val="uk-UA"/>
        </w:rPr>
        <w:t xml:space="preserve">4. </w:t>
      </w:r>
      <w:r w:rsidR="002765FA" w:rsidRPr="003413A5">
        <w:rPr>
          <w:b/>
          <w:snapToGrid w:val="0"/>
          <w:lang w:val="uk-UA"/>
        </w:rPr>
        <w:t>Фармакологічні властивості</w:t>
      </w:r>
    </w:p>
    <w:p w14:paraId="2C05211D" w14:textId="07435819" w:rsidR="00493414" w:rsidRPr="003413A5" w:rsidRDefault="00413E8F" w:rsidP="00BC35DC">
      <w:pPr>
        <w:tabs>
          <w:tab w:val="left" w:pos="567"/>
        </w:tabs>
        <w:spacing w:before="40"/>
        <w:jc w:val="both"/>
        <w:rPr>
          <w:b/>
          <w:i/>
          <w:lang w:val="uk-UA"/>
        </w:rPr>
      </w:pPr>
      <w:r w:rsidRPr="003413A5">
        <w:rPr>
          <w:b/>
          <w:i/>
          <w:color w:val="000000"/>
          <w:lang w:val="uk-UA"/>
        </w:rPr>
        <w:t xml:space="preserve">ATC-vet класифікаційний код: </w:t>
      </w:r>
      <w:r w:rsidR="00E26DB6" w:rsidRPr="003413A5">
        <w:rPr>
          <w:b/>
          <w:i/>
          <w:lang w:val="uk-UA"/>
        </w:rPr>
        <w:t>QD08АС52 Хлоргексидин, у комбінаціях</w:t>
      </w:r>
    </w:p>
    <w:p w14:paraId="1310F95B" w14:textId="141FE334" w:rsidR="002765FA" w:rsidRPr="003413A5" w:rsidRDefault="00493414" w:rsidP="00BC35DC">
      <w:pPr>
        <w:tabs>
          <w:tab w:val="left" w:pos="567"/>
        </w:tabs>
        <w:spacing w:before="40"/>
        <w:jc w:val="both"/>
        <w:rPr>
          <w:b/>
          <w:snapToGrid w:val="0"/>
          <w:lang w:val="uk-UA"/>
        </w:rPr>
      </w:pPr>
      <w:r w:rsidRPr="003413A5">
        <w:rPr>
          <w:lang w:val="uk-UA"/>
        </w:rPr>
        <w:t>СКІНГАРД</w:t>
      </w:r>
      <w:r w:rsidR="002765FA" w:rsidRPr="003413A5">
        <w:rPr>
          <w:snapToGrid w:val="0"/>
          <w:lang w:val="uk-UA"/>
        </w:rPr>
        <w:t xml:space="preserve"> </w:t>
      </w:r>
      <w:r w:rsidRPr="003413A5">
        <w:rPr>
          <w:snapToGrid w:val="0"/>
          <w:lang w:val="uk-UA"/>
        </w:rPr>
        <w:t>—</w:t>
      </w:r>
      <w:r w:rsidR="002765FA" w:rsidRPr="003413A5">
        <w:rPr>
          <w:snapToGrid w:val="0"/>
          <w:lang w:val="uk-UA"/>
        </w:rPr>
        <w:t xml:space="preserve"> антибактеріальний та протигрибковий антисептик,</w:t>
      </w:r>
      <w:r w:rsidR="0009739B" w:rsidRPr="003413A5">
        <w:rPr>
          <w:snapToGrid w:val="0"/>
          <w:lang w:val="uk-UA"/>
        </w:rPr>
        <w:t xml:space="preserve"> який не містить спирту,</w:t>
      </w:r>
      <w:r w:rsidR="006B5A80" w:rsidRPr="003413A5">
        <w:rPr>
          <w:snapToGrid w:val="0"/>
          <w:lang w:val="uk-UA"/>
        </w:rPr>
        <w:t xml:space="preserve"> </w:t>
      </w:r>
      <w:r w:rsidR="0009739B" w:rsidRPr="003413A5">
        <w:rPr>
          <w:snapToGrid w:val="0"/>
          <w:lang w:val="uk-UA"/>
        </w:rPr>
        <w:t xml:space="preserve">до </w:t>
      </w:r>
      <w:r w:rsidR="002765FA" w:rsidRPr="003413A5">
        <w:rPr>
          <w:snapToGrid w:val="0"/>
          <w:lang w:val="uk-UA"/>
        </w:rPr>
        <w:t>склад</w:t>
      </w:r>
      <w:r w:rsidR="0009739B" w:rsidRPr="003413A5">
        <w:rPr>
          <w:snapToGrid w:val="0"/>
          <w:lang w:val="uk-UA"/>
        </w:rPr>
        <w:t>у</w:t>
      </w:r>
      <w:r w:rsidR="002765FA" w:rsidRPr="003413A5">
        <w:rPr>
          <w:snapToGrid w:val="0"/>
          <w:lang w:val="uk-UA"/>
        </w:rPr>
        <w:t xml:space="preserve"> якого входить хлоргекс</w:t>
      </w:r>
      <w:r w:rsidR="001C0A7B" w:rsidRPr="003413A5">
        <w:rPr>
          <w:snapToGrid w:val="0"/>
          <w:lang w:val="uk-UA"/>
        </w:rPr>
        <w:t>и</w:t>
      </w:r>
      <w:r w:rsidR="002765FA" w:rsidRPr="003413A5">
        <w:rPr>
          <w:snapToGrid w:val="0"/>
          <w:lang w:val="uk-UA"/>
        </w:rPr>
        <w:t xml:space="preserve">дину </w:t>
      </w:r>
      <w:r w:rsidR="00131249" w:rsidRPr="003413A5">
        <w:rPr>
          <w:snapToGrid w:val="0"/>
          <w:lang w:val="uk-UA"/>
        </w:rPr>
        <w:t>ди</w:t>
      </w:r>
      <w:r w:rsidR="002765FA" w:rsidRPr="003413A5">
        <w:rPr>
          <w:snapToGrid w:val="0"/>
          <w:lang w:val="uk-UA"/>
        </w:rPr>
        <w:t>глюконат</w:t>
      </w:r>
      <w:r w:rsidR="00820FD6" w:rsidRPr="003413A5">
        <w:rPr>
          <w:snapToGrid w:val="0"/>
          <w:lang w:val="uk-UA"/>
        </w:rPr>
        <w:t xml:space="preserve"> та</w:t>
      </w:r>
      <w:r w:rsidR="002765FA" w:rsidRPr="003413A5">
        <w:rPr>
          <w:snapToGrid w:val="0"/>
          <w:lang w:val="uk-UA"/>
        </w:rPr>
        <w:t xml:space="preserve"> кетоконазол</w:t>
      </w:r>
      <w:r w:rsidR="00820FD6" w:rsidRPr="003413A5">
        <w:rPr>
          <w:snapToGrid w:val="0"/>
          <w:lang w:val="uk-UA"/>
        </w:rPr>
        <w:t>.</w:t>
      </w:r>
    </w:p>
    <w:p w14:paraId="2230A2C0" w14:textId="442CE21F" w:rsidR="001C0A7B" w:rsidRPr="003413A5" w:rsidRDefault="003516BD" w:rsidP="00BC35DC">
      <w:pPr>
        <w:pStyle w:val="ad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13A5">
        <w:rPr>
          <w:rFonts w:ascii="Times New Roman" w:hAnsi="Times New Roman" w:cs="Times New Roman"/>
          <w:sz w:val="24"/>
          <w:szCs w:val="24"/>
          <w:lang w:val="uk-UA"/>
        </w:rPr>
        <w:t>Хлоргексидин</w:t>
      </w:r>
      <w:r w:rsidR="001C0A7B" w:rsidRPr="003413A5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3413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A1F0D" w:rsidRPr="003413A5">
        <w:rPr>
          <w:rFonts w:ascii="Times New Roman" w:hAnsi="Times New Roman" w:cs="Times New Roman"/>
          <w:sz w:val="24"/>
          <w:szCs w:val="24"/>
          <w:lang w:val="uk-UA"/>
        </w:rPr>
        <w:t>ди</w:t>
      </w:r>
      <w:r w:rsidRPr="003413A5">
        <w:rPr>
          <w:rFonts w:ascii="Times New Roman" w:hAnsi="Times New Roman" w:cs="Times New Roman"/>
          <w:sz w:val="24"/>
          <w:szCs w:val="24"/>
          <w:lang w:val="uk-UA"/>
        </w:rPr>
        <w:t xml:space="preserve">глюконат </w:t>
      </w:r>
      <w:r w:rsidR="00493414" w:rsidRPr="003413A5">
        <w:rPr>
          <w:rFonts w:ascii="Times New Roman" w:hAnsi="Times New Roman" w:cs="Times New Roman"/>
          <w:sz w:val="24"/>
          <w:szCs w:val="24"/>
          <w:lang w:val="uk-UA"/>
        </w:rPr>
        <w:t>—</w:t>
      </w:r>
      <w:r w:rsidR="001C0A7B" w:rsidRPr="003413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413A5">
        <w:rPr>
          <w:rFonts w:ascii="Times New Roman" w:hAnsi="Times New Roman" w:cs="Times New Roman"/>
          <w:sz w:val="24"/>
          <w:szCs w:val="24"/>
          <w:lang w:val="uk-UA"/>
        </w:rPr>
        <w:t>хімічна сполука, яка належить до похідних бігуанідину та відрізняється високою протимікробною активністю і низькою токсичністю. Механізм бактерицидної дії хлоргексидину пов’язаний з порушенням рибосомальної РНК і зупиненням синтезу клітинної оболонки бактерії. Хлоргексидин</w:t>
      </w:r>
      <w:r w:rsidR="001C0A7B" w:rsidRPr="003413A5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3413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A1F0D" w:rsidRPr="003413A5">
        <w:rPr>
          <w:rFonts w:ascii="Times New Roman" w:hAnsi="Times New Roman" w:cs="Times New Roman"/>
          <w:sz w:val="24"/>
          <w:szCs w:val="24"/>
          <w:lang w:val="uk-UA"/>
        </w:rPr>
        <w:t>ди</w:t>
      </w:r>
      <w:r w:rsidRPr="003413A5">
        <w:rPr>
          <w:rFonts w:ascii="Times New Roman" w:hAnsi="Times New Roman" w:cs="Times New Roman"/>
          <w:sz w:val="24"/>
          <w:szCs w:val="24"/>
          <w:lang w:val="uk-UA"/>
        </w:rPr>
        <w:t>глюконат відрізняється високою ефективністю по відношенню до метицилінчутливих стафілококів (MSSA), а також метицилінстійких (MRSA)</w:t>
      </w:r>
      <w:r w:rsidR="001C0A7B" w:rsidRPr="003413A5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3413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413A5">
        <w:rPr>
          <w:rFonts w:ascii="Times New Roman" w:hAnsi="Times New Roman" w:cs="Times New Roman"/>
          <w:i/>
          <w:sz w:val="24"/>
          <w:szCs w:val="24"/>
          <w:lang w:val="uk-UA"/>
        </w:rPr>
        <w:t>Staphylococcus aureus, Staphylococcus epidermidis, Staphylococcus valivarius</w:t>
      </w:r>
      <w:r w:rsidRPr="003413A5">
        <w:rPr>
          <w:rFonts w:ascii="Times New Roman" w:hAnsi="Times New Roman" w:cs="Times New Roman"/>
          <w:sz w:val="24"/>
          <w:szCs w:val="24"/>
          <w:lang w:val="uk-UA"/>
        </w:rPr>
        <w:t xml:space="preserve">. Доведена антисептична активність по відношенню до грампозитивних коків: </w:t>
      </w:r>
      <w:r w:rsidRPr="003413A5">
        <w:rPr>
          <w:rFonts w:ascii="Times New Roman" w:hAnsi="Times New Roman" w:cs="Times New Roman"/>
          <w:i/>
          <w:sz w:val="24"/>
          <w:szCs w:val="24"/>
          <w:lang w:val="uk-UA"/>
        </w:rPr>
        <w:t>Streptococcus viridans (Aerococcus viridans), Streptococcus haemolitycus, Streptococcus pneumoniae, Streptococcus mutans, Streptococcus agalactiae, Streptococcus serotypes</w:t>
      </w:r>
      <w:r w:rsidRPr="003413A5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r w:rsidRPr="003413A5">
        <w:rPr>
          <w:rFonts w:ascii="Times New Roman" w:hAnsi="Times New Roman" w:cs="Times New Roman"/>
          <w:i/>
          <w:sz w:val="24"/>
          <w:szCs w:val="24"/>
          <w:lang w:val="uk-UA"/>
        </w:rPr>
        <w:t>ribotypes, Enterococcus species</w:t>
      </w:r>
      <w:r w:rsidRPr="003413A5">
        <w:rPr>
          <w:rFonts w:ascii="Times New Roman" w:hAnsi="Times New Roman" w:cs="Times New Roman"/>
          <w:sz w:val="24"/>
          <w:szCs w:val="24"/>
          <w:lang w:val="uk-UA"/>
        </w:rPr>
        <w:t>. Серед</w:t>
      </w:r>
      <w:r w:rsidR="009A1F0D" w:rsidRPr="003413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413A5">
        <w:rPr>
          <w:rFonts w:ascii="Times New Roman" w:hAnsi="Times New Roman" w:cs="Times New Roman"/>
          <w:sz w:val="24"/>
          <w:szCs w:val="24"/>
          <w:lang w:val="uk-UA"/>
        </w:rPr>
        <w:t xml:space="preserve">грамнегативних бактерій найбільш чутливими до дії хлоргексидину є: </w:t>
      </w:r>
      <w:r w:rsidRPr="003413A5">
        <w:rPr>
          <w:rFonts w:ascii="Times New Roman" w:hAnsi="Times New Roman" w:cs="Times New Roman"/>
          <w:i/>
          <w:sz w:val="24"/>
          <w:szCs w:val="24"/>
          <w:lang w:val="uk-UA"/>
        </w:rPr>
        <w:t>Escherichia coli, Haemophilus influenzae, Gardnerella vaginalis</w:t>
      </w:r>
      <w:r w:rsidRPr="003413A5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r w:rsidRPr="003413A5">
        <w:rPr>
          <w:rFonts w:ascii="Times New Roman" w:hAnsi="Times New Roman" w:cs="Times New Roman"/>
          <w:i/>
          <w:sz w:val="24"/>
          <w:szCs w:val="24"/>
          <w:lang w:val="uk-UA"/>
        </w:rPr>
        <w:t>Acinetobacter</w:t>
      </w:r>
      <w:r w:rsidRPr="003413A5">
        <w:rPr>
          <w:rFonts w:ascii="Times New Roman" w:hAnsi="Times New Roman" w:cs="Times New Roman"/>
          <w:sz w:val="24"/>
          <w:szCs w:val="24"/>
          <w:lang w:val="uk-UA"/>
        </w:rPr>
        <w:t xml:space="preserve">. Фунгістатична та фунгіцидна активність хлоргексидину включає грибки виду </w:t>
      </w:r>
      <w:r w:rsidRPr="003413A5">
        <w:rPr>
          <w:rFonts w:ascii="Times New Roman" w:hAnsi="Times New Roman" w:cs="Times New Roman"/>
          <w:i/>
          <w:sz w:val="24"/>
          <w:szCs w:val="24"/>
          <w:lang w:val="uk-UA"/>
        </w:rPr>
        <w:t>Candida</w:t>
      </w:r>
      <w:r w:rsidRPr="003413A5">
        <w:rPr>
          <w:rFonts w:ascii="Times New Roman" w:hAnsi="Times New Roman" w:cs="Times New Roman"/>
          <w:sz w:val="24"/>
          <w:szCs w:val="24"/>
          <w:lang w:val="uk-UA"/>
        </w:rPr>
        <w:t>, дріжджі та деякі дерматофіти (</w:t>
      </w:r>
      <w:r w:rsidRPr="003413A5">
        <w:rPr>
          <w:rFonts w:ascii="Times New Roman" w:hAnsi="Times New Roman" w:cs="Times New Roman"/>
          <w:i/>
          <w:sz w:val="24"/>
          <w:szCs w:val="24"/>
          <w:lang w:val="uk-UA"/>
        </w:rPr>
        <w:t>Dermatophytes, Microsporum, Trichophyton, Trichoderma</w:t>
      </w:r>
      <w:r w:rsidR="00090ED8" w:rsidRPr="003413A5">
        <w:rPr>
          <w:rFonts w:ascii="Times New Roman" w:hAnsi="Times New Roman" w:cs="Times New Roman"/>
          <w:sz w:val="24"/>
          <w:szCs w:val="24"/>
          <w:lang w:val="uk-UA"/>
        </w:rPr>
        <w:t xml:space="preserve">). </w:t>
      </w:r>
    </w:p>
    <w:p w14:paraId="2303DF6D" w14:textId="537854D7" w:rsidR="003516BD" w:rsidRPr="003413A5" w:rsidRDefault="003516BD" w:rsidP="00BC35DC">
      <w:pPr>
        <w:pStyle w:val="ad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3413A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Хлоргексидину </w:t>
      </w:r>
      <w:r w:rsidR="009A1F0D" w:rsidRPr="003413A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ди</w:t>
      </w:r>
      <w:r w:rsidRPr="003413A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глюконат має властивість н</w:t>
      </w:r>
      <w:r w:rsidR="00C82126" w:rsidRPr="003413A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акопичуватися в зовнішньому шар</w:t>
      </w:r>
      <w:r w:rsidRPr="003413A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 шкіри, що сприяє продовженню його протимікробної дії.</w:t>
      </w:r>
      <w:r w:rsidR="00AD4D1E" w:rsidRPr="003413A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Хлоргексиди</w:t>
      </w:r>
      <w:r w:rsidR="00385E62" w:rsidRPr="003413A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 видаляється зі шкіри на 96-98 </w:t>
      </w:r>
      <w:r w:rsidR="00AD4D1E" w:rsidRPr="003413A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% при багаторазовому промиванні. </w:t>
      </w:r>
      <w:r w:rsidRPr="003413A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Мінімальна кількість препарату, що може залишитися в організмі, не викликає токсичних реакцій. Препарат не проявляє канцерогенної та мутагенної дії.</w:t>
      </w:r>
      <w:r w:rsidRPr="003413A5">
        <w:rPr>
          <w:rFonts w:ascii="Times New Roman" w:hAnsi="Times New Roman" w:cs="Times New Roman"/>
          <w:sz w:val="24"/>
          <w:szCs w:val="24"/>
          <w:lang w:val="uk-UA"/>
        </w:rPr>
        <w:t xml:space="preserve"> Не викликає звикання мікрофлори. </w:t>
      </w:r>
    </w:p>
    <w:p w14:paraId="24CEE1E5" w14:textId="72F7179B" w:rsidR="003516BD" w:rsidRPr="003413A5" w:rsidRDefault="00C82126" w:rsidP="00BC35DC">
      <w:pPr>
        <w:pStyle w:val="ad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13A5">
        <w:rPr>
          <w:rFonts w:ascii="Times New Roman" w:hAnsi="Times New Roman" w:cs="Times New Roman"/>
          <w:sz w:val="24"/>
          <w:szCs w:val="24"/>
          <w:lang w:val="uk-UA"/>
        </w:rPr>
        <w:t>Кеток</w:t>
      </w:r>
      <w:r w:rsidR="00FA6FCE" w:rsidRPr="003413A5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3413A5">
        <w:rPr>
          <w:rFonts w:ascii="Times New Roman" w:hAnsi="Times New Roman" w:cs="Times New Roman"/>
          <w:sz w:val="24"/>
          <w:szCs w:val="24"/>
          <w:lang w:val="uk-UA"/>
        </w:rPr>
        <w:t xml:space="preserve">назол </w:t>
      </w:r>
      <w:r w:rsidR="00413E8F" w:rsidRPr="003413A5">
        <w:rPr>
          <w:rFonts w:ascii="Times New Roman" w:hAnsi="Times New Roman" w:cs="Times New Roman"/>
          <w:sz w:val="24"/>
          <w:szCs w:val="24"/>
          <w:lang w:val="uk-UA"/>
        </w:rPr>
        <w:t>—</w:t>
      </w:r>
      <w:r w:rsidR="003516BD" w:rsidRPr="003413A5">
        <w:rPr>
          <w:rFonts w:ascii="Times New Roman" w:hAnsi="Times New Roman" w:cs="Times New Roman"/>
          <w:sz w:val="24"/>
          <w:szCs w:val="24"/>
          <w:lang w:val="uk-UA"/>
        </w:rPr>
        <w:t xml:space="preserve"> синтетичне похідне імідазолдіоксолану, протигрибковий засіб широкого спектру дії. Механізм дії полягає в пригніченні біосинтезу ергостеролу та зміні ліпідного складу мембрани грибів. Активний щодо дерматофітів (</w:t>
      </w:r>
      <w:r w:rsidR="003516BD" w:rsidRPr="003413A5">
        <w:rPr>
          <w:rFonts w:ascii="Times New Roman" w:hAnsi="Times New Roman" w:cs="Times New Roman"/>
          <w:i/>
          <w:sz w:val="24"/>
          <w:szCs w:val="24"/>
          <w:lang w:val="uk-UA"/>
        </w:rPr>
        <w:t>Trichophyton spp., Epidermophyton floccosum, Microsporum spp.</w:t>
      </w:r>
      <w:r w:rsidR="003516BD" w:rsidRPr="003413A5">
        <w:rPr>
          <w:rFonts w:ascii="Times New Roman" w:hAnsi="Times New Roman" w:cs="Times New Roman"/>
          <w:sz w:val="24"/>
          <w:szCs w:val="24"/>
          <w:lang w:val="uk-UA"/>
        </w:rPr>
        <w:t>), дріжджів (</w:t>
      </w:r>
      <w:r w:rsidR="003516BD" w:rsidRPr="003413A5">
        <w:rPr>
          <w:rFonts w:ascii="Times New Roman" w:hAnsi="Times New Roman" w:cs="Times New Roman"/>
          <w:i/>
          <w:sz w:val="24"/>
          <w:szCs w:val="24"/>
          <w:lang w:val="uk-UA"/>
        </w:rPr>
        <w:t>Malassezia spp, Candida spp., Pityrosporum spp., Torulopsis, Cryptococcus spp.</w:t>
      </w:r>
      <w:r w:rsidR="003516BD" w:rsidRPr="003413A5">
        <w:rPr>
          <w:rFonts w:ascii="Times New Roman" w:hAnsi="Times New Roman" w:cs="Times New Roman"/>
          <w:sz w:val="24"/>
          <w:szCs w:val="24"/>
          <w:lang w:val="uk-UA"/>
        </w:rPr>
        <w:t xml:space="preserve">). Особливо виражений ефект щодо </w:t>
      </w:r>
      <w:r w:rsidR="003516BD" w:rsidRPr="003413A5">
        <w:rPr>
          <w:rFonts w:ascii="Times New Roman" w:hAnsi="Times New Roman" w:cs="Times New Roman"/>
          <w:i/>
          <w:sz w:val="24"/>
          <w:szCs w:val="24"/>
          <w:lang w:val="uk-UA"/>
        </w:rPr>
        <w:t>Malassezia spp.</w:t>
      </w:r>
      <w:r w:rsidR="003516BD" w:rsidRPr="003413A5">
        <w:rPr>
          <w:rFonts w:ascii="Times New Roman" w:hAnsi="Times New Roman" w:cs="Times New Roman"/>
          <w:sz w:val="24"/>
          <w:szCs w:val="24"/>
          <w:lang w:val="uk-UA"/>
        </w:rPr>
        <w:t xml:space="preserve"> Кетоконазол активний також щодо грампозитивних коків (</w:t>
      </w:r>
      <w:r w:rsidR="003516BD" w:rsidRPr="003413A5">
        <w:rPr>
          <w:rFonts w:ascii="Times New Roman" w:hAnsi="Times New Roman" w:cs="Times New Roman"/>
          <w:i/>
          <w:sz w:val="24"/>
          <w:szCs w:val="24"/>
          <w:lang w:val="uk-UA"/>
        </w:rPr>
        <w:t>Staphylococcus spp., Streptococcus spp.</w:t>
      </w:r>
      <w:r w:rsidR="003516BD" w:rsidRPr="003413A5">
        <w:rPr>
          <w:rFonts w:ascii="Times New Roman" w:hAnsi="Times New Roman" w:cs="Times New Roman"/>
          <w:sz w:val="24"/>
          <w:szCs w:val="24"/>
          <w:lang w:val="uk-UA"/>
        </w:rPr>
        <w:t>). Розвиток вторинної резистентності під час лікування не спостерігався; при місцевому застосуванні не виявляє системної дії.</w:t>
      </w:r>
    </w:p>
    <w:p w14:paraId="0F5950FB" w14:textId="26A7B054" w:rsidR="002765FA" w:rsidRPr="003413A5" w:rsidRDefault="002D565B" w:rsidP="00BC35DC">
      <w:pPr>
        <w:widowControl w:val="0"/>
        <w:jc w:val="both"/>
        <w:rPr>
          <w:b/>
          <w:snapToGrid w:val="0"/>
          <w:lang w:val="uk-UA"/>
        </w:rPr>
      </w:pPr>
      <w:r w:rsidRPr="003413A5">
        <w:rPr>
          <w:b/>
          <w:snapToGrid w:val="0"/>
          <w:lang w:val="uk-UA"/>
        </w:rPr>
        <w:t xml:space="preserve">5. </w:t>
      </w:r>
      <w:r w:rsidR="002765FA" w:rsidRPr="003413A5">
        <w:rPr>
          <w:b/>
          <w:snapToGrid w:val="0"/>
          <w:lang w:val="uk-UA"/>
        </w:rPr>
        <w:t>Клінічні особливості</w:t>
      </w:r>
    </w:p>
    <w:p w14:paraId="70846E4B" w14:textId="0A244443" w:rsidR="002765FA" w:rsidRPr="003413A5" w:rsidRDefault="002D565B" w:rsidP="00BC35DC">
      <w:pPr>
        <w:widowControl w:val="0"/>
        <w:jc w:val="both"/>
        <w:rPr>
          <w:b/>
          <w:snapToGrid w:val="0"/>
          <w:lang w:val="uk-UA"/>
        </w:rPr>
      </w:pPr>
      <w:r w:rsidRPr="003413A5">
        <w:rPr>
          <w:b/>
          <w:snapToGrid w:val="0"/>
          <w:lang w:val="uk-UA"/>
        </w:rPr>
        <w:t xml:space="preserve">5.1 </w:t>
      </w:r>
      <w:r w:rsidR="002765FA" w:rsidRPr="003413A5">
        <w:rPr>
          <w:b/>
          <w:snapToGrid w:val="0"/>
          <w:lang w:val="uk-UA"/>
        </w:rPr>
        <w:t>Види тварин</w:t>
      </w:r>
    </w:p>
    <w:p w14:paraId="23A1FF98" w14:textId="1B04510B" w:rsidR="00CB129B" w:rsidRPr="003413A5" w:rsidRDefault="002765FA" w:rsidP="00BC35DC">
      <w:pPr>
        <w:widowControl w:val="0"/>
        <w:jc w:val="both"/>
        <w:rPr>
          <w:lang w:val="uk-UA"/>
        </w:rPr>
      </w:pPr>
      <w:r w:rsidRPr="003413A5">
        <w:rPr>
          <w:color w:val="000000"/>
          <w:lang w:val="uk-UA"/>
        </w:rPr>
        <w:t>Собаки, коти</w:t>
      </w:r>
      <w:r w:rsidR="00413E8F" w:rsidRPr="003413A5">
        <w:rPr>
          <w:color w:val="000000"/>
          <w:lang w:val="uk-UA"/>
        </w:rPr>
        <w:t>.</w:t>
      </w:r>
    </w:p>
    <w:p w14:paraId="3A477EAB" w14:textId="2C5B653B" w:rsidR="002765FA" w:rsidRPr="003413A5" w:rsidRDefault="002D565B" w:rsidP="00BC35DC">
      <w:pPr>
        <w:widowControl w:val="0"/>
        <w:jc w:val="both"/>
        <w:rPr>
          <w:b/>
          <w:snapToGrid w:val="0"/>
          <w:lang w:val="uk-UA"/>
        </w:rPr>
      </w:pPr>
      <w:r w:rsidRPr="003413A5">
        <w:rPr>
          <w:b/>
          <w:snapToGrid w:val="0"/>
          <w:lang w:val="uk-UA"/>
        </w:rPr>
        <w:t xml:space="preserve">5.2 </w:t>
      </w:r>
      <w:r w:rsidR="002765FA" w:rsidRPr="003413A5">
        <w:rPr>
          <w:b/>
          <w:snapToGrid w:val="0"/>
          <w:lang w:val="uk-UA"/>
        </w:rPr>
        <w:t>Показання до застосування</w:t>
      </w:r>
    </w:p>
    <w:p w14:paraId="019BDDC7" w14:textId="2A834F66" w:rsidR="00337601" w:rsidRPr="003413A5" w:rsidRDefault="00BA5442" w:rsidP="00BC35DC">
      <w:pPr>
        <w:widowControl w:val="0"/>
        <w:jc w:val="both"/>
        <w:rPr>
          <w:snapToGrid w:val="0"/>
          <w:lang w:val="uk-UA"/>
        </w:rPr>
      </w:pPr>
      <w:r w:rsidRPr="003413A5">
        <w:rPr>
          <w:snapToGrid w:val="0"/>
          <w:lang w:val="uk-UA"/>
        </w:rPr>
        <w:lastRenderedPageBreak/>
        <w:t>Лікування</w:t>
      </w:r>
      <w:r w:rsidR="00413E8F" w:rsidRPr="003413A5">
        <w:rPr>
          <w:snapToGrid w:val="0"/>
          <w:lang w:val="uk-UA"/>
        </w:rPr>
        <w:t xml:space="preserve"> </w:t>
      </w:r>
      <w:r w:rsidR="007077D6" w:rsidRPr="003413A5">
        <w:rPr>
          <w:snapToGrid w:val="0"/>
          <w:lang w:val="uk-UA"/>
        </w:rPr>
        <w:t xml:space="preserve">собак і котів </w:t>
      </w:r>
      <w:r w:rsidR="004118ED" w:rsidRPr="003413A5">
        <w:rPr>
          <w:snapToGrid w:val="0"/>
          <w:lang w:val="uk-UA"/>
        </w:rPr>
        <w:t>при</w:t>
      </w:r>
      <w:r w:rsidR="00413E8F" w:rsidRPr="003413A5">
        <w:rPr>
          <w:snapToGrid w:val="0"/>
          <w:lang w:val="uk-UA"/>
        </w:rPr>
        <w:t xml:space="preserve"> </w:t>
      </w:r>
      <w:r w:rsidRPr="003413A5">
        <w:rPr>
          <w:snapToGrid w:val="0"/>
          <w:lang w:val="uk-UA"/>
        </w:rPr>
        <w:t>бактеріальних</w:t>
      </w:r>
      <w:r w:rsidR="000C7D17" w:rsidRPr="003413A5">
        <w:rPr>
          <w:snapToGrid w:val="0"/>
          <w:lang w:val="uk-UA"/>
        </w:rPr>
        <w:t xml:space="preserve"> та</w:t>
      </w:r>
      <w:r w:rsidR="008B5B06" w:rsidRPr="003413A5">
        <w:rPr>
          <w:snapToGrid w:val="0"/>
          <w:lang w:val="uk-UA"/>
        </w:rPr>
        <w:t xml:space="preserve"> </w:t>
      </w:r>
      <w:r w:rsidR="00C53C40" w:rsidRPr="003413A5">
        <w:rPr>
          <w:snapToGrid w:val="0"/>
          <w:lang w:val="uk-UA"/>
        </w:rPr>
        <w:t>грибкових</w:t>
      </w:r>
      <w:r w:rsidRPr="003413A5">
        <w:rPr>
          <w:snapToGrid w:val="0"/>
          <w:lang w:val="uk-UA"/>
        </w:rPr>
        <w:t xml:space="preserve"> захворюван</w:t>
      </w:r>
      <w:r w:rsidR="00413E8F" w:rsidRPr="003413A5">
        <w:rPr>
          <w:snapToGrid w:val="0"/>
          <w:lang w:val="uk-UA"/>
        </w:rPr>
        <w:t>нях</w:t>
      </w:r>
      <w:r w:rsidR="008B5B06" w:rsidRPr="003413A5">
        <w:rPr>
          <w:snapToGrid w:val="0"/>
          <w:lang w:val="uk-UA"/>
        </w:rPr>
        <w:t xml:space="preserve"> шкіри, </w:t>
      </w:r>
      <w:r w:rsidRPr="003413A5">
        <w:rPr>
          <w:snapToGrid w:val="0"/>
          <w:lang w:val="uk-UA"/>
        </w:rPr>
        <w:t xml:space="preserve">що </w:t>
      </w:r>
      <w:r w:rsidR="00C53C40" w:rsidRPr="003413A5">
        <w:rPr>
          <w:snapToGrid w:val="0"/>
          <w:lang w:val="uk-UA"/>
        </w:rPr>
        <w:t>супроводжуються сверб</w:t>
      </w:r>
      <w:r w:rsidR="00312511" w:rsidRPr="003413A5">
        <w:rPr>
          <w:snapToGrid w:val="0"/>
          <w:lang w:val="uk-UA"/>
        </w:rPr>
        <w:t>і</w:t>
      </w:r>
      <w:r w:rsidR="004118ED" w:rsidRPr="003413A5">
        <w:rPr>
          <w:snapToGrid w:val="0"/>
          <w:lang w:val="uk-UA"/>
        </w:rPr>
        <w:t>ння</w:t>
      </w:r>
      <w:r w:rsidR="00C53C40" w:rsidRPr="003413A5">
        <w:rPr>
          <w:snapToGrid w:val="0"/>
          <w:lang w:val="uk-UA"/>
        </w:rPr>
        <w:t>м</w:t>
      </w:r>
      <w:r w:rsidRPr="003413A5">
        <w:rPr>
          <w:snapToGrid w:val="0"/>
          <w:lang w:val="uk-UA"/>
        </w:rPr>
        <w:t>, висипання</w:t>
      </w:r>
      <w:r w:rsidR="00C53C40" w:rsidRPr="003413A5">
        <w:rPr>
          <w:snapToGrid w:val="0"/>
          <w:lang w:val="uk-UA"/>
        </w:rPr>
        <w:t>м</w:t>
      </w:r>
      <w:r w:rsidRPr="003413A5">
        <w:rPr>
          <w:snapToGrid w:val="0"/>
          <w:lang w:val="uk-UA"/>
        </w:rPr>
        <w:t>, випадіння</w:t>
      </w:r>
      <w:r w:rsidR="00C53C40" w:rsidRPr="003413A5">
        <w:rPr>
          <w:snapToGrid w:val="0"/>
          <w:lang w:val="uk-UA"/>
        </w:rPr>
        <w:t>м</w:t>
      </w:r>
      <w:r w:rsidRPr="003413A5">
        <w:rPr>
          <w:snapToGrid w:val="0"/>
          <w:lang w:val="uk-UA"/>
        </w:rPr>
        <w:t xml:space="preserve"> шерсті, запалення</w:t>
      </w:r>
      <w:r w:rsidR="00C53C40" w:rsidRPr="003413A5">
        <w:rPr>
          <w:snapToGrid w:val="0"/>
          <w:lang w:val="uk-UA"/>
        </w:rPr>
        <w:t>м</w:t>
      </w:r>
      <w:r w:rsidRPr="003413A5">
        <w:rPr>
          <w:snapToGrid w:val="0"/>
          <w:lang w:val="uk-UA"/>
        </w:rPr>
        <w:t xml:space="preserve"> шкіри та пуст</w:t>
      </w:r>
      <w:r w:rsidR="009A1F0D" w:rsidRPr="003413A5">
        <w:rPr>
          <w:snapToGrid w:val="0"/>
          <w:lang w:val="uk-UA"/>
        </w:rPr>
        <w:t>у</w:t>
      </w:r>
      <w:r w:rsidR="00C53C40" w:rsidRPr="003413A5">
        <w:rPr>
          <w:snapToGrid w:val="0"/>
          <w:lang w:val="uk-UA"/>
        </w:rPr>
        <w:t>лами</w:t>
      </w:r>
      <w:r w:rsidRPr="003413A5">
        <w:rPr>
          <w:snapToGrid w:val="0"/>
          <w:lang w:val="uk-UA"/>
        </w:rPr>
        <w:t xml:space="preserve">, які </w:t>
      </w:r>
      <w:r w:rsidR="008B5B06" w:rsidRPr="003413A5">
        <w:rPr>
          <w:snapToGrid w:val="0"/>
          <w:lang w:val="uk-UA"/>
        </w:rPr>
        <w:t>спричинені</w:t>
      </w:r>
      <w:r w:rsidR="00C53C40" w:rsidRPr="003413A5">
        <w:rPr>
          <w:snapToGrid w:val="0"/>
          <w:lang w:val="uk-UA"/>
        </w:rPr>
        <w:t xml:space="preserve"> чутливими до</w:t>
      </w:r>
      <w:r w:rsidR="008B5B06" w:rsidRPr="003413A5">
        <w:rPr>
          <w:snapToGrid w:val="0"/>
          <w:lang w:val="uk-UA"/>
        </w:rPr>
        <w:t xml:space="preserve"> х</w:t>
      </w:r>
      <w:r w:rsidR="00C53C40" w:rsidRPr="003413A5">
        <w:rPr>
          <w:snapToGrid w:val="0"/>
          <w:lang w:val="uk-UA"/>
        </w:rPr>
        <w:t>лоргексидину та/чи кетоконазолу мікроорганізмами.</w:t>
      </w:r>
    </w:p>
    <w:p w14:paraId="71FD0EE5" w14:textId="7216F67E" w:rsidR="007077D6" w:rsidRPr="003413A5" w:rsidRDefault="002D565B" w:rsidP="00BC35DC">
      <w:pPr>
        <w:widowControl w:val="0"/>
        <w:jc w:val="both"/>
        <w:rPr>
          <w:b/>
          <w:snapToGrid w:val="0"/>
          <w:lang w:val="uk-UA"/>
        </w:rPr>
      </w:pPr>
      <w:r w:rsidRPr="003413A5">
        <w:rPr>
          <w:b/>
          <w:snapToGrid w:val="0"/>
          <w:lang w:val="uk-UA"/>
        </w:rPr>
        <w:t xml:space="preserve">5.3 </w:t>
      </w:r>
      <w:r w:rsidR="002765FA" w:rsidRPr="003413A5">
        <w:rPr>
          <w:b/>
          <w:snapToGrid w:val="0"/>
          <w:lang w:val="uk-UA"/>
        </w:rPr>
        <w:t>Протипоказання</w:t>
      </w:r>
    </w:p>
    <w:p w14:paraId="243DFB79" w14:textId="24A572EA" w:rsidR="008B5704" w:rsidRPr="003413A5" w:rsidRDefault="002765FA" w:rsidP="00BC35DC">
      <w:pPr>
        <w:widowControl w:val="0"/>
        <w:jc w:val="both"/>
        <w:rPr>
          <w:rStyle w:val="hps"/>
          <w:lang w:val="uk-UA"/>
        </w:rPr>
      </w:pPr>
      <w:r w:rsidRPr="003413A5">
        <w:rPr>
          <w:rStyle w:val="hps"/>
          <w:lang w:val="uk-UA"/>
        </w:rPr>
        <w:t>Не застосовувати при індивідуальній чутливості до</w:t>
      </w:r>
      <w:r w:rsidR="00EB35DF" w:rsidRPr="003413A5">
        <w:rPr>
          <w:rStyle w:val="hps"/>
          <w:lang w:val="uk-UA"/>
        </w:rPr>
        <w:t xml:space="preserve"> будь-якого з компонентів</w:t>
      </w:r>
      <w:r w:rsidRPr="003413A5">
        <w:rPr>
          <w:rStyle w:val="hps"/>
          <w:lang w:val="uk-UA"/>
        </w:rPr>
        <w:t xml:space="preserve"> препарату.</w:t>
      </w:r>
      <w:r w:rsidR="008B5704" w:rsidRPr="003413A5">
        <w:rPr>
          <w:rStyle w:val="hps"/>
          <w:lang w:val="uk-UA"/>
        </w:rPr>
        <w:t xml:space="preserve"> </w:t>
      </w:r>
    </w:p>
    <w:p w14:paraId="2A5DA3C8" w14:textId="77777777" w:rsidR="002765FA" w:rsidRPr="003413A5" w:rsidRDefault="002765FA" w:rsidP="00BC35DC">
      <w:pPr>
        <w:widowControl w:val="0"/>
        <w:jc w:val="both"/>
        <w:rPr>
          <w:lang w:val="uk-UA"/>
        </w:rPr>
      </w:pPr>
      <w:r w:rsidRPr="003413A5">
        <w:rPr>
          <w:lang w:val="uk-UA"/>
        </w:rPr>
        <w:t>Не застосовувати одночасно з іншими антисептичними розчинами.</w:t>
      </w:r>
    </w:p>
    <w:p w14:paraId="6560EBF9" w14:textId="4E61B957" w:rsidR="002765FA" w:rsidRPr="003413A5" w:rsidRDefault="002D565B" w:rsidP="00BC35DC">
      <w:pPr>
        <w:widowControl w:val="0"/>
        <w:jc w:val="both"/>
        <w:rPr>
          <w:b/>
          <w:snapToGrid w:val="0"/>
          <w:lang w:val="uk-UA"/>
        </w:rPr>
      </w:pPr>
      <w:r w:rsidRPr="003413A5">
        <w:rPr>
          <w:b/>
          <w:snapToGrid w:val="0"/>
          <w:lang w:val="uk-UA"/>
        </w:rPr>
        <w:t xml:space="preserve">5.4 </w:t>
      </w:r>
      <w:r w:rsidR="002765FA" w:rsidRPr="003413A5">
        <w:rPr>
          <w:b/>
          <w:snapToGrid w:val="0"/>
          <w:lang w:val="uk-UA"/>
        </w:rPr>
        <w:t>Побічна дія</w:t>
      </w:r>
    </w:p>
    <w:p w14:paraId="5092513F" w14:textId="77777777" w:rsidR="00413E8F" w:rsidRPr="003413A5" w:rsidRDefault="002765FA" w:rsidP="00BC35DC">
      <w:pPr>
        <w:widowControl w:val="0"/>
        <w:jc w:val="both"/>
        <w:rPr>
          <w:lang w:val="uk-UA"/>
        </w:rPr>
      </w:pPr>
      <w:r w:rsidRPr="003413A5">
        <w:rPr>
          <w:lang w:val="uk-UA"/>
        </w:rPr>
        <w:t xml:space="preserve">При застосуванні препарату відповідно до </w:t>
      </w:r>
      <w:r w:rsidR="00413E8F" w:rsidRPr="003413A5">
        <w:rPr>
          <w:lang w:val="uk-UA"/>
        </w:rPr>
        <w:t>листівки-вкладки</w:t>
      </w:r>
      <w:r w:rsidRPr="003413A5">
        <w:rPr>
          <w:lang w:val="uk-UA"/>
        </w:rPr>
        <w:t xml:space="preserve"> побічних дій і ускладнень, як правило, не спостерігається. </w:t>
      </w:r>
    </w:p>
    <w:p w14:paraId="524991C3" w14:textId="7DD6BF55" w:rsidR="002765FA" w:rsidRPr="003413A5" w:rsidRDefault="00413E8F" w:rsidP="00BC35DC">
      <w:pPr>
        <w:widowControl w:val="0"/>
        <w:jc w:val="both"/>
        <w:rPr>
          <w:lang w:val="uk-UA"/>
        </w:rPr>
      </w:pPr>
      <w:r w:rsidRPr="003413A5">
        <w:rPr>
          <w:lang w:val="uk-UA"/>
        </w:rPr>
        <w:t>За</w:t>
      </w:r>
      <w:r w:rsidR="002765FA" w:rsidRPr="003413A5">
        <w:rPr>
          <w:lang w:val="uk-UA"/>
        </w:rPr>
        <w:t xml:space="preserve"> появи алергічних реакцій використання препарату слід припинити.</w:t>
      </w:r>
    </w:p>
    <w:p w14:paraId="6B69CBAA" w14:textId="16101A9F" w:rsidR="002765FA" w:rsidRPr="003413A5" w:rsidRDefault="002D565B" w:rsidP="00BC35DC">
      <w:pPr>
        <w:widowControl w:val="0"/>
        <w:jc w:val="both"/>
        <w:rPr>
          <w:b/>
          <w:snapToGrid w:val="0"/>
          <w:lang w:val="uk-UA"/>
        </w:rPr>
      </w:pPr>
      <w:r w:rsidRPr="003413A5">
        <w:rPr>
          <w:b/>
          <w:snapToGrid w:val="0"/>
          <w:lang w:val="uk-UA"/>
        </w:rPr>
        <w:t xml:space="preserve">5.5 </w:t>
      </w:r>
      <w:r w:rsidR="002765FA" w:rsidRPr="003413A5">
        <w:rPr>
          <w:b/>
          <w:snapToGrid w:val="0"/>
          <w:lang w:val="uk-UA"/>
        </w:rPr>
        <w:t>Особливі застереження при використанні</w:t>
      </w:r>
    </w:p>
    <w:p w14:paraId="54B73331" w14:textId="3B46C51D" w:rsidR="002765FA" w:rsidRPr="003413A5" w:rsidRDefault="002765FA" w:rsidP="00BC35DC">
      <w:pPr>
        <w:widowControl w:val="0"/>
        <w:jc w:val="both"/>
        <w:rPr>
          <w:snapToGrid w:val="0"/>
          <w:lang w:val="uk-UA"/>
        </w:rPr>
      </w:pPr>
      <w:r w:rsidRPr="003413A5">
        <w:rPr>
          <w:snapToGrid w:val="0"/>
          <w:lang w:val="uk-UA"/>
        </w:rPr>
        <w:t>Особливостей при застосуванні не встановлено.</w:t>
      </w:r>
    </w:p>
    <w:p w14:paraId="1333B126" w14:textId="72BCDC63" w:rsidR="002765FA" w:rsidRPr="003413A5" w:rsidRDefault="002D565B" w:rsidP="00BC35DC">
      <w:pPr>
        <w:widowControl w:val="0"/>
        <w:jc w:val="both"/>
        <w:rPr>
          <w:b/>
          <w:snapToGrid w:val="0"/>
          <w:lang w:val="uk-UA"/>
        </w:rPr>
      </w:pPr>
      <w:r w:rsidRPr="003413A5">
        <w:rPr>
          <w:b/>
          <w:snapToGrid w:val="0"/>
          <w:lang w:val="uk-UA"/>
        </w:rPr>
        <w:t xml:space="preserve">5.6 </w:t>
      </w:r>
      <w:r w:rsidR="002765FA" w:rsidRPr="003413A5">
        <w:rPr>
          <w:b/>
          <w:snapToGrid w:val="0"/>
          <w:lang w:val="uk-UA"/>
        </w:rPr>
        <w:t>Використання під час вагітності, лактації</w:t>
      </w:r>
      <w:r w:rsidR="004118ED" w:rsidRPr="003413A5">
        <w:rPr>
          <w:b/>
          <w:snapToGrid w:val="0"/>
          <w:lang w:val="uk-UA"/>
        </w:rPr>
        <w:t>, несучості</w:t>
      </w:r>
    </w:p>
    <w:p w14:paraId="411FCA2F" w14:textId="77777777" w:rsidR="002765FA" w:rsidRPr="003413A5" w:rsidRDefault="002765FA" w:rsidP="00BC35DC">
      <w:pPr>
        <w:widowControl w:val="0"/>
        <w:jc w:val="both"/>
        <w:rPr>
          <w:snapToGrid w:val="0"/>
          <w:lang w:val="uk-UA"/>
        </w:rPr>
      </w:pPr>
      <w:r w:rsidRPr="003413A5">
        <w:rPr>
          <w:snapToGrid w:val="0"/>
          <w:lang w:val="uk-UA"/>
        </w:rPr>
        <w:t>Препарат застосовують без обмежень під час вагітності та лактації.</w:t>
      </w:r>
    </w:p>
    <w:p w14:paraId="33CCA287" w14:textId="7F8BE735" w:rsidR="002765FA" w:rsidRPr="003413A5" w:rsidRDefault="002D565B" w:rsidP="00BC35DC">
      <w:pPr>
        <w:widowControl w:val="0"/>
        <w:jc w:val="both"/>
        <w:rPr>
          <w:b/>
          <w:snapToGrid w:val="0"/>
          <w:lang w:val="uk-UA"/>
        </w:rPr>
      </w:pPr>
      <w:r w:rsidRPr="003413A5">
        <w:rPr>
          <w:b/>
          <w:snapToGrid w:val="0"/>
          <w:lang w:val="uk-UA"/>
        </w:rPr>
        <w:t xml:space="preserve">5.7 </w:t>
      </w:r>
      <w:r w:rsidR="002765FA" w:rsidRPr="003413A5">
        <w:rPr>
          <w:b/>
          <w:snapToGrid w:val="0"/>
          <w:lang w:val="uk-UA"/>
        </w:rPr>
        <w:t>Взаємодія з іншими засобами та інші форми взаємодії</w:t>
      </w:r>
    </w:p>
    <w:p w14:paraId="4C83E7B0" w14:textId="77777777" w:rsidR="002765FA" w:rsidRPr="003413A5" w:rsidRDefault="002765FA" w:rsidP="00BC35DC">
      <w:pPr>
        <w:widowControl w:val="0"/>
        <w:jc w:val="both"/>
        <w:rPr>
          <w:lang w:val="uk-UA"/>
        </w:rPr>
      </w:pPr>
      <w:r w:rsidRPr="003413A5">
        <w:rPr>
          <w:lang w:val="uk-UA"/>
        </w:rPr>
        <w:t>Не застосовувати одночасно з іншими антисептичними розчинами.</w:t>
      </w:r>
    </w:p>
    <w:p w14:paraId="7B5C322F" w14:textId="3531DBB6" w:rsidR="002765FA" w:rsidRPr="003413A5" w:rsidRDefault="002D565B" w:rsidP="00BC35DC">
      <w:pPr>
        <w:widowControl w:val="0"/>
        <w:jc w:val="both"/>
        <w:rPr>
          <w:b/>
          <w:snapToGrid w:val="0"/>
          <w:lang w:val="uk-UA"/>
        </w:rPr>
      </w:pPr>
      <w:r w:rsidRPr="003413A5">
        <w:rPr>
          <w:b/>
          <w:snapToGrid w:val="0"/>
          <w:lang w:val="uk-UA"/>
        </w:rPr>
        <w:t xml:space="preserve">5.8 </w:t>
      </w:r>
      <w:r w:rsidR="002765FA" w:rsidRPr="003413A5">
        <w:rPr>
          <w:b/>
          <w:snapToGrid w:val="0"/>
          <w:lang w:val="uk-UA"/>
        </w:rPr>
        <w:t>Дози і способи введення тваринам різного віку</w:t>
      </w:r>
    </w:p>
    <w:p w14:paraId="0BCA3127" w14:textId="77777777" w:rsidR="0032721F" w:rsidRPr="003413A5" w:rsidRDefault="002765FA" w:rsidP="00BC35DC">
      <w:pPr>
        <w:widowControl w:val="0"/>
        <w:jc w:val="both"/>
        <w:rPr>
          <w:snapToGrid w:val="0"/>
          <w:lang w:val="uk-UA"/>
        </w:rPr>
      </w:pPr>
      <w:r w:rsidRPr="003413A5">
        <w:rPr>
          <w:snapToGrid w:val="0"/>
          <w:lang w:val="uk-UA"/>
        </w:rPr>
        <w:t xml:space="preserve">Спрей слід розпилювати безпосередньо на </w:t>
      </w:r>
      <w:r w:rsidR="0032721F" w:rsidRPr="003413A5">
        <w:rPr>
          <w:snapToGrid w:val="0"/>
          <w:lang w:val="uk-UA"/>
        </w:rPr>
        <w:t>уражені ділянки до 3 разів на добу</w:t>
      </w:r>
      <w:r w:rsidRPr="003413A5">
        <w:rPr>
          <w:snapToGrid w:val="0"/>
          <w:lang w:val="uk-UA"/>
        </w:rPr>
        <w:t xml:space="preserve"> або за рекомендаціями </w:t>
      </w:r>
      <w:r w:rsidR="00FA6FCE" w:rsidRPr="003413A5">
        <w:rPr>
          <w:snapToGrid w:val="0"/>
          <w:lang w:val="uk-UA"/>
        </w:rPr>
        <w:t>лікаря ветеринарної медицини</w:t>
      </w:r>
      <w:r w:rsidRPr="003413A5">
        <w:rPr>
          <w:snapToGrid w:val="0"/>
          <w:lang w:val="uk-UA"/>
        </w:rPr>
        <w:t xml:space="preserve">. </w:t>
      </w:r>
    </w:p>
    <w:p w14:paraId="1AFE40D1" w14:textId="48D33F37" w:rsidR="002765FA" w:rsidRPr="003413A5" w:rsidRDefault="00831CAD" w:rsidP="00BC35DC">
      <w:pPr>
        <w:widowControl w:val="0"/>
        <w:jc w:val="both"/>
        <w:rPr>
          <w:snapToGrid w:val="0"/>
          <w:lang w:val="uk-UA"/>
        </w:rPr>
      </w:pPr>
      <w:r w:rsidRPr="003413A5">
        <w:rPr>
          <w:snapToGrid w:val="0"/>
          <w:lang w:val="uk-UA"/>
        </w:rPr>
        <w:t xml:space="preserve">Задля уникнення потрапляння препарату всередину, не допускати, щоб тварина облизувала оброблені ділянки, поки вони не підсохнуть. </w:t>
      </w:r>
    </w:p>
    <w:p w14:paraId="270962A0" w14:textId="54C69E79" w:rsidR="002765FA" w:rsidRPr="003413A5" w:rsidRDefault="002D565B" w:rsidP="00BC35DC">
      <w:pPr>
        <w:widowControl w:val="0"/>
        <w:jc w:val="both"/>
        <w:rPr>
          <w:b/>
          <w:snapToGrid w:val="0"/>
          <w:lang w:val="uk-UA"/>
        </w:rPr>
      </w:pPr>
      <w:r w:rsidRPr="003413A5">
        <w:rPr>
          <w:b/>
          <w:snapToGrid w:val="0"/>
          <w:lang w:val="uk-UA"/>
        </w:rPr>
        <w:t xml:space="preserve">5.9 </w:t>
      </w:r>
      <w:r w:rsidR="002765FA" w:rsidRPr="003413A5">
        <w:rPr>
          <w:b/>
          <w:snapToGrid w:val="0"/>
          <w:lang w:val="uk-UA"/>
        </w:rPr>
        <w:t>Передозування (симптоми, невідкладні заходи, антидоти)</w:t>
      </w:r>
    </w:p>
    <w:p w14:paraId="2E195FA7" w14:textId="0009815A" w:rsidR="002765FA" w:rsidRPr="003413A5" w:rsidRDefault="002765FA" w:rsidP="00BC35DC">
      <w:pPr>
        <w:widowControl w:val="0"/>
        <w:jc w:val="both"/>
        <w:rPr>
          <w:lang w:val="uk-UA"/>
        </w:rPr>
      </w:pPr>
      <w:r w:rsidRPr="003413A5">
        <w:rPr>
          <w:lang w:val="uk-UA"/>
        </w:rPr>
        <w:t>Якщо подразнення шкіри збільшується</w:t>
      </w:r>
      <w:r w:rsidR="00E7467D" w:rsidRPr="003413A5">
        <w:rPr>
          <w:lang w:val="uk-UA"/>
        </w:rPr>
        <w:t>,</w:t>
      </w:r>
      <w:r w:rsidRPr="003413A5">
        <w:rPr>
          <w:lang w:val="uk-UA"/>
        </w:rPr>
        <w:t xml:space="preserve"> слід припинити використання препарату та звернутися до лікаря</w:t>
      </w:r>
      <w:r w:rsidR="0032721F" w:rsidRPr="003413A5">
        <w:rPr>
          <w:lang w:val="uk-UA"/>
        </w:rPr>
        <w:t xml:space="preserve"> </w:t>
      </w:r>
      <w:r w:rsidR="0032721F" w:rsidRPr="003413A5">
        <w:rPr>
          <w:snapToGrid w:val="0"/>
          <w:lang w:val="uk-UA"/>
        </w:rPr>
        <w:t>ветеринарної медицини</w:t>
      </w:r>
      <w:r w:rsidRPr="003413A5">
        <w:rPr>
          <w:lang w:val="uk-UA"/>
        </w:rPr>
        <w:t>.</w:t>
      </w:r>
    </w:p>
    <w:p w14:paraId="1E77671B" w14:textId="62BA5B20" w:rsidR="002765FA" w:rsidRPr="003413A5" w:rsidRDefault="002D565B" w:rsidP="00BC35DC">
      <w:pPr>
        <w:widowControl w:val="0"/>
        <w:jc w:val="both"/>
        <w:rPr>
          <w:b/>
          <w:snapToGrid w:val="0"/>
          <w:lang w:val="uk-UA"/>
        </w:rPr>
      </w:pPr>
      <w:r w:rsidRPr="003413A5">
        <w:rPr>
          <w:b/>
          <w:snapToGrid w:val="0"/>
          <w:lang w:val="uk-UA"/>
        </w:rPr>
        <w:t xml:space="preserve">5.10 </w:t>
      </w:r>
      <w:r w:rsidR="002765FA" w:rsidRPr="003413A5">
        <w:rPr>
          <w:b/>
          <w:snapToGrid w:val="0"/>
          <w:lang w:val="uk-UA"/>
        </w:rPr>
        <w:t>Спеціальні застереження</w:t>
      </w:r>
    </w:p>
    <w:p w14:paraId="65BB3DB0" w14:textId="77777777" w:rsidR="002765FA" w:rsidRPr="003413A5" w:rsidRDefault="002765FA" w:rsidP="00BC35DC">
      <w:pPr>
        <w:widowControl w:val="0"/>
        <w:jc w:val="both"/>
        <w:rPr>
          <w:snapToGrid w:val="0"/>
          <w:lang w:val="uk-UA"/>
        </w:rPr>
      </w:pPr>
      <w:r w:rsidRPr="003413A5">
        <w:rPr>
          <w:snapToGrid w:val="0"/>
          <w:lang w:val="uk-UA"/>
        </w:rPr>
        <w:t xml:space="preserve">Тільки для місцевого застосуванням тваринам. </w:t>
      </w:r>
    </w:p>
    <w:p w14:paraId="3D7B7647" w14:textId="77777777" w:rsidR="00141AD6" w:rsidRPr="003413A5" w:rsidRDefault="00FA6FCE" w:rsidP="00BC35DC">
      <w:pPr>
        <w:widowControl w:val="0"/>
        <w:jc w:val="both"/>
        <w:rPr>
          <w:snapToGrid w:val="0"/>
          <w:lang w:val="uk-UA"/>
        </w:rPr>
      </w:pPr>
      <w:r w:rsidRPr="003413A5">
        <w:rPr>
          <w:snapToGrid w:val="0"/>
          <w:lang w:val="uk-UA"/>
        </w:rPr>
        <w:t>Не дозволяти тварині безпосередньо вдихати спрей при розпиленні</w:t>
      </w:r>
      <w:r w:rsidR="00820FD6" w:rsidRPr="003413A5">
        <w:rPr>
          <w:snapToGrid w:val="0"/>
          <w:lang w:val="uk-UA"/>
        </w:rPr>
        <w:t>.</w:t>
      </w:r>
    </w:p>
    <w:p w14:paraId="6EB4C6DF" w14:textId="2246CC4B" w:rsidR="002765FA" w:rsidRPr="003413A5" w:rsidRDefault="002D565B" w:rsidP="00BC35DC">
      <w:pPr>
        <w:widowControl w:val="0"/>
        <w:jc w:val="both"/>
        <w:rPr>
          <w:b/>
          <w:snapToGrid w:val="0"/>
          <w:lang w:val="uk-UA"/>
        </w:rPr>
      </w:pPr>
      <w:r w:rsidRPr="003413A5">
        <w:rPr>
          <w:b/>
          <w:snapToGrid w:val="0"/>
          <w:lang w:val="uk-UA"/>
        </w:rPr>
        <w:t xml:space="preserve">5.11 </w:t>
      </w:r>
      <w:r w:rsidR="002765FA" w:rsidRPr="003413A5">
        <w:rPr>
          <w:b/>
          <w:snapToGrid w:val="0"/>
          <w:lang w:val="uk-UA"/>
        </w:rPr>
        <w:t>Період виведення (каренції)</w:t>
      </w:r>
    </w:p>
    <w:p w14:paraId="17BD5CB2" w14:textId="6430DEA5" w:rsidR="00583B45" w:rsidRPr="003413A5" w:rsidRDefault="00583B45" w:rsidP="00BC35DC">
      <w:pPr>
        <w:jc w:val="both"/>
        <w:rPr>
          <w:lang w:val="uk-UA"/>
        </w:rPr>
      </w:pPr>
      <w:r w:rsidRPr="003413A5">
        <w:rPr>
          <w:lang w:val="uk-UA"/>
        </w:rPr>
        <w:t>Для непродуктивних тварин період виведення не визначається.</w:t>
      </w:r>
    </w:p>
    <w:p w14:paraId="767F17F0" w14:textId="111821C8" w:rsidR="002765FA" w:rsidRPr="003413A5" w:rsidRDefault="002D565B" w:rsidP="00BC35DC">
      <w:pPr>
        <w:jc w:val="both"/>
        <w:rPr>
          <w:b/>
          <w:lang w:val="uk-UA"/>
        </w:rPr>
      </w:pPr>
      <w:r w:rsidRPr="003413A5">
        <w:rPr>
          <w:b/>
          <w:lang w:val="uk-UA"/>
        </w:rPr>
        <w:t xml:space="preserve">5.12 </w:t>
      </w:r>
      <w:r w:rsidR="002765FA" w:rsidRPr="003413A5">
        <w:rPr>
          <w:b/>
          <w:lang w:val="uk-UA"/>
        </w:rPr>
        <w:t>Спеціальні застереження для осіб і обслуговуючого персоналу</w:t>
      </w:r>
    </w:p>
    <w:p w14:paraId="45A74B6B" w14:textId="01E7C14D" w:rsidR="002765FA" w:rsidRPr="003413A5" w:rsidRDefault="002765FA" w:rsidP="00BC35DC">
      <w:pPr>
        <w:widowControl w:val="0"/>
        <w:jc w:val="both"/>
        <w:rPr>
          <w:snapToGrid w:val="0"/>
          <w:lang w:val="uk-UA"/>
        </w:rPr>
      </w:pPr>
      <w:r w:rsidRPr="003413A5">
        <w:rPr>
          <w:snapToGrid w:val="0"/>
          <w:lang w:val="uk-UA"/>
        </w:rPr>
        <w:t xml:space="preserve">При роботі з </w:t>
      </w:r>
      <w:r w:rsidR="0032721F" w:rsidRPr="003413A5">
        <w:rPr>
          <w:snapToGrid w:val="0"/>
          <w:lang w:val="uk-UA"/>
        </w:rPr>
        <w:t xml:space="preserve">препаратом </w:t>
      </w:r>
      <w:r w:rsidR="0032721F" w:rsidRPr="003413A5">
        <w:rPr>
          <w:lang w:val="uk-UA"/>
        </w:rPr>
        <w:t>СКІНГАРД</w:t>
      </w:r>
      <w:r w:rsidRPr="003413A5">
        <w:rPr>
          <w:snapToGrid w:val="0"/>
          <w:lang w:val="uk-UA"/>
        </w:rPr>
        <w:t xml:space="preserve"> слід дотримуватися загальних правил особистої гігієни і техніки</w:t>
      </w:r>
      <w:r w:rsidR="00831CAD" w:rsidRPr="003413A5">
        <w:rPr>
          <w:snapToGrid w:val="0"/>
          <w:lang w:val="uk-UA"/>
        </w:rPr>
        <w:t xml:space="preserve"> </w:t>
      </w:r>
      <w:r w:rsidRPr="003413A5">
        <w:rPr>
          <w:snapToGrid w:val="0"/>
          <w:lang w:val="uk-UA"/>
        </w:rPr>
        <w:t>безпеки, передбачен</w:t>
      </w:r>
      <w:r w:rsidR="004118ED" w:rsidRPr="003413A5">
        <w:rPr>
          <w:snapToGrid w:val="0"/>
          <w:lang w:val="uk-UA"/>
        </w:rPr>
        <w:t>их</w:t>
      </w:r>
      <w:r w:rsidRPr="003413A5">
        <w:rPr>
          <w:snapToGrid w:val="0"/>
          <w:lang w:val="uk-UA"/>
        </w:rPr>
        <w:t xml:space="preserve"> при роботі з </w:t>
      </w:r>
      <w:r w:rsidR="0032721F" w:rsidRPr="003413A5">
        <w:rPr>
          <w:snapToGrid w:val="0"/>
          <w:lang w:val="uk-UA"/>
        </w:rPr>
        <w:t>ветеринарними препаратами</w:t>
      </w:r>
      <w:r w:rsidRPr="003413A5">
        <w:rPr>
          <w:snapToGrid w:val="0"/>
          <w:lang w:val="uk-UA"/>
        </w:rPr>
        <w:t>.</w:t>
      </w:r>
    </w:p>
    <w:p w14:paraId="3E052F6C" w14:textId="77777777" w:rsidR="002765FA" w:rsidRPr="003413A5" w:rsidRDefault="002765FA" w:rsidP="00BC35DC">
      <w:pPr>
        <w:widowControl w:val="0"/>
        <w:jc w:val="both"/>
        <w:rPr>
          <w:snapToGrid w:val="0"/>
          <w:lang w:val="uk-UA"/>
        </w:rPr>
      </w:pPr>
      <w:r w:rsidRPr="003413A5">
        <w:rPr>
          <w:snapToGrid w:val="0"/>
          <w:lang w:val="uk-UA"/>
        </w:rPr>
        <w:t>Під час роботи не дозволяється палити, пити і приймати їжу. Після закінчення роботи слід вимити руки теплою водою з милом.</w:t>
      </w:r>
    </w:p>
    <w:p w14:paraId="67F91D1F" w14:textId="6F038621" w:rsidR="002765FA" w:rsidRPr="003413A5" w:rsidRDefault="002765FA" w:rsidP="00BC35DC">
      <w:pPr>
        <w:widowControl w:val="0"/>
        <w:jc w:val="both"/>
        <w:rPr>
          <w:snapToGrid w:val="0"/>
          <w:lang w:val="uk-UA"/>
        </w:rPr>
      </w:pPr>
      <w:r w:rsidRPr="003413A5">
        <w:rPr>
          <w:snapToGrid w:val="0"/>
          <w:lang w:val="uk-UA"/>
        </w:rPr>
        <w:t xml:space="preserve">Порожню тару з-під </w:t>
      </w:r>
      <w:r w:rsidR="0032721F" w:rsidRPr="003413A5">
        <w:rPr>
          <w:snapToGrid w:val="0"/>
          <w:lang w:val="uk-UA"/>
        </w:rPr>
        <w:t>ветеринарного</w:t>
      </w:r>
      <w:r w:rsidRPr="003413A5">
        <w:rPr>
          <w:snapToGrid w:val="0"/>
          <w:lang w:val="uk-UA"/>
        </w:rPr>
        <w:t xml:space="preserve"> препарату забороняється використовувати для побутових цілей</w:t>
      </w:r>
      <w:r w:rsidR="0032721F" w:rsidRPr="003413A5">
        <w:rPr>
          <w:snapToGrid w:val="0"/>
          <w:lang w:val="uk-UA"/>
        </w:rPr>
        <w:t>,</w:t>
      </w:r>
      <w:r w:rsidRPr="003413A5">
        <w:rPr>
          <w:snapToGrid w:val="0"/>
          <w:lang w:val="uk-UA"/>
        </w:rPr>
        <w:t xml:space="preserve"> вона підлягає утилізації з побутовими відходами. </w:t>
      </w:r>
    </w:p>
    <w:p w14:paraId="5ADF14C3" w14:textId="402561C5" w:rsidR="002765FA" w:rsidRPr="003413A5" w:rsidRDefault="002765FA" w:rsidP="00BC35DC">
      <w:pPr>
        <w:widowControl w:val="0"/>
        <w:jc w:val="both"/>
        <w:rPr>
          <w:b/>
          <w:snapToGrid w:val="0"/>
          <w:lang w:val="uk-UA"/>
        </w:rPr>
      </w:pPr>
      <w:r w:rsidRPr="003413A5">
        <w:rPr>
          <w:snapToGrid w:val="0"/>
          <w:lang w:val="uk-UA"/>
        </w:rPr>
        <w:t xml:space="preserve">Слід уникати контакту </w:t>
      </w:r>
      <w:r w:rsidR="0032721F" w:rsidRPr="003413A5">
        <w:rPr>
          <w:snapToGrid w:val="0"/>
          <w:lang w:val="uk-UA"/>
        </w:rPr>
        <w:t>і</w:t>
      </w:r>
      <w:r w:rsidRPr="003413A5">
        <w:rPr>
          <w:snapToGrid w:val="0"/>
          <w:lang w:val="uk-UA"/>
        </w:rPr>
        <w:t>з слизовими оболонками. При випадковому по</w:t>
      </w:r>
      <w:r w:rsidR="0032721F" w:rsidRPr="003413A5">
        <w:rPr>
          <w:snapToGrid w:val="0"/>
          <w:lang w:val="uk-UA"/>
        </w:rPr>
        <w:t>трапля</w:t>
      </w:r>
      <w:r w:rsidRPr="003413A5">
        <w:rPr>
          <w:snapToGrid w:val="0"/>
          <w:lang w:val="uk-UA"/>
        </w:rPr>
        <w:t xml:space="preserve">нні препарату на шкіру або слизові оболонки, слід негайно промити місце ураження проточною водою з милом. У разі появи алергічних реакцій і/або випадковому ковтанні </w:t>
      </w:r>
      <w:r w:rsidR="0032721F" w:rsidRPr="003413A5">
        <w:rPr>
          <w:snapToGrid w:val="0"/>
          <w:lang w:val="uk-UA"/>
        </w:rPr>
        <w:t>ветеринарного препарату</w:t>
      </w:r>
      <w:r w:rsidRPr="003413A5">
        <w:rPr>
          <w:snapToGrid w:val="0"/>
          <w:lang w:val="uk-UA"/>
        </w:rPr>
        <w:t xml:space="preserve"> слід негайно звернутися до медичного закладу (при собі мати </w:t>
      </w:r>
      <w:r w:rsidR="0032721F" w:rsidRPr="003413A5">
        <w:rPr>
          <w:snapToGrid w:val="0"/>
          <w:lang w:val="uk-UA"/>
        </w:rPr>
        <w:t>листівку-вкладку</w:t>
      </w:r>
      <w:r w:rsidRPr="003413A5">
        <w:rPr>
          <w:snapToGrid w:val="0"/>
          <w:lang w:val="uk-UA"/>
        </w:rPr>
        <w:t xml:space="preserve"> або етикетку).</w:t>
      </w:r>
    </w:p>
    <w:p w14:paraId="3B2C6943" w14:textId="65D4A289" w:rsidR="002765FA" w:rsidRPr="003413A5" w:rsidRDefault="002D565B" w:rsidP="00BC35DC">
      <w:pPr>
        <w:widowControl w:val="0"/>
        <w:jc w:val="both"/>
        <w:rPr>
          <w:b/>
          <w:snapToGrid w:val="0"/>
          <w:lang w:val="uk-UA"/>
        </w:rPr>
      </w:pPr>
      <w:r w:rsidRPr="003413A5">
        <w:rPr>
          <w:b/>
          <w:snapToGrid w:val="0"/>
          <w:lang w:val="uk-UA"/>
        </w:rPr>
        <w:t xml:space="preserve">6. </w:t>
      </w:r>
      <w:r w:rsidR="002765FA" w:rsidRPr="003413A5">
        <w:rPr>
          <w:b/>
          <w:snapToGrid w:val="0"/>
          <w:lang w:val="uk-UA"/>
        </w:rPr>
        <w:t>Фармацевтичні особливості</w:t>
      </w:r>
    </w:p>
    <w:p w14:paraId="31CF02D0" w14:textId="296C5A68" w:rsidR="002765FA" w:rsidRPr="003413A5" w:rsidRDefault="002D565B" w:rsidP="00BC35DC">
      <w:pPr>
        <w:pStyle w:val="31"/>
        <w:ind w:firstLine="0"/>
        <w:rPr>
          <w:szCs w:val="24"/>
        </w:rPr>
      </w:pPr>
      <w:r w:rsidRPr="003413A5">
        <w:rPr>
          <w:szCs w:val="24"/>
        </w:rPr>
        <w:t xml:space="preserve">6.1 </w:t>
      </w:r>
      <w:r w:rsidR="002765FA" w:rsidRPr="003413A5">
        <w:rPr>
          <w:szCs w:val="24"/>
        </w:rPr>
        <w:t>Форми несумісності (основні)</w:t>
      </w:r>
    </w:p>
    <w:p w14:paraId="2522DC91" w14:textId="177FFFBE" w:rsidR="002D565B" w:rsidRPr="003413A5" w:rsidRDefault="0032721F" w:rsidP="00BC35DC">
      <w:pPr>
        <w:widowControl w:val="0"/>
        <w:jc w:val="both"/>
        <w:rPr>
          <w:lang w:val="uk-UA"/>
        </w:rPr>
      </w:pPr>
      <w:r w:rsidRPr="003413A5">
        <w:rPr>
          <w:lang w:val="uk-UA"/>
        </w:rPr>
        <w:t>Даних немає</w:t>
      </w:r>
      <w:r w:rsidR="00BA5442" w:rsidRPr="003413A5">
        <w:rPr>
          <w:lang w:val="uk-UA"/>
        </w:rPr>
        <w:t>.</w:t>
      </w:r>
    </w:p>
    <w:p w14:paraId="1D87E6C3" w14:textId="62F30B6C" w:rsidR="002D565B" w:rsidRPr="003413A5" w:rsidRDefault="0060218F" w:rsidP="00BC35DC">
      <w:pPr>
        <w:widowControl w:val="0"/>
        <w:jc w:val="both"/>
        <w:rPr>
          <w:b/>
          <w:snapToGrid w:val="0"/>
          <w:lang w:val="uk-UA"/>
        </w:rPr>
      </w:pPr>
      <w:r w:rsidRPr="003413A5">
        <w:rPr>
          <w:b/>
          <w:snapToGrid w:val="0"/>
          <w:lang w:val="uk-UA"/>
        </w:rPr>
        <w:t xml:space="preserve">6.2 </w:t>
      </w:r>
      <w:r w:rsidR="002D565B" w:rsidRPr="003413A5">
        <w:rPr>
          <w:b/>
          <w:snapToGrid w:val="0"/>
          <w:lang w:val="uk-UA"/>
        </w:rPr>
        <w:t>Термін придатності</w:t>
      </w:r>
    </w:p>
    <w:p w14:paraId="01AC8CAD" w14:textId="20E081A1" w:rsidR="002D565B" w:rsidRPr="003413A5" w:rsidRDefault="00E741F1" w:rsidP="00BC35DC">
      <w:pPr>
        <w:widowControl w:val="0"/>
        <w:jc w:val="both"/>
        <w:rPr>
          <w:snapToGrid w:val="0"/>
          <w:lang w:val="uk-UA"/>
        </w:rPr>
      </w:pPr>
      <w:r w:rsidRPr="003413A5">
        <w:rPr>
          <w:snapToGrid w:val="0"/>
          <w:lang w:val="uk-UA"/>
        </w:rPr>
        <w:t>2</w:t>
      </w:r>
      <w:r w:rsidR="00EC0B24" w:rsidRPr="003413A5">
        <w:rPr>
          <w:snapToGrid w:val="0"/>
          <w:lang w:val="uk-UA"/>
        </w:rPr>
        <w:t xml:space="preserve"> р</w:t>
      </w:r>
      <w:r w:rsidR="00067F3C" w:rsidRPr="003413A5">
        <w:rPr>
          <w:snapToGrid w:val="0"/>
          <w:lang w:val="uk-UA"/>
        </w:rPr>
        <w:t>о</w:t>
      </w:r>
      <w:r w:rsidR="00EC0B24" w:rsidRPr="003413A5">
        <w:rPr>
          <w:snapToGrid w:val="0"/>
          <w:lang w:val="uk-UA"/>
        </w:rPr>
        <w:t>к</w:t>
      </w:r>
      <w:r w:rsidR="00067F3C" w:rsidRPr="003413A5">
        <w:rPr>
          <w:snapToGrid w:val="0"/>
          <w:lang w:val="uk-UA"/>
        </w:rPr>
        <w:t>и</w:t>
      </w:r>
      <w:r w:rsidR="002D565B" w:rsidRPr="003413A5">
        <w:rPr>
          <w:snapToGrid w:val="0"/>
          <w:lang w:val="uk-UA"/>
        </w:rPr>
        <w:t>.</w:t>
      </w:r>
    </w:p>
    <w:p w14:paraId="5FE553D0" w14:textId="77777777" w:rsidR="00EC0B24" w:rsidRPr="003413A5" w:rsidRDefault="002D565B" w:rsidP="00BC35DC">
      <w:pPr>
        <w:widowControl w:val="0"/>
        <w:jc w:val="both"/>
        <w:rPr>
          <w:b/>
          <w:snapToGrid w:val="0"/>
          <w:lang w:val="uk-UA"/>
        </w:rPr>
      </w:pPr>
      <w:r w:rsidRPr="003413A5">
        <w:rPr>
          <w:b/>
          <w:snapToGrid w:val="0"/>
          <w:lang w:val="uk-UA"/>
        </w:rPr>
        <w:t>6.3 Особливі заходи зберігання</w:t>
      </w:r>
    </w:p>
    <w:p w14:paraId="14DB3F40" w14:textId="7BCD4A38" w:rsidR="00EC0B24" w:rsidRPr="003413A5" w:rsidRDefault="00EC0B24" w:rsidP="00BC35DC">
      <w:pPr>
        <w:widowControl w:val="0"/>
        <w:jc w:val="both"/>
        <w:rPr>
          <w:b/>
          <w:snapToGrid w:val="0"/>
          <w:lang w:val="uk-UA"/>
        </w:rPr>
      </w:pPr>
      <w:r w:rsidRPr="003413A5">
        <w:rPr>
          <w:lang w:val="uk-UA"/>
        </w:rPr>
        <w:t>В оригінальній упаковці при температурі не вище 25 ºС.</w:t>
      </w:r>
    </w:p>
    <w:p w14:paraId="62E6BFDC" w14:textId="3D5F1B7B" w:rsidR="002D565B" w:rsidRPr="003413A5" w:rsidRDefault="00166CA6" w:rsidP="00BC35DC">
      <w:pPr>
        <w:widowControl w:val="0"/>
        <w:jc w:val="both"/>
        <w:rPr>
          <w:snapToGrid w:val="0"/>
          <w:lang w:val="uk-UA"/>
        </w:rPr>
      </w:pPr>
      <w:r w:rsidRPr="003413A5">
        <w:rPr>
          <w:snapToGrid w:val="0"/>
          <w:lang w:val="uk-UA"/>
        </w:rPr>
        <w:t>Зберігати в</w:t>
      </w:r>
      <w:r w:rsidR="002D565B" w:rsidRPr="003413A5">
        <w:rPr>
          <w:snapToGrid w:val="0"/>
          <w:lang w:val="uk-UA"/>
        </w:rPr>
        <w:t xml:space="preserve"> недоступному для дітей місці. </w:t>
      </w:r>
    </w:p>
    <w:p w14:paraId="495B5787" w14:textId="3B5E971E" w:rsidR="002D565B" w:rsidRPr="003413A5" w:rsidRDefault="002D565B" w:rsidP="00BC35DC">
      <w:pPr>
        <w:shd w:val="clear" w:color="auto" w:fill="FFFFFF"/>
        <w:tabs>
          <w:tab w:val="left" w:pos="266"/>
        </w:tabs>
        <w:jc w:val="both"/>
        <w:rPr>
          <w:b/>
          <w:snapToGrid w:val="0"/>
          <w:lang w:val="uk-UA"/>
        </w:rPr>
      </w:pPr>
      <w:r w:rsidRPr="003413A5">
        <w:rPr>
          <w:b/>
          <w:snapToGrid w:val="0"/>
          <w:lang w:val="uk-UA"/>
        </w:rPr>
        <w:lastRenderedPageBreak/>
        <w:t>6.4 Природа і склад контейнера первинного пакування</w:t>
      </w:r>
    </w:p>
    <w:p w14:paraId="2A720F09" w14:textId="24D24BA1" w:rsidR="003A7152" w:rsidRPr="003413A5" w:rsidRDefault="003A7152" w:rsidP="00BC35DC">
      <w:pPr>
        <w:ind w:right="21"/>
        <w:jc w:val="both"/>
        <w:rPr>
          <w:lang w:val="uk-UA"/>
        </w:rPr>
      </w:pPr>
      <w:r w:rsidRPr="003413A5">
        <w:rPr>
          <w:lang w:val="uk-UA"/>
        </w:rPr>
        <w:t>По 200 мл у флаконі полімерному, закупореному кришкою нагвинчуваною з контролем першого розкриття. На флакон наклеюють етикетку. Кожен флакон разом з листівкою-вкладкою та спрей-насадкою вкладають у пачку.</w:t>
      </w:r>
    </w:p>
    <w:p w14:paraId="5081DE3F" w14:textId="77777777" w:rsidR="002D565B" w:rsidRPr="003413A5" w:rsidRDefault="002D565B" w:rsidP="00BC35DC">
      <w:pPr>
        <w:widowControl w:val="0"/>
        <w:jc w:val="both"/>
        <w:rPr>
          <w:b/>
          <w:snapToGrid w:val="0"/>
          <w:szCs w:val="20"/>
          <w:lang w:val="uk-UA" w:eastAsia="en-US"/>
        </w:rPr>
      </w:pPr>
      <w:r w:rsidRPr="003413A5">
        <w:rPr>
          <w:b/>
          <w:snapToGrid w:val="0"/>
          <w:lang w:val="uk-UA" w:eastAsia="en-US"/>
        </w:rPr>
        <w:t>6.5 Особливі</w:t>
      </w:r>
      <w:r w:rsidRPr="003413A5">
        <w:rPr>
          <w:b/>
          <w:snapToGrid w:val="0"/>
          <w:szCs w:val="20"/>
          <w:lang w:val="uk-UA" w:eastAsia="en-US"/>
        </w:rPr>
        <w:t xml:space="preserve"> заходи безпеки при поводженні з невикористаним препаратом або із його залишками</w:t>
      </w:r>
    </w:p>
    <w:p w14:paraId="0C5438D6" w14:textId="070A8C53" w:rsidR="0032721F" w:rsidRPr="003413A5" w:rsidRDefault="002D565B" w:rsidP="00BC35DC">
      <w:pPr>
        <w:widowControl w:val="0"/>
        <w:jc w:val="both"/>
        <w:rPr>
          <w:snapToGrid w:val="0"/>
          <w:lang w:val="uk-UA" w:eastAsia="en-US"/>
        </w:rPr>
      </w:pPr>
      <w:r w:rsidRPr="003413A5">
        <w:rPr>
          <w:snapToGrid w:val="0"/>
          <w:spacing w:val="-1"/>
          <w:szCs w:val="20"/>
          <w:lang w:val="uk-UA" w:eastAsia="en-US"/>
        </w:rPr>
        <w:t>Порожню упаковку та залишки невикористаного препарату потрібно утилізувати згідно чинного законодавства.</w:t>
      </w:r>
    </w:p>
    <w:p w14:paraId="7B6B321C" w14:textId="77777777" w:rsidR="002D565B" w:rsidRPr="003413A5" w:rsidRDefault="002D565B" w:rsidP="00BC35DC">
      <w:pPr>
        <w:widowControl w:val="0"/>
        <w:jc w:val="both"/>
        <w:rPr>
          <w:b/>
          <w:snapToGrid w:val="0"/>
          <w:lang w:val="uk-UA" w:eastAsia="en-US"/>
        </w:rPr>
      </w:pPr>
      <w:r w:rsidRPr="003413A5">
        <w:rPr>
          <w:b/>
          <w:snapToGrid w:val="0"/>
          <w:lang w:val="uk-UA" w:eastAsia="en-US"/>
        </w:rPr>
        <w:t xml:space="preserve">7. Назва і місцезнаходження власника реєстраційного посвідчення </w:t>
      </w:r>
    </w:p>
    <w:p w14:paraId="1A11A34A" w14:textId="77777777" w:rsidR="009A5705" w:rsidRPr="003413A5" w:rsidRDefault="009A5705" w:rsidP="00BC35DC">
      <w:pPr>
        <w:rPr>
          <w:lang w:val="uk-UA"/>
        </w:rPr>
      </w:pPr>
      <w:r w:rsidRPr="003413A5">
        <w:rPr>
          <w:lang w:val="uk-UA"/>
        </w:rPr>
        <w:t>ТОВ «АРТЕРІУМ ЛТД»</w:t>
      </w:r>
    </w:p>
    <w:p w14:paraId="31B1FCB7" w14:textId="77777777" w:rsidR="009A5705" w:rsidRPr="003413A5" w:rsidRDefault="009A5705" w:rsidP="00BC35DC">
      <w:pPr>
        <w:rPr>
          <w:color w:val="000000"/>
          <w:spacing w:val="-2"/>
          <w:lang w:val="uk-UA"/>
        </w:rPr>
      </w:pPr>
      <w:r w:rsidRPr="003413A5">
        <w:rPr>
          <w:color w:val="000000"/>
          <w:spacing w:val="-2"/>
          <w:lang w:val="uk-UA"/>
        </w:rPr>
        <w:t xml:space="preserve">Україна, </w:t>
      </w:r>
      <w:smartTag w:uri="urn:schemas-microsoft-com:office:smarttags" w:element="metricconverter">
        <w:smartTagPr>
          <w:attr w:name="ProductID" w:val="01032, м"/>
        </w:smartTagPr>
        <w:r w:rsidRPr="003413A5">
          <w:rPr>
            <w:color w:val="000000"/>
            <w:spacing w:val="-2"/>
            <w:lang w:val="uk-UA"/>
          </w:rPr>
          <w:t>01032, м</w:t>
        </w:r>
      </w:smartTag>
      <w:r w:rsidRPr="003413A5">
        <w:rPr>
          <w:color w:val="000000"/>
          <w:spacing w:val="-2"/>
          <w:lang w:val="uk-UA"/>
        </w:rPr>
        <w:t>. Київ, вул. Саксаганського, 139.</w:t>
      </w:r>
    </w:p>
    <w:p w14:paraId="2CA2DA77" w14:textId="4C259110" w:rsidR="002D565B" w:rsidRPr="003413A5" w:rsidRDefault="002D565B" w:rsidP="00BC35DC">
      <w:pPr>
        <w:widowControl w:val="0"/>
        <w:jc w:val="both"/>
        <w:rPr>
          <w:b/>
          <w:lang w:val="uk-UA"/>
        </w:rPr>
      </w:pPr>
      <w:r w:rsidRPr="003413A5">
        <w:rPr>
          <w:b/>
          <w:snapToGrid w:val="0"/>
          <w:lang w:val="uk-UA"/>
        </w:rPr>
        <w:t xml:space="preserve">8. </w:t>
      </w:r>
      <w:r w:rsidRPr="003413A5">
        <w:rPr>
          <w:b/>
          <w:lang w:val="uk-UA"/>
        </w:rPr>
        <w:t>Назва і місцезнаходження виробника</w:t>
      </w:r>
    </w:p>
    <w:p w14:paraId="6A80F2B6" w14:textId="77777777" w:rsidR="009A5705" w:rsidRPr="003413A5" w:rsidRDefault="009A5705" w:rsidP="00BC35DC">
      <w:pPr>
        <w:rPr>
          <w:lang w:val="uk-UA"/>
        </w:rPr>
      </w:pPr>
      <w:r w:rsidRPr="003413A5">
        <w:rPr>
          <w:lang w:val="uk-UA"/>
        </w:rPr>
        <w:t>ПАТ «Галичфарм»</w:t>
      </w:r>
    </w:p>
    <w:p w14:paraId="6FEC3291" w14:textId="77777777" w:rsidR="009A5705" w:rsidRPr="000C4272" w:rsidRDefault="009A5705" w:rsidP="00BC35DC">
      <w:pPr>
        <w:rPr>
          <w:lang w:val="uk-UA"/>
        </w:rPr>
      </w:pPr>
      <w:r w:rsidRPr="003413A5">
        <w:rPr>
          <w:lang w:val="uk-UA"/>
        </w:rPr>
        <w:t xml:space="preserve">Україна, </w:t>
      </w:r>
      <w:smartTag w:uri="urn:schemas-microsoft-com:office:smarttags" w:element="metricconverter">
        <w:smartTagPr>
          <w:attr w:name="ProductID" w:val="79024, м"/>
        </w:smartTagPr>
        <w:r w:rsidRPr="003413A5">
          <w:rPr>
            <w:lang w:val="uk-UA"/>
          </w:rPr>
          <w:t xml:space="preserve">79024, </w:t>
        </w:r>
        <w:smartTag w:uri="urn:schemas-microsoft-com:office:smarttags" w:element="metricconverter">
          <w:smartTagPr>
            <w:attr w:name="ProductID" w:val="79024, м"/>
          </w:smartTagPr>
          <w:r w:rsidRPr="003413A5">
            <w:rPr>
              <w:lang w:val="uk-UA"/>
            </w:rPr>
            <w:t>м</w:t>
          </w:r>
        </w:smartTag>
      </w:smartTag>
      <w:r w:rsidRPr="003413A5">
        <w:rPr>
          <w:lang w:val="uk-UA"/>
        </w:rPr>
        <w:t>. Львів, вул. Опришківська, 6/8.</w:t>
      </w:r>
    </w:p>
    <w:p w14:paraId="7E703334" w14:textId="77777777" w:rsidR="0008059F" w:rsidRPr="000C4272" w:rsidRDefault="0008059F" w:rsidP="00BC35DC">
      <w:pPr>
        <w:rPr>
          <w:lang w:val="uk-UA"/>
        </w:rPr>
      </w:pPr>
    </w:p>
    <w:p w14:paraId="31694761" w14:textId="77777777" w:rsidR="0008059F" w:rsidRPr="000C4272" w:rsidRDefault="0008059F" w:rsidP="00BC35DC">
      <w:pPr>
        <w:rPr>
          <w:lang w:val="uk-UA"/>
        </w:rPr>
      </w:pPr>
    </w:p>
    <w:p w14:paraId="2EE426E3" w14:textId="77777777" w:rsidR="0008059F" w:rsidRPr="000C4272" w:rsidRDefault="0008059F" w:rsidP="00BC35DC">
      <w:pPr>
        <w:rPr>
          <w:lang w:val="uk-UA"/>
        </w:rPr>
      </w:pPr>
    </w:p>
    <w:p w14:paraId="01B4935B" w14:textId="77777777" w:rsidR="0008059F" w:rsidRPr="000C4272" w:rsidRDefault="0008059F" w:rsidP="00BC35DC">
      <w:pPr>
        <w:rPr>
          <w:lang w:val="uk-UA"/>
        </w:rPr>
      </w:pPr>
    </w:p>
    <w:p w14:paraId="0785C914" w14:textId="77777777" w:rsidR="0008059F" w:rsidRPr="000C4272" w:rsidRDefault="0008059F" w:rsidP="00BC35DC">
      <w:pPr>
        <w:rPr>
          <w:lang w:val="uk-UA"/>
        </w:rPr>
      </w:pPr>
    </w:p>
    <w:p w14:paraId="327FAE87" w14:textId="77777777" w:rsidR="0008059F" w:rsidRPr="000C4272" w:rsidRDefault="0008059F" w:rsidP="00BC35DC">
      <w:pPr>
        <w:rPr>
          <w:lang w:val="uk-UA"/>
        </w:rPr>
      </w:pPr>
    </w:p>
    <w:sectPr w:rsidR="0008059F" w:rsidRPr="000C4272" w:rsidSect="0084438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44F1A" w14:textId="77777777" w:rsidR="00166CA6" w:rsidRDefault="00166CA6" w:rsidP="00E460D8">
      <w:r>
        <w:separator/>
      </w:r>
    </w:p>
  </w:endnote>
  <w:endnote w:type="continuationSeparator" w:id="0">
    <w:p w14:paraId="285097E8" w14:textId="77777777" w:rsidR="00166CA6" w:rsidRDefault="00166CA6" w:rsidP="00E46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4319566"/>
      <w:docPartObj>
        <w:docPartGallery w:val="Page Numbers (Bottom of Page)"/>
        <w:docPartUnique/>
      </w:docPartObj>
    </w:sdtPr>
    <w:sdtEndPr/>
    <w:sdtContent>
      <w:p w14:paraId="7942B0A9" w14:textId="485F84DD" w:rsidR="000C4272" w:rsidRDefault="000C427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338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8014523"/>
      <w:docPartObj>
        <w:docPartGallery w:val="Page Numbers (Bottom of Page)"/>
        <w:docPartUnique/>
      </w:docPartObj>
    </w:sdtPr>
    <w:sdtEndPr/>
    <w:sdtContent>
      <w:p w14:paraId="242C62A1" w14:textId="076EB4FD" w:rsidR="00844382" w:rsidRDefault="00844382">
        <w:pPr>
          <w:pStyle w:val="aa"/>
          <w:jc w:val="center"/>
        </w:pPr>
        <w:r>
          <w:rPr>
            <w:lang w:val="uk-UA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82CF4" w14:textId="77777777" w:rsidR="00166CA6" w:rsidRDefault="00166CA6" w:rsidP="00E460D8">
      <w:r>
        <w:separator/>
      </w:r>
    </w:p>
  </w:footnote>
  <w:footnote w:type="continuationSeparator" w:id="0">
    <w:p w14:paraId="3F3A25E5" w14:textId="77777777" w:rsidR="00166CA6" w:rsidRDefault="00166CA6" w:rsidP="00E46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B78F5" w14:textId="77777777" w:rsidR="00844382" w:rsidRPr="00C742FF" w:rsidRDefault="00844382" w:rsidP="00844382">
    <w:pPr>
      <w:ind w:left="5760" w:firstLine="720"/>
      <w:jc w:val="right"/>
    </w:pPr>
    <w:r w:rsidRPr="00C742FF">
      <w:t>Додаток 1</w:t>
    </w:r>
  </w:p>
  <w:p w14:paraId="7F7C44DD" w14:textId="77777777" w:rsidR="00844382" w:rsidRPr="00C742FF" w:rsidRDefault="00844382" w:rsidP="00844382">
    <w:pPr>
      <w:ind w:left="4111"/>
      <w:jc w:val="right"/>
    </w:pPr>
    <w:r w:rsidRPr="00C742FF">
      <w:t xml:space="preserve">до реєстраційного посвідчення </w:t>
    </w:r>
    <w:r w:rsidRPr="00610C75">
      <w:t>AB-09349-01-20</w:t>
    </w:r>
  </w:p>
  <w:p w14:paraId="5D6AC7D9" w14:textId="7636CD14" w:rsidR="00844382" w:rsidRDefault="00844382" w:rsidP="00844382">
    <w:pPr>
      <w:pStyle w:val="a8"/>
      <w:jc w:val="right"/>
    </w:pPr>
  </w:p>
  <w:p w14:paraId="2F666297" w14:textId="77777777" w:rsidR="000C4272" w:rsidRDefault="000C4272" w:rsidP="00844382">
    <w:pPr>
      <w:pStyle w:val="a8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47CF3" w14:textId="77777777" w:rsidR="00166CA6" w:rsidRPr="00C742FF" w:rsidRDefault="00166CA6" w:rsidP="0060218F">
    <w:pPr>
      <w:ind w:left="5760" w:firstLine="720"/>
      <w:jc w:val="right"/>
    </w:pPr>
    <w:r w:rsidRPr="00C742FF">
      <w:t>Додаток 1</w:t>
    </w:r>
  </w:p>
  <w:p w14:paraId="3B7A1692" w14:textId="77777777" w:rsidR="00166CA6" w:rsidRPr="00C742FF" w:rsidRDefault="00166CA6" w:rsidP="0060218F">
    <w:pPr>
      <w:ind w:left="4111"/>
      <w:jc w:val="right"/>
    </w:pPr>
    <w:r w:rsidRPr="00C742FF">
      <w:t xml:space="preserve">до реєстраційного посвідчення </w:t>
    </w:r>
    <w:r w:rsidRPr="00610C75">
      <w:t>AB-09349-01-20</w:t>
    </w:r>
  </w:p>
  <w:p w14:paraId="457C0870" w14:textId="276B433A" w:rsidR="00166CA6" w:rsidRDefault="00166CA6" w:rsidP="00844382">
    <w:pPr>
      <w:pStyle w:val="a8"/>
      <w:jc w:val="right"/>
    </w:pPr>
  </w:p>
  <w:p w14:paraId="58FEDF36" w14:textId="77777777" w:rsidR="000C4272" w:rsidRDefault="000C4272" w:rsidP="00844382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04A0"/>
    <w:multiLevelType w:val="hybridMultilevel"/>
    <w:tmpl w:val="C1242B8A"/>
    <w:lvl w:ilvl="0" w:tplc="9DC4F2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D11AE"/>
    <w:multiLevelType w:val="multilevel"/>
    <w:tmpl w:val="CC08099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" w15:restartNumberingAfterBreak="0">
    <w:nsid w:val="46D47288"/>
    <w:multiLevelType w:val="hybridMultilevel"/>
    <w:tmpl w:val="AD68100C"/>
    <w:lvl w:ilvl="0" w:tplc="DF6254B2">
      <w:start w:val="6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DD9443F"/>
    <w:multiLevelType w:val="hybridMultilevel"/>
    <w:tmpl w:val="6D90BDFE"/>
    <w:lvl w:ilvl="0" w:tplc="60F65C5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17A"/>
    <w:rsid w:val="00005B38"/>
    <w:rsid w:val="00010498"/>
    <w:rsid w:val="000352E4"/>
    <w:rsid w:val="000547EE"/>
    <w:rsid w:val="00067F3C"/>
    <w:rsid w:val="0007598E"/>
    <w:rsid w:val="0008059F"/>
    <w:rsid w:val="00090ED8"/>
    <w:rsid w:val="0009739B"/>
    <w:rsid w:val="000B272D"/>
    <w:rsid w:val="000C2E29"/>
    <w:rsid w:val="000C4272"/>
    <w:rsid w:val="000C7D17"/>
    <w:rsid w:val="000D263C"/>
    <w:rsid w:val="000F5BD3"/>
    <w:rsid w:val="0010571D"/>
    <w:rsid w:val="0012724E"/>
    <w:rsid w:val="00131249"/>
    <w:rsid w:val="00141AD6"/>
    <w:rsid w:val="00166CA6"/>
    <w:rsid w:val="001779FE"/>
    <w:rsid w:val="00185373"/>
    <w:rsid w:val="001A1BED"/>
    <w:rsid w:val="001C0A7B"/>
    <w:rsid w:val="001C2526"/>
    <w:rsid w:val="001F26E6"/>
    <w:rsid w:val="001F39BF"/>
    <w:rsid w:val="001F4A01"/>
    <w:rsid w:val="002105C1"/>
    <w:rsid w:val="002765FA"/>
    <w:rsid w:val="002D565B"/>
    <w:rsid w:val="002F1432"/>
    <w:rsid w:val="00306F04"/>
    <w:rsid w:val="00312511"/>
    <w:rsid w:val="00326798"/>
    <w:rsid w:val="0032721F"/>
    <w:rsid w:val="00337601"/>
    <w:rsid w:val="003413A5"/>
    <w:rsid w:val="003516BD"/>
    <w:rsid w:val="0035572B"/>
    <w:rsid w:val="00384FC4"/>
    <w:rsid w:val="00385E62"/>
    <w:rsid w:val="003A7152"/>
    <w:rsid w:val="003D2471"/>
    <w:rsid w:val="004118ED"/>
    <w:rsid w:val="00413E8F"/>
    <w:rsid w:val="00426483"/>
    <w:rsid w:val="0046417A"/>
    <w:rsid w:val="00493414"/>
    <w:rsid w:val="00506FEE"/>
    <w:rsid w:val="00583B45"/>
    <w:rsid w:val="00590C4E"/>
    <w:rsid w:val="005C7C95"/>
    <w:rsid w:val="005D0321"/>
    <w:rsid w:val="0060218F"/>
    <w:rsid w:val="00602DF4"/>
    <w:rsid w:val="00610C75"/>
    <w:rsid w:val="006706A5"/>
    <w:rsid w:val="006B5A80"/>
    <w:rsid w:val="007077D6"/>
    <w:rsid w:val="007145CA"/>
    <w:rsid w:val="00730196"/>
    <w:rsid w:val="007400B0"/>
    <w:rsid w:val="00763557"/>
    <w:rsid w:val="00814F96"/>
    <w:rsid w:val="00820FD6"/>
    <w:rsid w:val="00821C52"/>
    <w:rsid w:val="00831CAD"/>
    <w:rsid w:val="00844382"/>
    <w:rsid w:val="00865FB0"/>
    <w:rsid w:val="008846F0"/>
    <w:rsid w:val="008B5704"/>
    <w:rsid w:val="008B5B06"/>
    <w:rsid w:val="008E63CA"/>
    <w:rsid w:val="00904A76"/>
    <w:rsid w:val="00906397"/>
    <w:rsid w:val="00921FC3"/>
    <w:rsid w:val="009567A6"/>
    <w:rsid w:val="0098127A"/>
    <w:rsid w:val="00990FC1"/>
    <w:rsid w:val="009A1F0D"/>
    <w:rsid w:val="009A5705"/>
    <w:rsid w:val="009C0BF8"/>
    <w:rsid w:val="009C4D36"/>
    <w:rsid w:val="009C550F"/>
    <w:rsid w:val="00A0714C"/>
    <w:rsid w:val="00A60B49"/>
    <w:rsid w:val="00AA5C6D"/>
    <w:rsid w:val="00AB1F9E"/>
    <w:rsid w:val="00AD4D1E"/>
    <w:rsid w:val="00AE1239"/>
    <w:rsid w:val="00AF23BC"/>
    <w:rsid w:val="00B12CD5"/>
    <w:rsid w:val="00B2699C"/>
    <w:rsid w:val="00B5474D"/>
    <w:rsid w:val="00BA5442"/>
    <w:rsid w:val="00BB0B5C"/>
    <w:rsid w:val="00BC2FA3"/>
    <w:rsid w:val="00BC35DC"/>
    <w:rsid w:val="00C235E1"/>
    <w:rsid w:val="00C50E23"/>
    <w:rsid w:val="00C53C40"/>
    <w:rsid w:val="00C742FF"/>
    <w:rsid w:val="00C82126"/>
    <w:rsid w:val="00CB129B"/>
    <w:rsid w:val="00CF1740"/>
    <w:rsid w:val="00D62A6B"/>
    <w:rsid w:val="00DC69DB"/>
    <w:rsid w:val="00DE54C5"/>
    <w:rsid w:val="00E064F1"/>
    <w:rsid w:val="00E26DB6"/>
    <w:rsid w:val="00E460D8"/>
    <w:rsid w:val="00E7151C"/>
    <w:rsid w:val="00E741F1"/>
    <w:rsid w:val="00E7467D"/>
    <w:rsid w:val="00E83838"/>
    <w:rsid w:val="00E90D07"/>
    <w:rsid w:val="00EB35DF"/>
    <w:rsid w:val="00EC0B24"/>
    <w:rsid w:val="00ED04E5"/>
    <w:rsid w:val="00EE3CC6"/>
    <w:rsid w:val="00EF339F"/>
    <w:rsid w:val="00F42C55"/>
    <w:rsid w:val="00F85557"/>
    <w:rsid w:val="00F97338"/>
    <w:rsid w:val="00FA5D3D"/>
    <w:rsid w:val="00FA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8913"/>
    <o:shapelayout v:ext="edit">
      <o:idmap v:ext="edit" data="1"/>
    </o:shapelayout>
  </w:shapeDefaults>
  <w:decimalSymbol w:val=","/>
  <w:listSeparator w:val=";"/>
  <w14:docId w14:val="63292526"/>
  <w15:docId w15:val="{EAA02859-E236-4AC8-818A-7D3C769E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65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2765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65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semiHidden/>
    <w:rsid w:val="002765F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rsid w:val="002765FA"/>
    <w:pPr>
      <w:widowControl w:val="0"/>
      <w:ind w:firstLine="720"/>
      <w:jc w:val="both"/>
    </w:pPr>
    <w:rPr>
      <w:b/>
      <w:snapToGrid w:val="0"/>
      <w:szCs w:val="20"/>
      <w:lang w:val="uk-UA" w:eastAsia="en-US"/>
    </w:rPr>
  </w:style>
  <w:style w:type="character" w:customStyle="1" w:styleId="32">
    <w:name w:val="Основной текст с отступом 3 Знак"/>
    <w:basedOn w:val="a0"/>
    <w:link w:val="31"/>
    <w:rsid w:val="002765FA"/>
    <w:rPr>
      <w:rFonts w:ascii="Times New Roman" w:eastAsia="Times New Roman" w:hAnsi="Times New Roman" w:cs="Times New Roman"/>
      <w:b/>
      <w:snapToGrid w:val="0"/>
      <w:sz w:val="24"/>
      <w:szCs w:val="20"/>
      <w:lang w:val="uk-UA"/>
    </w:rPr>
  </w:style>
  <w:style w:type="character" w:customStyle="1" w:styleId="hps">
    <w:name w:val="hps"/>
    <w:basedOn w:val="a0"/>
    <w:rsid w:val="002765FA"/>
  </w:style>
  <w:style w:type="character" w:styleId="a3">
    <w:name w:val="annotation reference"/>
    <w:rsid w:val="002765FA"/>
    <w:rPr>
      <w:sz w:val="16"/>
      <w:szCs w:val="16"/>
    </w:rPr>
  </w:style>
  <w:style w:type="paragraph" w:styleId="a4">
    <w:name w:val="annotation text"/>
    <w:basedOn w:val="a"/>
    <w:link w:val="a5"/>
    <w:rsid w:val="002765FA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2765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F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460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460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460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460D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E46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E460D8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EC0B2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af">
    <w:name w:val="page number"/>
    <w:basedOn w:val="a0"/>
    <w:rsid w:val="00CB129B"/>
  </w:style>
  <w:style w:type="paragraph" w:styleId="af0">
    <w:name w:val="annotation subject"/>
    <w:basedOn w:val="a4"/>
    <w:next w:val="a4"/>
    <w:link w:val="af1"/>
    <w:uiPriority w:val="99"/>
    <w:semiHidden/>
    <w:unhideWhenUsed/>
    <w:rsid w:val="00F85557"/>
    <w:rPr>
      <w:b/>
      <w:bCs/>
    </w:rPr>
  </w:style>
  <w:style w:type="character" w:customStyle="1" w:styleId="af1">
    <w:name w:val="Тема примечания Знак"/>
    <w:basedOn w:val="a5"/>
    <w:link w:val="af0"/>
    <w:uiPriority w:val="99"/>
    <w:semiHidden/>
    <w:rsid w:val="00F8555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">
    <w:name w:val="Знак2 Знак Знак"/>
    <w:basedOn w:val="a"/>
    <w:rsid w:val="00844382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5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35D29-5C5F-4E66-9AA1-7A2C22B0E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4091</Words>
  <Characters>2332</Characters>
  <Application>Microsoft Office Word</Application>
  <DocSecurity>4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ARTERIUM</Company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Yuskovets Anna</dc:creator>
  <cp:lastModifiedBy>Malanych Mariana</cp:lastModifiedBy>
  <cp:revision>2</cp:revision>
  <cp:lastPrinted>2020-03-04T09:46:00Z</cp:lastPrinted>
  <dcterms:created xsi:type="dcterms:W3CDTF">2025-02-05T10:34:00Z</dcterms:created>
  <dcterms:modified xsi:type="dcterms:W3CDTF">2025-02-05T10:34:00Z</dcterms:modified>
</cp:coreProperties>
</file>