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94" w:rsidRPr="009E3D00" w:rsidRDefault="00992D94" w:rsidP="004A761E">
      <w:pPr>
        <w:pStyle w:val="2"/>
        <w:shd w:val="clear" w:color="auto" w:fill="auto"/>
        <w:ind w:left="4536"/>
        <w:jc w:val="right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>Додаток 1</w:t>
      </w:r>
    </w:p>
    <w:p w:rsidR="00992D94" w:rsidRPr="009E3D00" w:rsidRDefault="00992D94" w:rsidP="004A761E">
      <w:pPr>
        <w:pStyle w:val="2"/>
        <w:shd w:val="clear" w:color="auto" w:fill="auto"/>
        <w:ind w:left="4536"/>
        <w:jc w:val="right"/>
        <w:rPr>
          <w:color w:val="000000"/>
          <w:sz w:val="24"/>
          <w:szCs w:val="24"/>
          <w:lang w:val="uk-UA" w:eastAsia="uk-UA" w:bidi="uk-UA"/>
        </w:rPr>
      </w:pPr>
      <w:r w:rsidRPr="009E3D00">
        <w:rPr>
          <w:color w:val="000000"/>
          <w:sz w:val="24"/>
          <w:szCs w:val="24"/>
          <w:lang w:val="uk-UA" w:eastAsia="uk-UA" w:bidi="uk-UA"/>
        </w:rPr>
        <w:t>до реєстраційного посвідчення АА-00485-01-09</w:t>
      </w:r>
    </w:p>
    <w:p w:rsidR="006408F4" w:rsidRPr="009E3D00" w:rsidRDefault="006408F4" w:rsidP="00992D94">
      <w:pPr>
        <w:pStyle w:val="10"/>
        <w:keepNext/>
        <w:keepLines/>
        <w:shd w:val="clear" w:color="auto" w:fill="auto"/>
        <w:spacing w:line="220" w:lineRule="exact"/>
        <w:ind w:firstLine="360"/>
        <w:jc w:val="center"/>
        <w:rPr>
          <w:color w:val="000000"/>
          <w:sz w:val="24"/>
          <w:szCs w:val="24"/>
          <w:lang w:val="uk-UA" w:eastAsia="uk-UA" w:bidi="uk-UA"/>
        </w:rPr>
      </w:pPr>
    </w:p>
    <w:p w:rsidR="006408F4" w:rsidRPr="009E3D00" w:rsidRDefault="006408F4" w:rsidP="00992D94">
      <w:pPr>
        <w:pStyle w:val="10"/>
        <w:keepNext/>
        <w:keepLines/>
        <w:shd w:val="clear" w:color="auto" w:fill="auto"/>
        <w:spacing w:line="220" w:lineRule="exact"/>
        <w:ind w:firstLine="360"/>
        <w:jc w:val="center"/>
        <w:rPr>
          <w:color w:val="000000"/>
          <w:sz w:val="24"/>
          <w:szCs w:val="24"/>
          <w:lang w:val="uk-UA" w:eastAsia="uk-UA" w:bidi="uk-UA"/>
        </w:rPr>
      </w:pPr>
    </w:p>
    <w:p w:rsidR="00992D94" w:rsidRPr="009E3D00" w:rsidRDefault="00992D94" w:rsidP="00992D94">
      <w:pPr>
        <w:pStyle w:val="10"/>
        <w:keepNext/>
        <w:keepLines/>
        <w:shd w:val="clear" w:color="auto" w:fill="auto"/>
        <w:spacing w:line="220" w:lineRule="exact"/>
        <w:ind w:firstLine="360"/>
        <w:jc w:val="center"/>
        <w:rPr>
          <w:color w:val="000000"/>
          <w:sz w:val="24"/>
          <w:szCs w:val="24"/>
          <w:lang w:val="uk-UA" w:eastAsia="uk-UA" w:bidi="uk-UA"/>
        </w:rPr>
      </w:pPr>
      <w:r w:rsidRPr="009E3D00">
        <w:rPr>
          <w:color w:val="000000"/>
          <w:sz w:val="24"/>
          <w:szCs w:val="24"/>
          <w:lang w:val="uk-UA" w:eastAsia="uk-UA" w:bidi="uk-UA"/>
        </w:rPr>
        <w:t>Коротка характеристика препарату</w:t>
      </w:r>
    </w:p>
    <w:p w:rsidR="00992D94" w:rsidRPr="009E3D00" w:rsidRDefault="00992D94" w:rsidP="00992D94">
      <w:pPr>
        <w:pStyle w:val="10"/>
        <w:keepNext/>
        <w:keepLines/>
        <w:shd w:val="clear" w:color="auto" w:fill="auto"/>
        <w:spacing w:line="220" w:lineRule="exact"/>
        <w:ind w:firstLine="360"/>
        <w:jc w:val="center"/>
        <w:rPr>
          <w:color w:val="000000"/>
          <w:sz w:val="24"/>
          <w:szCs w:val="24"/>
          <w:lang w:val="uk-UA" w:eastAsia="uk-UA" w:bidi="uk-UA"/>
        </w:rPr>
      </w:pPr>
    </w:p>
    <w:p w:rsidR="00992D94" w:rsidRPr="009E3D00" w:rsidRDefault="00992D94" w:rsidP="00936165">
      <w:pPr>
        <w:pStyle w:val="10"/>
        <w:keepNext/>
        <w:keepLines/>
        <w:shd w:val="clear" w:color="auto" w:fill="auto"/>
        <w:spacing w:line="220" w:lineRule="exact"/>
        <w:ind w:firstLine="360"/>
        <w:jc w:val="both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>1. Назва</w:t>
      </w:r>
    </w:p>
    <w:p w:rsidR="00992D94" w:rsidRPr="009E3D00" w:rsidRDefault="00992D94" w:rsidP="00936165">
      <w:pPr>
        <w:pStyle w:val="2"/>
        <w:shd w:val="clear" w:color="auto" w:fill="auto"/>
        <w:ind w:firstLine="360"/>
        <w:jc w:val="both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>КАНІВЕРМ таблетки</w:t>
      </w:r>
    </w:p>
    <w:p w:rsidR="00992D94" w:rsidRPr="009E3D00" w:rsidRDefault="00992D94" w:rsidP="00936165">
      <w:pPr>
        <w:pStyle w:val="10"/>
        <w:keepNext/>
        <w:keepLines/>
        <w:numPr>
          <w:ilvl w:val="0"/>
          <w:numId w:val="1"/>
        </w:numPr>
        <w:shd w:val="clear" w:color="auto" w:fill="auto"/>
        <w:spacing w:line="278" w:lineRule="exact"/>
        <w:ind w:firstLine="360"/>
        <w:jc w:val="both"/>
        <w:rPr>
          <w:sz w:val="24"/>
          <w:szCs w:val="24"/>
        </w:rPr>
      </w:pPr>
      <w:bookmarkStart w:id="0" w:name="bookmark1"/>
      <w:r w:rsidRPr="009E3D00">
        <w:rPr>
          <w:color w:val="000000"/>
          <w:sz w:val="24"/>
          <w:szCs w:val="24"/>
          <w:lang w:val="uk-UA" w:eastAsia="uk-UA" w:bidi="uk-UA"/>
        </w:rPr>
        <w:t xml:space="preserve"> Склад</w:t>
      </w:r>
      <w:bookmarkEnd w:id="0"/>
    </w:p>
    <w:p w:rsidR="00596931" w:rsidRDefault="00992D94" w:rsidP="00936165">
      <w:pPr>
        <w:pStyle w:val="2"/>
        <w:shd w:val="clear" w:color="auto" w:fill="auto"/>
        <w:ind w:firstLine="360"/>
        <w:jc w:val="both"/>
        <w:rPr>
          <w:color w:val="000000"/>
          <w:sz w:val="24"/>
          <w:szCs w:val="24"/>
          <w:lang w:val="uk-UA" w:eastAsia="uk-UA" w:bidi="uk-UA"/>
        </w:rPr>
      </w:pPr>
      <w:r w:rsidRPr="009E3D00">
        <w:rPr>
          <w:color w:val="000000"/>
          <w:sz w:val="24"/>
          <w:szCs w:val="24"/>
          <w:lang w:val="uk-UA" w:eastAsia="uk-UA" w:bidi="uk-UA"/>
        </w:rPr>
        <w:t xml:space="preserve">1 г препарату містить діючі речовини: </w:t>
      </w:r>
    </w:p>
    <w:p w:rsidR="00596931" w:rsidRDefault="00992D94" w:rsidP="00936165">
      <w:pPr>
        <w:pStyle w:val="2"/>
        <w:shd w:val="clear" w:color="auto" w:fill="auto"/>
        <w:ind w:firstLine="360"/>
        <w:jc w:val="both"/>
        <w:rPr>
          <w:color w:val="000000"/>
          <w:sz w:val="24"/>
          <w:szCs w:val="24"/>
          <w:lang w:val="uk-UA" w:eastAsia="uk-UA" w:bidi="uk-UA"/>
        </w:rPr>
      </w:pPr>
      <w:proofErr w:type="spellStart"/>
      <w:r w:rsidRPr="009E3D00">
        <w:rPr>
          <w:color w:val="000000"/>
          <w:sz w:val="24"/>
          <w:szCs w:val="24"/>
          <w:lang w:val="uk-UA" w:eastAsia="uk-UA" w:bidi="uk-UA"/>
        </w:rPr>
        <w:t>фенбендазол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 xml:space="preserve"> </w:t>
      </w:r>
      <w:r w:rsidR="00DB16F3" w:rsidRPr="009E3D00">
        <w:rPr>
          <w:color w:val="000000"/>
          <w:sz w:val="24"/>
          <w:szCs w:val="24"/>
          <w:lang w:val="uk-UA" w:eastAsia="uk-UA" w:bidi="uk-UA"/>
        </w:rPr>
        <w:t>–</w:t>
      </w:r>
      <w:r w:rsidR="00DB16F3" w:rsidRPr="00596931">
        <w:rPr>
          <w:color w:val="000000"/>
          <w:sz w:val="24"/>
          <w:szCs w:val="24"/>
          <w:lang w:val="uk-UA" w:eastAsia="uk-UA" w:bidi="uk-UA"/>
        </w:rPr>
        <w:t xml:space="preserve"> </w:t>
      </w:r>
      <w:r w:rsidRPr="009E3D00">
        <w:rPr>
          <w:color w:val="000000"/>
          <w:sz w:val="24"/>
          <w:szCs w:val="24"/>
          <w:lang w:val="uk-UA" w:eastAsia="uk-UA" w:bidi="uk-UA"/>
        </w:rPr>
        <w:t xml:space="preserve">214,0 мг; </w:t>
      </w:r>
    </w:p>
    <w:p w:rsidR="00596931" w:rsidRDefault="00992D94" w:rsidP="00936165">
      <w:pPr>
        <w:pStyle w:val="2"/>
        <w:shd w:val="clear" w:color="auto" w:fill="auto"/>
        <w:ind w:firstLine="360"/>
        <w:jc w:val="both"/>
        <w:rPr>
          <w:color w:val="000000"/>
          <w:sz w:val="24"/>
          <w:szCs w:val="24"/>
          <w:lang w:val="uk-UA" w:eastAsia="uk-UA" w:bidi="uk-UA"/>
        </w:rPr>
      </w:pPr>
      <w:proofErr w:type="spellStart"/>
      <w:r w:rsidRPr="009E3D00">
        <w:rPr>
          <w:color w:val="000000"/>
          <w:sz w:val="24"/>
          <w:szCs w:val="24"/>
          <w:lang w:val="uk-UA" w:eastAsia="uk-UA" w:bidi="uk-UA"/>
        </w:rPr>
        <w:t>пірантелу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 xml:space="preserve"> </w:t>
      </w:r>
      <w:proofErr w:type="spellStart"/>
      <w:r w:rsidRPr="009E3D00">
        <w:rPr>
          <w:color w:val="000000"/>
          <w:sz w:val="24"/>
          <w:szCs w:val="24"/>
          <w:lang w:val="uk-UA" w:eastAsia="uk-UA" w:bidi="uk-UA"/>
        </w:rPr>
        <w:t>ембонат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 xml:space="preserve"> </w:t>
      </w:r>
      <w:r w:rsidR="00DB16F3" w:rsidRPr="009E3D00">
        <w:rPr>
          <w:color w:val="000000"/>
          <w:sz w:val="24"/>
          <w:szCs w:val="24"/>
          <w:lang w:val="uk-UA" w:eastAsia="uk-UA" w:bidi="uk-UA"/>
        </w:rPr>
        <w:t>–</w:t>
      </w:r>
      <w:r w:rsidRPr="009E3D00">
        <w:rPr>
          <w:color w:val="000000"/>
          <w:sz w:val="24"/>
          <w:szCs w:val="24"/>
          <w:lang w:val="uk-UA" w:eastAsia="uk-UA" w:bidi="uk-UA"/>
        </w:rPr>
        <w:t xml:space="preserve"> 206,0 мг; </w:t>
      </w:r>
    </w:p>
    <w:p w:rsidR="00992D94" w:rsidRPr="00596931" w:rsidRDefault="00992D94" w:rsidP="00936165">
      <w:pPr>
        <w:pStyle w:val="2"/>
        <w:shd w:val="clear" w:color="auto" w:fill="auto"/>
        <w:ind w:firstLine="360"/>
        <w:jc w:val="both"/>
        <w:rPr>
          <w:color w:val="000000"/>
          <w:sz w:val="24"/>
          <w:szCs w:val="24"/>
          <w:lang w:val="uk-UA" w:eastAsia="uk-UA" w:bidi="uk-UA"/>
        </w:rPr>
      </w:pPr>
      <w:proofErr w:type="spellStart"/>
      <w:r w:rsidRPr="009E3D00">
        <w:rPr>
          <w:color w:val="000000"/>
          <w:sz w:val="24"/>
          <w:szCs w:val="24"/>
          <w:lang w:val="uk-UA" w:eastAsia="uk-UA" w:bidi="uk-UA"/>
        </w:rPr>
        <w:t>празіквантел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 xml:space="preserve"> </w:t>
      </w:r>
      <w:r w:rsidR="00DB16F3" w:rsidRPr="009E3D00">
        <w:rPr>
          <w:color w:val="000000"/>
          <w:sz w:val="24"/>
          <w:szCs w:val="24"/>
          <w:lang w:val="uk-UA" w:eastAsia="uk-UA" w:bidi="uk-UA"/>
        </w:rPr>
        <w:t>–</w:t>
      </w:r>
      <w:r w:rsidRPr="009E3D00">
        <w:rPr>
          <w:color w:val="000000"/>
          <w:sz w:val="24"/>
          <w:szCs w:val="24"/>
          <w:lang w:val="uk-UA" w:eastAsia="uk-UA" w:bidi="uk-UA"/>
        </w:rPr>
        <w:t xml:space="preserve"> 71,0 мг.</w:t>
      </w:r>
    </w:p>
    <w:p w:rsidR="00992D94" w:rsidRPr="00D22FA3" w:rsidRDefault="00992D94" w:rsidP="00936165">
      <w:pPr>
        <w:pStyle w:val="2"/>
        <w:shd w:val="clear" w:color="auto" w:fill="auto"/>
        <w:ind w:firstLine="360"/>
        <w:jc w:val="both"/>
        <w:rPr>
          <w:sz w:val="24"/>
          <w:szCs w:val="24"/>
          <w:lang w:val="uk-UA"/>
        </w:rPr>
      </w:pPr>
      <w:r w:rsidRPr="009E3D00">
        <w:rPr>
          <w:color w:val="000000"/>
          <w:sz w:val="24"/>
          <w:szCs w:val="24"/>
          <w:lang w:val="uk-UA" w:eastAsia="uk-UA" w:bidi="uk-UA"/>
        </w:rPr>
        <w:t xml:space="preserve">Допоміжні речовини: лактоза моногідрат, мікрокристалічна целюлоза, магнію </w:t>
      </w:r>
      <w:proofErr w:type="spellStart"/>
      <w:r w:rsidRPr="009E3D00">
        <w:rPr>
          <w:color w:val="000000"/>
          <w:sz w:val="24"/>
          <w:szCs w:val="24"/>
          <w:lang w:val="uk-UA" w:eastAsia="uk-UA" w:bidi="uk-UA"/>
        </w:rPr>
        <w:t>стеарат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 xml:space="preserve">, тальк, </w:t>
      </w:r>
      <w:proofErr w:type="spellStart"/>
      <w:r w:rsidRPr="009E3D00">
        <w:rPr>
          <w:color w:val="000000"/>
          <w:sz w:val="24"/>
          <w:szCs w:val="24"/>
          <w:lang w:val="uk-UA" w:eastAsia="uk-UA" w:bidi="uk-UA"/>
        </w:rPr>
        <w:t>повідон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 xml:space="preserve"> К 90, кремнезем колоїдний, картопляний крохмаль</w:t>
      </w:r>
      <w:r w:rsidR="00366A77" w:rsidRPr="009E3D00">
        <w:rPr>
          <w:color w:val="000000"/>
          <w:sz w:val="24"/>
          <w:szCs w:val="24"/>
          <w:lang w:val="uk-UA" w:eastAsia="uk-UA" w:bidi="uk-UA"/>
        </w:rPr>
        <w:t>, ароматизатор «Сардина»</w:t>
      </w:r>
      <w:r w:rsidRPr="009E3D00">
        <w:rPr>
          <w:color w:val="000000"/>
          <w:sz w:val="24"/>
          <w:szCs w:val="24"/>
          <w:lang w:val="uk-UA" w:eastAsia="uk-UA" w:bidi="uk-UA"/>
        </w:rPr>
        <w:t>.</w:t>
      </w:r>
    </w:p>
    <w:p w:rsidR="00992D94" w:rsidRPr="009E3D00" w:rsidRDefault="00992D94" w:rsidP="00936165">
      <w:pPr>
        <w:pStyle w:val="2"/>
        <w:shd w:val="clear" w:color="auto" w:fill="auto"/>
        <w:ind w:firstLine="360"/>
        <w:jc w:val="both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>Таблетки препарату випускають масою по 0,7 г та по 0,175 г.</w:t>
      </w:r>
    </w:p>
    <w:p w:rsidR="00DB16F3" w:rsidRPr="009E3D00" w:rsidRDefault="00992D94" w:rsidP="00936165">
      <w:pPr>
        <w:pStyle w:val="10"/>
        <w:keepNext/>
        <w:keepLines/>
        <w:numPr>
          <w:ilvl w:val="0"/>
          <w:numId w:val="1"/>
        </w:numPr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bookmarkStart w:id="1" w:name="bookmark2"/>
      <w:r w:rsidRPr="009E3D00">
        <w:rPr>
          <w:color w:val="000000"/>
          <w:sz w:val="24"/>
          <w:szCs w:val="24"/>
          <w:lang w:val="uk-UA" w:eastAsia="uk-UA" w:bidi="uk-UA"/>
        </w:rPr>
        <w:t xml:space="preserve"> Фармацевтична форма </w:t>
      </w:r>
    </w:p>
    <w:p w:rsidR="00992D94" w:rsidRPr="009E3D00" w:rsidRDefault="00992D94" w:rsidP="00936165">
      <w:pPr>
        <w:pStyle w:val="10"/>
        <w:keepNext/>
        <w:keepLines/>
        <w:shd w:val="clear" w:color="auto" w:fill="auto"/>
        <w:spacing w:line="322" w:lineRule="exact"/>
        <w:ind w:left="360"/>
        <w:jc w:val="both"/>
        <w:rPr>
          <w:sz w:val="24"/>
          <w:szCs w:val="24"/>
          <w:lang w:val="en-US"/>
        </w:rPr>
      </w:pPr>
      <w:r w:rsidRPr="009E3D00">
        <w:rPr>
          <w:rStyle w:val="1115pt"/>
          <w:bCs/>
          <w:sz w:val="24"/>
          <w:szCs w:val="24"/>
        </w:rPr>
        <w:t>Таблетки</w:t>
      </w:r>
      <w:bookmarkEnd w:id="1"/>
      <w:r w:rsidR="00DB16F3" w:rsidRPr="009E3D00">
        <w:rPr>
          <w:rStyle w:val="1115pt"/>
          <w:bCs/>
          <w:sz w:val="24"/>
          <w:szCs w:val="24"/>
          <w:lang w:val="en-US"/>
        </w:rPr>
        <w:t>.</w:t>
      </w:r>
    </w:p>
    <w:p w:rsidR="00992D94" w:rsidRPr="009E3D00" w:rsidRDefault="00992D94" w:rsidP="00936165">
      <w:pPr>
        <w:pStyle w:val="10"/>
        <w:keepNext/>
        <w:keepLines/>
        <w:numPr>
          <w:ilvl w:val="0"/>
          <w:numId w:val="1"/>
        </w:numPr>
        <w:shd w:val="clear" w:color="auto" w:fill="auto"/>
        <w:spacing w:line="278" w:lineRule="exact"/>
        <w:ind w:firstLine="360"/>
        <w:jc w:val="both"/>
        <w:rPr>
          <w:sz w:val="24"/>
          <w:szCs w:val="24"/>
        </w:rPr>
      </w:pPr>
      <w:bookmarkStart w:id="2" w:name="bookmark3"/>
      <w:r w:rsidRPr="009E3D00">
        <w:rPr>
          <w:color w:val="000000"/>
          <w:sz w:val="24"/>
          <w:szCs w:val="24"/>
          <w:lang w:val="uk-UA" w:eastAsia="uk-UA" w:bidi="uk-UA"/>
        </w:rPr>
        <w:t xml:space="preserve"> Фармакологічні властивості</w:t>
      </w:r>
      <w:bookmarkEnd w:id="2"/>
    </w:p>
    <w:p w:rsidR="00992D94" w:rsidRPr="009E3D00" w:rsidRDefault="00992D94" w:rsidP="00936165">
      <w:pPr>
        <w:pStyle w:val="21"/>
        <w:shd w:val="clear" w:color="auto" w:fill="auto"/>
        <w:ind w:firstLine="360"/>
        <w:jc w:val="both"/>
        <w:rPr>
          <w:sz w:val="24"/>
          <w:szCs w:val="24"/>
        </w:rPr>
      </w:pPr>
      <w:proofErr w:type="spellStart"/>
      <w:r w:rsidRPr="009E3D00">
        <w:rPr>
          <w:color w:val="000000"/>
          <w:sz w:val="24"/>
          <w:szCs w:val="24"/>
          <w:lang w:val="de-DE" w:eastAsia="de-DE" w:bidi="de-DE"/>
        </w:rPr>
        <w:t>ATCvet</w:t>
      </w:r>
      <w:proofErr w:type="spellEnd"/>
      <w:r w:rsidRPr="009E3D00">
        <w:rPr>
          <w:color w:val="000000"/>
          <w:sz w:val="24"/>
          <w:szCs w:val="24"/>
          <w:lang w:val="de-DE" w:eastAsia="de-DE" w:bidi="de-DE"/>
        </w:rPr>
        <w:t xml:space="preserve"> QP52, </w:t>
      </w:r>
      <w:proofErr w:type="spellStart"/>
      <w:r w:rsidRPr="009E3D00">
        <w:rPr>
          <w:color w:val="000000"/>
          <w:sz w:val="24"/>
          <w:szCs w:val="24"/>
          <w:lang w:val="uk-UA" w:eastAsia="uk-UA" w:bidi="uk-UA"/>
        </w:rPr>
        <w:t>антигельмінтні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 xml:space="preserve"> ветеринарні препарати</w:t>
      </w:r>
    </w:p>
    <w:p w:rsidR="00992D94" w:rsidRPr="009E3D00" w:rsidRDefault="00992D94" w:rsidP="00936165">
      <w:pPr>
        <w:pStyle w:val="2"/>
        <w:shd w:val="clear" w:color="auto" w:fill="auto"/>
        <w:ind w:firstLine="360"/>
        <w:jc w:val="both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 xml:space="preserve">Широкий спектр </w:t>
      </w:r>
      <w:proofErr w:type="spellStart"/>
      <w:r w:rsidRPr="009E3D00">
        <w:rPr>
          <w:color w:val="000000"/>
          <w:sz w:val="24"/>
          <w:szCs w:val="24"/>
          <w:lang w:val="uk-UA" w:eastAsia="uk-UA" w:bidi="uk-UA"/>
        </w:rPr>
        <w:t>антигельмінтної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 xml:space="preserve"> дії на круглі і стьожкові гельмінти </w:t>
      </w:r>
      <w:proofErr w:type="spellStart"/>
      <w:r w:rsidRPr="009E3D00">
        <w:rPr>
          <w:color w:val="000000"/>
          <w:sz w:val="24"/>
          <w:szCs w:val="24"/>
          <w:lang w:val="uk-UA" w:eastAsia="uk-UA" w:bidi="uk-UA"/>
        </w:rPr>
        <w:t>грунтується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 xml:space="preserve"> на фармакологічній дії складових препарату: </w:t>
      </w:r>
      <w:proofErr w:type="spellStart"/>
      <w:r w:rsidRPr="009E3D00">
        <w:rPr>
          <w:color w:val="000000"/>
          <w:sz w:val="24"/>
          <w:szCs w:val="24"/>
          <w:lang w:val="uk-UA" w:eastAsia="uk-UA" w:bidi="uk-UA"/>
        </w:rPr>
        <w:t>фенбе</w:t>
      </w:r>
      <w:r w:rsidR="00DB16F3" w:rsidRPr="009E3D00">
        <w:rPr>
          <w:color w:val="000000"/>
          <w:sz w:val="24"/>
          <w:szCs w:val="24"/>
          <w:lang w:val="uk-UA" w:eastAsia="uk-UA" w:bidi="uk-UA"/>
        </w:rPr>
        <w:t>н</w:t>
      </w:r>
      <w:r w:rsidRPr="009E3D00">
        <w:rPr>
          <w:color w:val="000000"/>
          <w:sz w:val="24"/>
          <w:szCs w:val="24"/>
          <w:lang w:val="uk-UA" w:eastAsia="uk-UA" w:bidi="uk-UA"/>
        </w:rPr>
        <w:t>дазол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9E3D00">
        <w:rPr>
          <w:color w:val="000000"/>
          <w:sz w:val="24"/>
          <w:szCs w:val="24"/>
          <w:lang w:val="uk-UA" w:eastAsia="uk-UA" w:bidi="uk-UA"/>
        </w:rPr>
        <w:t>пірантелу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 xml:space="preserve"> </w:t>
      </w:r>
      <w:proofErr w:type="spellStart"/>
      <w:r w:rsidR="00053619" w:rsidRPr="009E3D00">
        <w:rPr>
          <w:color w:val="000000"/>
          <w:sz w:val="24"/>
          <w:szCs w:val="24"/>
          <w:lang w:val="uk-UA" w:eastAsia="uk-UA" w:bidi="uk-UA"/>
        </w:rPr>
        <w:t>памоат</w:t>
      </w:r>
      <w:proofErr w:type="spellEnd"/>
      <w:r w:rsidR="00053619" w:rsidRPr="009E3D00">
        <w:rPr>
          <w:color w:val="000000"/>
          <w:sz w:val="24"/>
          <w:szCs w:val="24"/>
          <w:lang w:val="uk-UA" w:eastAsia="uk-UA" w:bidi="uk-UA"/>
        </w:rPr>
        <w:t xml:space="preserve"> (</w:t>
      </w:r>
      <w:proofErr w:type="spellStart"/>
      <w:r w:rsidR="00053619" w:rsidRPr="009E3D00">
        <w:rPr>
          <w:color w:val="000000"/>
          <w:sz w:val="24"/>
          <w:szCs w:val="24"/>
          <w:lang w:val="uk-UA" w:eastAsia="uk-UA" w:bidi="uk-UA"/>
        </w:rPr>
        <w:t>ембонат</w:t>
      </w:r>
      <w:proofErr w:type="spellEnd"/>
      <w:r w:rsidR="00053619" w:rsidRPr="009E3D00">
        <w:rPr>
          <w:color w:val="000000"/>
          <w:sz w:val="24"/>
          <w:szCs w:val="24"/>
          <w:lang w:val="uk-UA" w:eastAsia="uk-UA" w:bidi="uk-UA"/>
        </w:rPr>
        <w:t>)</w:t>
      </w:r>
      <w:r w:rsidRPr="009E3D00">
        <w:rPr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9E3D00">
        <w:rPr>
          <w:color w:val="000000"/>
          <w:sz w:val="24"/>
          <w:szCs w:val="24"/>
          <w:lang w:val="uk-UA" w:eastAsia="uk-UA" w:bidi="uk-UA"/>
        </w:rPr>
        <w:t>празіквантел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>.</w:t>
      </w:r>
    </w:p>
    <w:p w:rsidR="00992D94" w:rsidRPr="009E3D00" w:rsidRDefault="00992D94" w:rsidP="00936165">
      <w:pPr>
        <w:pStyle w:val="2"/>
        <w:shd w:val="clear" w:color="auto" w:fill="auto"/>
        <w:ind w:firstLine="360"/>
        <w:jc w:val="both"/>
        <w:rPr>
          <w:sz w:val="24"/>
          <w:szCs w:val="24"/>
          <w:lang w:val="uk-UA"/>
        </w:rPr>
      </w:pPr>
      <w:proofErr w:type="spellStart"/>
      <w:r w:rsidRPr="009E3D00">
        <w:rPr>
          <w:rStyle w:val="a4"/>
          <w:sz w:val="24"/>
          <w:szCs w:val="24"/>
        </w:rPr>
        <w:t>Фенбендазол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 xml:space="preserve"> (група </w:t>
      </w:r>
      <w:proofErr w:type="spellStart"/>
      <w:r w:rsidRPr="009E3D00">
        <w:rPr>
          <w:color w:val="000000"/>
          <w:sz w:val="24"/>
          <w:szCs w:val="24"/>
          <w:lang w:val="uk-UA" w:eastAsia="uk-UA" w:bidi="uk-UA"/>
        </w:rPr>
        <w:t>бензімідазолів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 xml:space="preserve">) гальмує полімеризацію білків </w:t>
      </w:r>
      <w:proofErr w:type="spellStart"/>
      <w:r w:rsidRPr="009E3D00">
        <w:rPr>
          <w:color w:val="000000"/>
          <w:sz w:val="24"/>
          <w:szCs w:val="24"/>
          <w:lang w:val="uk-UA" w:eastAsia="uk-UA" w:bidi="uk-UA"/>
        </w:rPr>
        <w:t>тубулінів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 xml:space="preserve"> в </w:t>
      </w:r>
      <w:proofErr w:type="spellStart"/>
      <w:r w:rsidRPr="009E3D00">
        <w:rPr>
          <w:color w:val="000000"/>
          <w:sz w:val="24"/>
          <w:szCs w:val="24"/>
          <w:lang w:val="uk-UA" w:eastAsia="uk-UA" w:bidi="uk-UA"/>
        </w:rPr>
        <w:t>мікротубуліни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>, знижує активність енергетичних ферментів, що викликає загибель паразитів від виснаження.</w:t>
      </w:r>
      <w:r w:rsidR="00053619" w:rsidRPr="009E3D00">
        <w:rPr>
          <w:color w:val="000000"/>
          <w:sz w:val="24"/>
          <w:szCs w:val="24"/>
          <w:lang w:val="uk-UA" w:eastAsia="uk-UA" w:bidi="uk-UA"/>
        </w:rPr>
        <w:t xml:space="preserve"> </w:t>
      </w:r>
      <w:r w:rsidRPr="009E3D00">
        <w:rPr>
          <w:color w:val="000000"/>
          <w:sz w:val="24"/>
          <w:szCs w:val="24"/>
          <w:lang w:val="uk-UA" w:eastAsia="uk-UA" w:bidi="uk-UA"/>
        </w:rPr>
        <w:t xml:space="preserve">Має високу </w:t>
      </w:r>
      <w:proofErr w:type="spellStart"/>
      <w:r w:rsidRPr="009E3D00">
        <w:rPr>
          <w:color w:val="000000"/>
          <w:sz w:val="24"/>
          <w:szCs w:val="24"/>
          <w:lang w:val="uk-UA" w:eastAsia="uk-UA" w:bidi="uk-UA"/>
        </w:rPr>
        <w:t>антигельмінтну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 xml:space="preserve"> активність і широкий спектр дії, знищує личинки зрілих нематод, деякі види </w:t>
      </w:r>
      <w:proofErr w:type="spellStart"/>
      <w:r w:rsidRPr="009E3D00">
        <w:rPr>
          <w:color w:val="000000"/>
          <w:sz w:val="24"/>
          <w:szCs w:val="24"/>
          <w:lang w:val="uk-UA" w:eastAsia="uk-UA" w:bidi="uk-UA"/>
        </w:rPr>
        <w:t>цестод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9E3D00">
        <w:rPr>
          <w:color w:val="000000"/>
          <w:sz w:val="24"/>
          <w:szCs w:val="24"/>
          <w:lang w:val="uk-UA" w:eastAsia="uk-UA" w:bidi="uk-UA"/>
        </w:rPr>
        <w:t>трематод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 xml:space="preserve"> і їхні яйця.</w:t>
      </w:r>
    </w:p>
    <w:p w:rsidR="00992D94" w:rsidRPr="00596931" w:rsidRDefault="00992D94" w:rsidP="00936165">
      <w:pPr>
        <w:pStyle w:val="2"/>
        <w:shd w:val="clear" w:color="auto" w:fill="auto"/>
        <w:ind w:firstLine="360"/>
        <w:jc w:val="both"/>
        <w:rPr>
          <w:sz w:val="24"/>
          <w:szCs w:val="24"/>
          <w:lang w:val="uk-UA"/>
        </w:rPr>
      </w:pPr>
      <w:proofErr w:type="spellStart"/>
      <w:r w:rsidRPr="009E3D00">
        <w:rPr>
          <w:rStyle w:val="a4"/>
          <w:sz w:val="24"/>
          <w:szCs w:val="24"/>
        </w:rPr>
        <w:t>Пірантел</w:t>
      </w:r>
      <w:r w:rsidR="00053619" w:rsidRPr="009E3D00">
        <w:rPr>
          <w:rStyle w:val="a4"/>
          <w:sz w:val="24"/>
          <w:szCs w:val="24"/>
        </w:rPr>
        <w:t>у</w:t>
      </w:r>
      <w:proofErr w:type="spellEnd"/>
      <w:r w:rsidRPr="009E3D00">
        <w:rPr>
          <w:rStyle w:val="a4"/>
          <w:sz w:val="24"/>
          <w:szCs w:val="24"/>
        </w:rPr>
        <w:t xml:space="preserve"> </w:t>
      </w:r>
      <w:proofErr w:type="spellStart"/>
      <w:r w:rsidRPr="009E3D00">
        <w:rPr>
          <w:rStyle w:val="a4"/>
          <w:sz w:val="24"/>
          <w:szCs w:val="24"/>
        </w:rPr>
        <w:t>памоат</w:t>
      </w:r>
      <w:proofErr w:type="spellEnd"/>
      <w:r w:rsidRPr="009E3D00">
        <w:rPr>
          <w:rStyle w:val="a4"/>
          <w:sz w:val="24"/>
          <w:szCs w:val="24"/>
        </w:rPr>
        <w:t xml:space="preserve"> (</w:t>
      </w:r>
      <w:proofErr w:type="spellStart"/>
      <w:r w:rsidRPr="009E3D00">
        <w:rPr>
          <w:rStyle w:val="a4"/>
          <w:sz w:val="24"/>
          <w:szCs w:val="24"/>
        </w:rPr>
        <w:t>ембонат</w:t>
      </w:r>
      <w:proofErr w:type="spellEnd"/>
      <w:r w:rsidRPr="009E3D00">
        <w:rPr>
          <w:rStyle w:val="a4"/>
          <w:sz w:val="24"/>
          <w:szCs w:val="24"/>
        </w:rPr>
        <w:t>)</w:t>
      </w:r>
      <w:r w:rsidRPr="009E3D00">
        <w:rPr>
          <w:color w:val="000000"/>
          <w:sz w:val="24"/>
          <w:szCs w:val="24"/>
          <w:lang w:val="uk-UA" w:eastAsia="uk-UA" w:bidi="uk-UA"/>
        </w:rPr>
        <w:t xml:space="preserve"> (група </w:t>
      </w:r>
      <w:proofErr w:type="spellStart"/>
      <w:r w:rsidRPr="009E3D00">
        <w:rPr>
          <w:color w:val="000000"/>
          <w:sz w:val="24"/>
          <w:szCs w:val="24"/>
          <w:lang w:val="uk-UA" w:eastAsia="uk-UA" w:bidi="uk-UA"/>
        </w:rPr>
        <w:t>тетрагідропіримідинів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 xml:space="preserve">) активний проти нематод (круглі гельмінти), впливає на їх </w:t>
      </w:r>
      <w:proofErr w:type="spellStart"/>
      <w:r w:rsidRPr="009E3D00">
        <w:rPr>
          <w:color w:val="000000"/>
          <w:sz w:val="24"/>
          <w:szCs w:val="24"/>
          <w:lang w:val="uk-UA" w:eastAsia="uk-UA" w:bidi="uk-UA"/>
        </w:rPr>
        <w:t>холінергічні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 xml:space="preserve"> рецептори, що призводить до незворотного спастичного паралічу паразитів.</w:t>
      </w:r>
    </w:p>
    <w:p w:rsidR="00992D94" w:rsidRPr="009E3D00" w:rsidRDefault="00992D94" w:rsidP="00936165">
      <w:pPr>
        <w:pStyle w:val="2"/>
        <w:shd w:val="clear" w:color="auto" w:fill="auto"/>
        <w:ind w:firstLine="360"/>
        <w:jc w:val="both"/>
        <w:rPr>
          <w:color w:val="000000"/>
          <w:sz w:val="24"/>
          <w:szCs w:val="24"/>
          <w:lang w:val="uk-UA" w:eastAsia="uk-UA" w:bidi="uk-UA"/>
        </w:rPr>
      </w:pPr>
      <w:proofErr w:type="spellStart"/>
      <w:r w:rsidRPr="009E3D00">
        <w:rPr>
          <w:rStyle w:val="a4"/>
          <w:sz w:val="24"/>
          <w:szCs w:val="24"/>
        </w:rPr>
        <w:t>Празіквантел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 xml:space="preserve"> активний проти </w:t>
      </w:r>
      <w:proofErr w:type="spellStart"/>
      <w:r w:rsidRPr="009E3D00">
        <w:rPr>
          <w:color w:val="000000"/>
          <w:sz w:val="24"/>
          <w:szCs w:val="24"/>
          <w:lang w:val="uk-UA" w:eastAsia="uk-UA" w:bidi="uk-UA"/>
        </w:rPr>
        <w:t>цестод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 xml:space="preserve"> (стьожкові гельмінти), підвищує проникливість мембран для іонів кальцію, викликає підвищення м'язової активності, яке змінюється скороченням мускулатури та спастичним паралічем, викликає руйнування зовнішнього покриву </w:t>
      </w:r>
      <w:proofErr w:type="spellStart"/>
      <w:r w:rsidRPr="009E3D00">
        <w:rPr>
          <w:color w:val="000000"/>
          <w:sz w:val="24"/>
          <w:szCs w:val="24"/>
          <w:lang w:val="uk-UA" w:eastAsia="uk-UA" w:bidi="uk-UA"/>
        </w:rPr>
        <w:t>цестод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 xml:space="preserve"> дорослих форм.</w:t>
      </w:r>
    </w:p>
    <w:p w:rsidR="00053619" w:rsidRPr="009E3D00" w:rsidRDefault="00053619" w:rsidP="00053619">
      <w:pPr>
        <w:ind w:firstLine="426"/>
        <w:jc w:val="both"/>
        <w:rPr>
          <w:rFonts w:ascii="Times New Roman" w:hAnsi="Times New Roman" w:cs="Times New Roman"/>
        </w:rPr>
      </w:pPr>
      <w:proofErr w:type="spellStart"/>
      <w:r w:rsidRPr="009E3D00">
        <w:rPr>
          <w:rFonts w:ascii="Times New Roman" w:hAnsi="Times New Roman" w:cs="Times New Roman"/>
          <w:i/>
        </w:rPr>
        <w:t>Фенбендазол</w:t>
      </w:r>
      <w:proofErr w:type="spellEnd"/>
      <w:r w:rsidRPr="009E3D00">
        <w:rPr>
          <w:rFonts w:ascii="Times New Roman" w:hAnsi="Times New Roman" w:cs="Times New Roman"/>
        </w:rPr>
        <w:t xml:space="preserve"> повільно всмоктується зі шлунково-кишкового тракту і максимальна концентрація в плазмі крові тварин досягається залежно від розміру введеної дози. Виведення </w:t>
      </w:r>
      <w:proofErr w:type="spellStart"/>
      <w:r w:rsidRPr="009E3D00">
        <w:rPr>
          <w:rFonts w:ascii="Times New Roman" w:hAnsi="Times New Roman" w:cs="Times New Roman"/>
        </w:rPr>
        <w:t>фенбендазолу</w:t>
      </w:r>
      <w:proofErr w:type="spellEnd"/>
      <w:r w:rsidRPr="009E3D00">
        <w:rPr>
          <w:rFonts w:ascii="Times New Roman" w:hAnsi="Times New Roman" w:cs="Times New Roman"/>
        </w:rPr>
        <w:t xml:space="preserve"> та його метаболітів з організму відбувається в основному з фекаліями, з сечею виводиться лише близько 10 % речовини.</w:t>
      </w:r>
    </w:p>
    <w:p w:rsidR="00053619" w:rsidRPr="009E3D00" w:rsidRDefault="00053619" w:rsidP="00053619">
      <w:pPr>
        <w:ind w:firstLine="426"/>
        <w:jc w:val="both"/>
        <w:rPr>
          <w:rFonts w:ascii="Times New Roman" w:hAnsi="Times New Roman" w:cs="Times New Roman"/>
        </w:rPr>
      </w:pPr>
      <w:proofErr w:type="spellStart"/>
      <w:r w:rsidRPr="009E3D00">
        <w:rPr>
          <w:rFonts w:ascii="Times New Roman" w:hAnsi="Times New Roman" w:cs="Times New Roman"/>
          <w:i/>
        </w:rPr>
        <w:t>Пірантелу</w:t>
      </w:r>
      <w:proofErr w:type="spellEnd"/>
      <w:r w:rsidRPr="009E3D00">
        <w:rPr>
          <w:rFonts w:ascii="Times New Roman" w:hAnsi="Times New Roman" w:cs="Times New Roman"/>
          <w:i/>
        </w:rPr>
        <w:t xml:space="preserve"> </w:t>
      </w:r>
      <w:proofErr w:type="spellStart"/>
      <w:r w:rsidRPr="009E3D00">
        <w:rPr>
          <w:rStyle w:val="a4"/>
          <w:rFonts w:eastAsia="Courier New"/>
          <w:sz w:val="24"/>
          <w:szCs w:val="24"/>
        </w:rPr>
        <w:t>памоат</w:t>
      </w:r>
      <w:proofErr w:type="spellEnd"/>
      <w:r w:rsidRPr="009E3D00">
        <w:rPr>
          <w:rStyle w:val="a4"/>
          <w:rFonts w:eastAsia="Courier New"/>
          <w:sz w:val="24"/>
          <w:szCs w:val="24"/>
        </w:rPr>
        <w:t xml:space="preserve"> (</w:t>
      </w:r>
      <w:proofErr w:type="spellStart"/>
      <w:r w:rsidRPr="009E3D00">
        <w:rPr>
          <w:rStyle w:val="a4"/>
          <w:rFonts w:eastAsia="Courier New"/>
          <w:sz w:val="24"/>
          <w:szCs w:val="24"/>
        </w:rPr>
        <w:t>ембонат</w:t>
      </w:r>
      <w:proofErr w:type="spellEnd"/>
      <w:r w:rsidRPr="009E3D00">
        <w:rPr>
          <w:rStyle w:val="a4"/>
          <w:rFonts w:eastAsia="Courier New"/>
          <w:sz w:val="24"/>
          <w:szCs w:val="24"/>
        </w:rPr>
        <w:t xml:space="preserve">) </w:t>
      </w:r>
      <w:r w:rsidRPr="009E3D00">
        <w:rPr>
          <w:rFonts w:ascii="Times New Roman" w:hAnsi="Times New Roman" w:cs="Times New Roman"/>
        </w:rPr>
        <w:t>слабо всмоктується зі шлунково-кишкового тракту і максимальний рівень у плазмі крові досягається протягом 1-3 годин. Майже половина введеної дози виводиться з організму в незмінній формі з фекаліями, 15 % дози – у незмінній формі або у формі метаболітів із сечею.</w:t>
      </w:r>
    </w:p>
    <w:p w:rsidR="00053619" w:rsidRPr="009E3D00" w:rsidRDefault="00053619" w:rsidP="00053619">
      <w:pPr>
        <w:ind w:firstLine="426"/>
        <w:jc w:val="both"/>
        <w:rPr>
          <w:rFonts w:ascii="Times New Roman" w:hAnsi="Times New Roman" w:cs="Times New Roman"/>
        </w:rPr>
      </w:pPr>
      <w:proofErr w:type="spellStart"/>
      <w:r w:rsidRPr="009E3D00">
        <w:rPr>
          <w:rFonts w:ascii="Times New Roman" w:hAnsi="Times New Roman" w:cs="Times New Roman"/>
          <w:i/>
        </w:rPr>
        <w:t>Празиквантел</w:t>
      </w:r>
      <w:proofErr w:type="spellEnd"/>
      <w:r w:rsidRPr="009E3D00">
        <w:rPr>
          <w:rFonts w:ascii="Times New Roman" w:hAnsi="Times New Roman" w:cs="Times New Roman"/>
        </w:rPr>
        <w:t xml:space="preserve"> швидко всмоктується і його біодоступність після перорального застосування становить близько 80 %. Максимальні концентрації незміненого препарату в сироватці крові досягаються через 1-3 години після прийому терапевтичної дози. Виведення відбувається переважно через нирки у вигляді метаболітів. </w:t>
      </w:r>
    </w:p>
    <w:p w:rsidR="00992D94" w:rsidRPr="009E3D00" w:rsidRDefault="00992D94" w:rsidP="00936165">
      <w:pPr>
        <w:pStyle w:val="2"/>
        <w:shd w:val="clear" w:color="auto" w:fill="auto"/>
        <w:ind w:firstLine="360"/>
        <w:jc w:val="both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>КАНІВЕРМ таблетки за ступенем дії на організм належить до малотоксичних речовин (4 клас безпечності).</w:t>
      </w:r>
    </w:p>
    <w:p w:rsidR="00992D94" w:rsidRPr="009E3D00" w:rsidRDefault="00992D94" w:rsidP="00936165">
      <w:pPr>
        <w:pStyle w:val="2"/>
        <w:shd w:val="clear" w:color="auto" w:fill="auto"/>
        <w:ind w:firstLine="360"/>
        <w:jc w:val="both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 xml:space="preserve">У рекомендованих дозах немає сенсибілізуючої, </w:t>
      </w:r>
      <w:proofErr w:type="spellStart"/>
      <w:r w:rsidRPr="009E3D00">
        <w:rPr>
          <w:color w:val="000000"/>
          <w:sz w:val="24"/>
          <w:szCs w:val="24"/>
          <w:lang w:val="uk-UA" w:eastAsia="uk-UA" w:bidi="uk-UA"/>
        </w:rPr>
        <w:t>ембріотоксичної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 xml:space="preserve"> і </w:t>
      </w:r>
      <w:proofErr w:type="spellStart"/>
      <w:r w:rsidRPr="009E3D00">
        <w:rPr>
          <w:color w:val="000000"/>
          <w:sz w:val="24"/>
          <w:szCs w:val="24"/>
          <w:lang w:val="uk-UA" w:eastAsia="uk-UA" w:bidi="uk-UA"/>
        </w:rPr>
        <w:t>тератогенної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 xml:space="preserve"> дії.</w:t>
      </w:r>
    </w:p>
    <w:p w:rsidR="00992D94" w:rsidRPr="009E3D00" w:rsidRDefault="00992D94" w:rsidP="00936165">
      <w:pPr>
        <w:pStyle w:val="10"/>
        <w:keepNext/>
        <w:keepLines/>
        <w:numPr>
          <w:ilvl w:val="0"/>
          <w:numId w:val="1"/>
        </w:numPr>
        <w:shd w:val="clear" w:color="auto" w:fill="auto"/>
        <w:spacing w:line="278" w:lineRule="exact"/>
        <w:ind w:firstLine="360"/>
        <w:jc w:val="both"/>
        <w:rPr>
          <w:sz w:val="24"/>
          <w:szCs w:val="24"/>
        </w:rPr>
      </w:pPr>
      <w:bookmarkStart w:id="3" w:name="bookmark4"/>
      <w:r w:rsidRPr="009E3D00">
        <w:rPr>
          <w:color w:val="000000"/>
          <w:sz w:val="24"/>
          <w:szCs w:val="24"/>
          <w:lang w:val="uk-UA" w:eastAsia="uk-UA" w:bidi="uk-UA"/>
        </w:rPr>
        <w:t xml:space="preserve"> Клінічні особливості</w:t>
      </w:r>
      <w:bookmarkEnd w:id="3"/>
    </w:p>
    <w:p w:rsidR="00992D94" w:rsidRPr="009E3D00" w:rsidRDefault="00992D94" w:rsidP="00936165">
      <w:pPr>
        <w:pStyle w:val="10"/>
        <w:keepNext/>
        <w:keepLines/>
        <w:numPr>
          <w:ilvl w:val="1"/>
          <w:numId w:val="1"/>
        </w:numPr>
        <w:shd w:val="clear" w:color="auto" w:fill="auto"/>
        <w:spacing w:line="278" w:lineRule="exact"/>
        <w:ind w:firstLine="360"/>
        <w:jc w:val="both"/>
        <w:rPr>
          <w:sz w:val="24"/>
          <w:szCs w:val="24"/>
        </w:rPr>
      </w:pPr>
      <w:bookmarkStart w:id="4" w:name="bookmark5"/>
      <w:r w:rsidRPr="009E3D00">
        <w:rPr>
          <w:color w:val="000000"/>
          <w:sz w:val="24"/>
          <w:szCs w:val="24"/>
          <w:lang w:val="uk-UA" w:eastAsia="uk-UA" w:bidi="uk-UA"/>
        </w:rPr>
        <w:t xml:space="preserve"> Вид тварин</w:t>
      </w:r>
      <w:bookmarkEnd w:id="4"/>
    </w:p>
    <w:p w:rsidR="00992D94" w:rsidRPr="009E3D00" w:rsidRDefault="00992D94" w:rsidP="00936165">
      <w:pPr>
        <w:pStyle w:val="2"/>
        <w:shd w:val="clear" w:color="auto" w:fill="auto"/>
        <w:ind w:firstLine="360"/>
        <w:jc w:val="both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>Собаки, коти.</w:t>
      </w:r>
    </w:p>
    <w:p w:rsidR="00992D94" w:rsidRPr="009E3D00" w:rsidRDefault="00992D94" w:rsidP="00936165">
      <w:pPr>
        <w:pStyle w:val="10"/>
        <w:keepNext/>
        <w:keepLines/>
        <w:numPr>
          <w:ilvl w:val="1"/>
          <w:numId w:val="1"/>
        </w:numPr>
        <w:shd w:val="clear" w:color="auto" w:fill="auto"/>
        <w:spacing w:line="278" w:lineRule="exact"/>
        <w:ind w:firstLine="360"/>
        <w:jc w:val="both"/>
        <w:rPr>
          <w:sz w:val="24"/>
          <w:szCs w:val="24"/>
        </w:rPr>
      </w:pPr>
      <w:bookmarkStart w:id="5" w:name="bookmark6"/>
      <w:r w:rsidRPr="009E3D00">
        <w:rPr>
          <w:color w:val="000000"/>
          <w:sz w:val="24"/>
          <w:szCs w:val="24"/>
          <w:lang w:val="uk-UA" w:eastAsia="uk-UA" w:bidi="uk-UA"/>
        </w:rPr>
        <w:t xml:space="preserve"> Показання до застосування</w:t>
      </w:r>
      <w:bookmarkEnd w:id="5"/>
    </w:p>
    <w:p w:rsidR="00992D94" w:rsidRPr="009E3D00" w:rsidRDefault="00992D94" w:rsidP="00936165">
      <w:pPr>
        <w:pStyle w:val="30"/>
        <w:shd w:val="clear" w:color="auto" w:fill="auto"/>
        <w:ind w:firstLine="360"/>
        <w:rPr>
          <w:color w:val="000000"/>
          <w:sz w:val="24"/>
          <w:szCs w:val="24"/>
          <w:lang w:val="uk-UA"/>
        </w:rPr>
      </w:pPr>
      <w:r w:rsidRPr="009E3D00">
        <w:rPr>
          <w:rStyle w:val="31"/>
          <w:iCs/>
          <w:sz w:val="24"/>
          <w:szCs w:val="24"/>
        </w:rPr>
        <w:t>Дегельмінтизація собак і котів при ураженні круглими і стьожковими гельмінтами:</w:t>
      </w:r>
      <w:r w:rsidRPr="009E3D00">
        <w:rPr>
          <w:rStyle w:val="31"/>
          <w:i/>
          <w:iCs/>
          <w:sz w:val="24"/>
          <w:szCs w:val="24"/>
        </w:rPr>
        <w:t xml:space="preserve"> </w:t>
      </w:r>
      <w:proofErr w:type="spellStart"/>
      <w:r w:rsidRPr="009E3D00">
        <w:rPr>
          <w:color w:val="000000"/>
          <w:sz w:val="24"/>
          <w:szCs w:val="24"/>
        </w:rPr>
        <w:t>Toxocara</w:t>
      </w:r>
      <w:proofErr w:type="spellEnd"/>
      <w:r w:rsidRPr="009E3D00">
        <w:rPr>
          <w:color w:val="000000"/>
          <w:sz w:val="24"/>
          <w:szCs w:val="24"/>
        </w:rPr>
        <w:t xml:space="preserve"> </w:t>
      </w:r>
      <w:proofErr w:type="spellStart"/>
      <w:r w:rsidRPr="009E3D00">
        <w:rPr>
          <w:color w:val="000000"/>
          <w:sz w:val="24"/>
          <w:szCs w:val="24"/>
        </w:rPr>
        <w:t>canis</w:t>
      </w:r>
      <w:proofErr w:type="spellEnd"/>
      <w:r w:rsidRPr="009E3D00">
        <w:rPr>
          <w:color w:val="000000"/>
          <w:sz w:val="24"/>
          <w:szCs w:val="24"/>
        </w:rPr>
        <w:t xml:space="preserve">, </w:t>
      </w:r>
      <w:r w:rsidRPr="009E3D00">
        <w:rPr>
          <w:color w:val="000000"/>
          <w:sz w:val="24"/>
          <w:szCs w:val="24"/>
          <w:lang w:val="uk-UA" w:eastAsia="uk-UA" w:bidi="uk-UA"/>
        </w:rPr>
        <w:t xml:space="preserve">Т. </w:t>
      </w:r>
      <w:proofErr w:type="spellStart"/>
      <w:r w:rsidRPr="009E3D00">
        <w:rPr>
          <w:color w:val="000000"/>
          <w:sz w:val="24"/>
          <w:szCs w:val="24"/>
        </w:rPr>
        <w:t>cati</w:t>
      </w:r>
      <w:proofErr w:type="spellEnd"/>
      <w:r w:rsidRPr="009E3D00">
        <w:rPr>
          <w:color w:val="000000"/>
          <w:sz w:val="24"/>
          <w:szCs w:val="24"/>
        </w:rPr>
        <w:t xml:space="preserve">, </w:t>
      </w:r>
      <w:r w:rsidRPr="009E3D00">
        <w:rPr>
          <w:color w:val="000000"/>
          <w:sz w:val="24"/>
          <w:szCs w:val="24"/>
          <w:lang w:val="uk-UA" w:eastAsia="uk-UA" w:bidi="uk-UA"/>
        </w:rPr>
        <w:t xml:space="preserve">Т. </w:t>
      </w:r>
      <w:proofErr w:type="spellStart"/>
      <w:r w:rsidRPr="009E3D00">
        <w:rPr>
          <w:color w:val="000000"/>
          <w:sz w:val="24"/>
          <w:szCs w:val="24"/>
        </w:rPr>
        <w:t>leonine</w:t>
      </w:r>
      <w:proofErr w:type="spellEnd"/>
      <w:r w:rsidRPr="009E3D00">
        <w:rPr>
          <w:color w:val="000000"/>
          <w:sz w:val="24"/>
          <w:szCs w:val="24"/>
        </w:rPr>
        <w:t xml:space="preserve">, </w:t>
      </w:r>
      <w:proofErr w:type="spellStart"/>
      <w:r w:rsidRPr="009E3D00">
        <w:rPr>
          <w:color w:val="000000"/>
          <w:sz w:val="24"/>
          <w:szCs w:val="24"/>
        </w:rPr>
        <w:t>Uncinaria</w:t>
      </w:r>
      <w:proofErr w:type="spellEnd"/>
      <w:r w:rsidRPr="009E3D00">
        <w:rPr>
          <w:color w:val="000000"/>
          <w:sz w:val="24"/>
          <w:szCs w:val="24"/>
        </w:rPr>
        <w:t xml:space="preserve"> </w:t>
      </w:r>
      <w:proofErr w:type="spellStart"/>
      <w:r w:rsidRPr="009E3D00">
        <w:rPr>
          <w:color w:val="000000"/>
          <w:sz w:val="24"/>
          <w:szCs w:val="24"/>
        </w:rPr>
        <w:t>stenocephala</w:t>
      </w:r>
      <w:proofErr w:type="spellEnd"/>
      <w:r w:rsidRPr="009E3D00">
        <w:rPr>
          <w:color w:val="000000"/>
          <w:sz w:val="24"/>
          <w:szCs w:val="24"/>
        </w:rPr>
        <w:t xml:space="preserve">, </w:t>
      </w:r>
      <w:proofErr w:type="spellStart"/>
      <w:r w:rsidRPr="009E3D00">
        <w:rPr>
          <w:color w:val="000000"/>
          <w:sz w:val="24"/>
          <w:szCs w:val="24"/>
        </w:rPr>
        <w:t>Ancylostom</w:t>
      </w:r>
      <w:r w:rsidR="00DB16F3" w:rsidRPr="009E3D00">
        <w:rPr>
          <w:color w:val="000000"/>
          <w:sz w:val="24"/>
          <w:szCs w:val="24"/>
        </w:rPr>
        <w:t>a</w:t>
      </w:r>
      <w:proofErr w:type="spellEnd"/>
      <w:r w:rsidRPr="009E3D00">
        <w:rPr>
          <w:color w:val="000000"/>
          <w:sz w:val="24"/>
          <w:szCs w:val="24"/>
        </w:rPr>
        <w:t xml:space="preserve"> </w:t>
      </w:r>
      <w:proofErr w:type="spellStart"/>
      <w:r w:rsidRPr="009E3D00">
        <w:rPr>
          <w:color w:val="000000"/>
          <w:sz w:val="24"/>
          <w:szCs w:val="24"/>
        </w:rPr>
        <w:t>caninum</w:t>
      </w:r>
      <w:proofErr w:type="spellEnd"/>
      <w:r w:rsidRPr="009E3D00">
        <w:rPr>
          <w:color w:val="000000"/>
          <w:sz w:val="24"/>
          <w:szCs w:val="24"/>
        </w:rPr>
        <w:t xml:space="preserve">, </w:t>
      </w:r>
      <w:proofErr w:type="spellStart"/>
      <w:r w:rsidRPr="009E3D00">
        <w:rPr>
          <w:color w:val="000000"/>
          <w:sz w:val="24"/>
          <w:szCs w:val="24"/>
        </w:rPr>
        <w:t>Trichuris</w:t>
      </w:r>
      <w:proofErr w:type="spellEnd"/>
      <w:r w:rsidRPr="009E3D00">
        <w:rPr>
          <w:color w:val="000000"/>
          <w:sz w:val="24"/>
          <w:szCs w:val="24"/>
        </w:rPr>
        <w:t xml:space="preserve"> </w:t>
      </w:r>
      <w:proofErr w:type="spellStart"/>
      <w:r w:rsidRPr="009E3D00">
        <w:rPr>
          <w:color w:val="000000"/>
          <w:sz w:val="24"/>
          <w:szCs w:val="24"/>
        </w:rPr>
        <w:t>vulpis</w:t>
      </w:r>
      <w:proofErr w:type="spellEnd"/>
      <w:r w:rsidRPr="009E3D00">
        <w:rPr>
          <w:color w:val="000000"/>
          <w:sz w:val="24"/>
          <w:szCs w:val="24"/>
        </w:rPr>
        <w:t xml:space="preserve">, </w:t>
      </w:r>
      <w:proofErr w:type="spellStart"/>
      <w:r w:rsidRPr="009E3D00">
        <w:rPr>
          <w:color w:val="000000"/>
          <w:sz w:val="24"/>
          <w:szCs w:val="24"/>
        </w:rPr>
        <w:t>Echinococcus</w:t>
      </w:r>
      <w:proofErr w:type="spellEnd"/>
      <w:r w:rsidRPr="009E3D00">
        <w:rPr>
          <w:color w:val="000000"/>
          <w:sz w:val="24"/>
          <w:szCs w:val="24"/>
        </w:rPr>
        <w:t xml:space="preserve"> </w:t>
      </w:r>
      <w:proofErr w:type="spellStart"/>
      <w:r w:rsidRPr="009E3D00">
        <w:rPr>
          <w:color w:val="000000"/>
          <w:sz w:val="24"/>
          <w:szCs w:val="24"/>
        </w:rPr>
        <w:t>granulosus</w:t>
      </w:r>
      <w:proofErr w:type="spellEnd"/>
      <w:r w:rsidRPr="009E3D00">
        <w:rPr>
          <w:color w:val="000000"/>
          <w:sz w:val="24"/>
          <w:szCs w:val="24"/>
        </w:rPr>
        <w:t xml:space="preserve">, E. </w:t>
      </w:r>
      <w:proofErr w:type="spellStart"/>
      <w:r w:rsidRPr="009E3D00">
        <w:rPr>
          <w:color w:val="000000"/>
          <w:sz w:val="24"/>
          <w:szCs w:val="24"/>
        </w:rPr>
        <w:t>multilocularis</w:t>
      </w:r>
      <w:proofErr w:type="spellEnd"/>
      <w:r w:rsidRPr="009E3D00">
        <w:rPr>
          <w:color w:val="000000"/>
          <w:sz w:val="24"/>
          <w:szCs w:val="24"/>
        </w:rPr>
        <w:t xml:space="preserve">, </w:t>
      </w:r>
      <w:proofErr w:type="spellStart"/>
      <w:r w:rsidRPr="009E3D00">
        <w:rPr>
          <w:color w:val="000000"/>
          <w:sz w:val="24"/>
          <w:szCs w:val="24"/>
        </w:rPr>
        <w:t>Dipylidium</w:t>
      </w:r>
      <w:proofErr w:type="spellEnd"/>
      <w:r w:rsidRPr="009E3D00">
        <w:rPr>
          <w:color w:val="000000"/>
          <w:sz w:val="24"/>
          <w:szCs w:val="24"/>
        </w:rPr>
        <w:t xml:space="preserve"> </w:t>
      </w:r>
      <w:proofErr w:type="spellStart"/>
      <w:r w:rsidRPr="009E3D00">
        <w:rPr>
          <w:color w:val="000000"/>
          <w:sz w:val="24"/>
          <w:szCs w:val="24"/>
        </w:rPr>
        <w:t>caninum</w:t>
      </w:r>
      <w:proofErr w:type="spellEnd"/>
      <w:r w:rsidRPr="009E3D00">
        <w:rPr>
          <w:color w:val="000000"/>
          <w:sz w:val="24"/>
          <w:szCs w:val="24"/>
        </w:rPr>
        <w:t xml:space="preserve">, </w:t>
      </w:r>
      <w:proofErr w:type="spellStart"/>
      <w:r w:rsidRPr="009E3D00">
        <w:rPr>
          <w:color w:val="000000"/>
          <w:sz w:val="24"/>
          <w:szCs w:val="24"/>
        </w:rPr>
        <w:t>Taenia</w:t>
      </w:r>
      <w:proofErr w:type="spellEnd"/>
      <w:r w:rsidRPr="009E3D00">
        <w:rPr>
          <w:color w:val="000000"/>
          <w:sz w:val="24"/>
          <w:szCs w:val="24"/>
        </w:rPr>
        <w:t xml:space="preserve"> </w:t>
      </w:r>
      <w:proofErr w:type="spellStart"/>
      <w:r w:rsidRPr="009E3D00">
        <w:rPr>
          <w:color w:val="000000"/>
          <w:sz w:val="24"/>
          <w:szCs w:val="24"/>
        </w:rPr>
        <w:t>spp</w:t>
      </w:r>
      <w:proofErr w:type="spellEnd"/>
      <w:r w:rsidRPr="009E3D00">
        <w:rPr>
          <w:color w:val="000000"/>
          <w:sz w:val="24"/>
          <w:szCs w:val="24"/>
        </w:rPr>
        <w:t xml:space="preserve">., </w:t>
      </w:r>
      <w:proofErr w:type="spellStart"/>
      <w:r w:rsidRPr="009E3D00">
        <w:rPr>
          <w:color w:val="000000"/>
          <w:sz w:val="24"/>
          <w:szCs w:val="24"/>
        </w:rPr>
        <w:t>Multiceps</w:t>
      </w:r>
      <w:proofErr w:type="spellEnd"/>
      <w:r w:rsidRPr="009E3D00">
        <w:rPr>
          <w:color w:val="000000"/>
          <w:sz w:val="24"/>
          <w:szCs w:val="24"/>
        </w:rPr>
        <w:t xml:space="preserve"> </w:t>
      </w:r>
      <w:proofErr w:type="spellStart"/>
      <w:r w:rsidRPr="009E3D00">
        <w:rPr>
          <w:color w:val="000000"/>
          <w:sz w:val="24"/>
          <w:szCs w:val="24"/>
        </w:rPr>
        <w:t>multiceps</w:t>
      </w:r>
      <w:proofErr w:type="spellEnd"/>
      <w:r w:rsidRPr="009E3D00">
        <w:rPr>
          <w:color w:val="000000"/>
          <w:sz w:val="24"/>
          <w:szCs w:val="24"/>
        </w:rPr>
        <w:t xml:space="preserve">, </w:t>
      </w:r>
      <w:proofErr w:type="spellStart"/>
      <w:r w:rsidRPr="009E3D00">
        <w:rPr>
          <w:color w:val="000000"/>
          <w:sz w:val="24"/>
          <w:szCs w:val="24"/>
        </w:rPr>
        <w:t>Mesocestoides</w:t>
      </w:r>
      <w:proofErr w:type="spellEnd"/>
      <w:r w:rsidRPr="009E3D00">
        <w:rPr>
          <w:color w:val="000000"/>
          <w:sz w:val="24"/>
          <w:szCs w:val="24"/>
        </w:rPr>
        <w:t xml:space="preserve"> </w:t>
      </w:r>
      <w:proofErr w:type="spellStart"/>
      <w:r w:rsidRPr="009E3D00">
        <w:rPr>
          <w:color w:val="000000"/>
          <w:sz w:val="24"/>
          <w:szCs w:val="24"/>
        </w:rPr>
        <w:t>spp</w:t>
      </w:r>
      <w:proofErr w:type="spellEnd"/>
      <w:r w:rsidRPr="009E3D00">
        <w:rPr>
          <w:color w:val="000000"/>
          <w:sz w:val="24"/>
          <w:szCs w:val="24"/>
        </w:rPr>
        <w:t>.</w:t>
      </w:r>
    </w:p>
    <w:p w:rsidR="00053619" w:rsidRPr="009E3D00" w:rsidRDefault="00053619" w:rsidP="00053619">
      <w:pPr>
        <w:pStyle w:val="2"/>
        <w:shd w:val="clear" w:color="auto" w:fill="auto"/>
        <w:spacing w:line="274" w:lineRule="exact"/>
        <w:ind w:left="4820"/>
        <w:jc w:val="right"/>
        <w:rPr>
          <w:color w:val="000000"/>
          <w:sz w:val="24"/>
          <w:szCs w:val="24"/>
          <w:lang w:val="uk-UA" w:eastAsia="uk-UA" w:bidi="uk-UA"/>
        </w:rPr>
      </w:pPr>
      <w:r w:rsidRPr="009E3D00">
        <w:rPr>
          <w:color w:val="000000"/>
          <w:sz w:val="24"/>
          <w:szCs w:val="24"/>
          <w:lang w:val="uk-UA" w:eastAsia="uk-UA" w:bidi="uk-UA"/>
        </w:rPr>
        <w:lastRenderedPageBreak/>
        <w:t xml:space="preserve">Продовження додатку 1 </w:t>
      </w:r>
    </w:p>
    <w:p w:rsidR="00053619" w:rsidRPr="009E3D00" w:rsidRDefault="00053619" w:rsidP="00053619">
      <w:pPr>
        <w:pStyle w:val="30"/>
        <w:shd w:val="clear" w:color="auto" w:fill="auto"/>
        <w:ind w:firstLine="360"/>
        <w:jc w:val="right"/>
        <w:rPr>
          <w:i w:val="0"/>
          <w:color w:val="000000"/>
          <w:sz w:val="24"/>
          <w:szCs w:val="24"/>
          <w:lang w:val="uk-UA" w:eastAsia="uk-UA" w:bidi="uk-UA"/>
        </w:rPr>
      </w:pPr>
      <w:r w:rsidRPr="009E3D00">
        <w:rPr>
          <w:i w:val="0"/>
          <w:color w:val="000000"/>
          <w:sz w:val="24"/>
          <w:szCs w:val="24"/>
          <w:lang w:val="uk-UA" w:eastAsia="uk-UA" w:bidi="uk-UA"/>
        </w:rPr>
        <w:t>до реєстраційного посвідчення АА-00485-01-09</w:t>
      </w:r>
    </w:p>
    <w:p w:rsidR="00053619" w:rsidRPr="009E3D00" w:rsidRDefault="00053619" w:rsidP="00053619">
      <w:pPr>
        <w:pStyle w:val="30"/>
        <w:shd w:val="clear" w:color="auto" w:fill="auto"/>
        <w:ind w:firstLine="360"/>
        <w:jc w:val="right"/>
        <w:rPr>
          <w:sz w:val="24"/>
          <w:szCs w:val="24"/>
          <w:lang w:val="uk-UA"/>
        </w:rPr>
      </w:pPr>
    </w:p>
    <w:p w:rsidR="00053619" w:rsidRPr="009E3D00" w:rsidRDefault="00053619" w:rsidP="00053619">
      <w:pPr>
        <w:pStyle w:val="30"/>
        <w:shd w:val="clear" w:color="auto" w:fill="auto"/>
        <w:ind w:firstLine="360"/>
        <w:jc w:val="right"/>
        <w:rPr>
          <w:sz w:val="24"/>
          <w:szCs w:val="24"/>
          <w:lang w:val="uk-UA"/>
        </w:rPr>
      </w:pPr>
    </w:p>
    <w:p w:rsidR="00992D94" w:rsidRPr="009E3D00" w:rsidRDefault="00992D94" w:rsidP="00936165">
      <w:pPr>
        <w:pStyle w:val="10"/>
        <w:keepNext/>
        <w:keepLines/>
        <w:numPr>
          <w:ilvl w:val="1"/>
          <w:numId w:val="1"/>
        </w:numPr>
        <w:shd w:val="clear" w:color="auto" w:fill="auto"/>
        <w:spacing w:line="278" w:lineRule="exact"/>
        <w:ind w:firstLine="360"/>
        <w:jc w:val="both"/>
        <w:rPr>
          <w:sz w:val="24"/>
          <w:szCs w:val="24"/>
        </w:rPr>
      </w:pPr>
      <w:bookmarkStart w:id="6" w:name="bookmark7"/>
      <w:r w:rsidRPr="009E3D00">
        <w:rPr>
          <w:color w:val="000000"/>
          <w:sz w:val="24"/>
          <w:szCs w:val="24"/>
          <w:lang w:val="de-DE" w:eastAsia="de-DE" w:bidi="de-DE"/>
        </w:rPr>
        <w:t xml:space="preserve"> </w:t>
      </w:r>
      <w:r w:rsidRPr="009E3D00">
        <w:rPr>
          <w:color w:val="000000"/>
          <w:sz w:val="24"/>
          <w:szCs w:val="24"/>
          <w:lang w:val="uk-UA" w:eastAsia="uk-UA" w:bidi="uk-UA"/>
        </w:rPr>
        <w:t>Протипоказання</w:t>
      </w:r>
      <w:bookmarkEnd w:id="6"/>
    </w:p>
    <w:p w:rsidR="00992D94" w:rsidRPr="009E3D00" w:rsidRDefault="00992D94" w:rsidP="00936165">
      <w:pPr>
        <w:pStyle w:val="2"/>
        <w:shd w:val="clear" w:color="auto" w:fill="auto"/>
        <w:ind w:firstLine="360"/>
        <w:jc w:val="both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 xml:space="preserve">Не можна застосовувати ослабленим і хворим тваринам (особливо при цистицеркозі очей, </w:t>
      </w:r>
      <w:proofErr w:type="spellStart"/>
      <w:r w:rsidRPr="009E3D00">
        <w:rPr>
          <w:color w:val="000000"/>
          <w:sz w:val="24"/>
          <w:szCs w:val="24"/>
          <w:lang w:val="uk-UA" w:eastAsia="uk-UA" w:bidi="uk-UA"/>
        </w:rPr>
        <w:t>нейроцистицеркозі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 xml:space="preserve"> спинного мозку), тваринам із захворюваннями печінки.</w:t>
      </w:r>
      <w:r w:rsidR="007C0780" w:rsidRPr="009E3D00">
        <w:rPr>
          <w:color w:val="000000"/>
          <w:sz w:val="24"/>
          <w:szCs w:val="24"/>
          <w:lang w:val="uk-UA" w:eastAsia="uk-UA" w:bidi="uk-UA"/>
        </w:rPr>
        <w:t xml:space="preserve"> Не використовувати у тварин з підвищено</w:t>
      </w:r>
      <w:r w:rsidR="00366A77" w:rsidRPr="009E3D00">
        <w:rPr>
          <w:color w:val="000000"/>
          <w:sz w:val="24"/>
          <w:szCs w:val="24"/>
          <w:lang w:val="uk-UA" w:eastAsia="uk-UA" w:bidi="uk-UA"/>
        </w:rPr>
        <w:t>ю</w:t>
      </w:r>
      <w:r w:rsidR="007C0780" w:rsidRPr="009E3D00">
        <w:rPr>
          <w:color w:val="000000"/>
          <w:sz w:val="24"/>
          <w:szCs w:val="24"/>
          <w:lang w:val="uk-UA" w:eastAsia="uk-UA" w:bidi="uk-UA"/>
        </w:rPr>
        <w:t xml:space="preserve"> чутлив</w:t>
      </w:r>
      <w:r w:rsidR="00366A77" w:rsidRPr="009E3D00">
        <w:rPr>
          <w:color w:val="000000"/>
          <w:sz w:val="24"/>
          <w:szCs w:val="24"/>
          <w:lang w:val="uk-UA" w:eastAsia="uk-UA" w:bidi="uk-UA"/>
        </w:rPr>
        <w:t>і</w:t>
      </w:r>
      <w:r w:rsidR="007C0780" w:rsidRPr="009E3D00">
        <w:rPr>
          <w:color w:val="000000"/>
          <w:sz w:val="24"/>
          <w:szCs w:val="24"/>
          <w:lang w:val="uk-UA" w:eastAsia="uk-UA" w:bidi="uk-UA"/>
        </w:rPr>
        <w:t>ст</w:t>
      </w:r>
      <w:r w:rsidR="00366A77" w:rsidRPr="009E3D00">
        <w:rPr>
          <w:color w:val="000000"/>
          <w:sz w:val="24"/>
          <w:szCs w:val="24"/>
          <w:lang w:val="uk-UA" w:eastAsia="uk-UA" w:bidi="uk-UA"/>
        </w:rPr>
        <w:t>ю</w:t>
      </w:r>
      <w:r w:rsidR="007C0780" w:rsidRPr="009E3D00">
        <w:rPr>
          <w:color w:val="000000"/>
          <w:sz w:val="24"/>
          <w:szCs w:val="24"/>
          <w:lang w:val="uk-UA" w:eastAsia="uk-UA" w:bidi="uk-UA"/>
        </w:rPr>
        <w:t xml:space="preserve"> до будь-якого </w:t>
      </w:r>
      <w:r w:rsidR="00366A77" w:rsidRPr="009E3D00">
        <w:rPr>
          <w:color w:val="000000"/>
          <w:sz w:val="24"/>
          <w:szCs w:val="24"/>
          <w:lang w:val="uk-UA" w:eastAsia="uk-UA" w:bidi="uk-UA"/>
        </w:rPr>
        <w:t xml:space="preserve">з </w:t>
      </w:r>
      <w:r w:rsidR="007C0780" w:rsidRPr="009E3D00">
        <w:rPr>
          <w:color w:val="000000"/>
          <w:sz w:val="24"/>
          <w:szCs w:val="24"/>
          <w:lang w:val="uk-UA" w:eastAsia="uk-UA" w:bidi="uk-UA"/>
        </w:rPr>
        <w:t>компонент</w:t>
      </w:r>
      <w:r w:rsidR="00366A77" w:rsidRPr="009E3D00">
        <w:rPr>
          <w:color w:val="000000"/>
          <w:sz w:val="24"/>
          <w:szCs w:val="24"/>
          <w:lang w:val="uk-UA" w:eastAsia="uk-UA" w:bidi="uk-UA"/>
        </w:rPr>
        <w:t>ів</w:t>
      </w:r>
      <w:r w:rsidR="007C0780" w:rsidRPr="009E3D00">
        <w:rPr>
          <w:color w:val="000000"/>
          <w:sz w:val="24"/>
          <w:szCs w:val="24"/>
          <w:lang w:val="uk-UA" w:eastAsia="uk-UA" w:bidi="uk-UA"/>
        </w:rPr>
        <w:t xml:space="preserve"> </w:t>
      </w:r>
      <w:r w:rsidR="00CC1C32" w:rsidRPr="009E3D00">
        <w:rPr>
          <w:color w:val="000000"/>
          <w:sz w:val="24"/>
          <w:szCs w:val="24"/>
          <w:lang w:val="uk-UA" w:eastAsia="uk-UA" w:bidi="uk-UA"/>
        </w:rPr>
        <w:t>препарату</w:t>
      </w:r>
      <w:r w:rsidR="007C0780" w:rsidRPr="009E3D00">
        <w:rPr>
          <w:color w:val="000000"/>
          <w:sz w:val="24"/>
          <w:szCs w:val="24"/>
          <w:lang w:val="uk-UA" w:eastAsia="uk-UA" w:bidi="uk-UA"/>
        </w:rPr>
        <w:t>.</w:t>
      </w:r>
    </w:p>
    <w:p w:rsidR="00992D94" w:rsidRPr="009E3D00" w:rsidRDefault="00992D94" w:rsidP="00936165">
      <w:pPr>
        <w:pStyle w:val="10"/>
        <w:keepNext/>
        <w:keepLines/>
        <w:numPr>
          <w:ilvl w:val="1"/>
          <w:numId w:val="1"/>
        </w:numPr>
        <w:shd w:val="clear" w:color="auto" w:fill="auto"/>
        <w:spacing w:line="278" w:lineRule="exact"/>
        <w:ind w:firstLine="360"/>
        <w:jc w:val="both"/>
        <w:rPr>
          <w:sz w:val="24"/>
          <w:szCs w:val="24"/>
        </w:rPr>
      </w:pPr>
      <w:bookmarkStart w:id="7" w:name="bookmark8"/>
      <w:r w:rsidRPr="009E3D00">
        <w:rPr>
          <w:color w:val="000000"/>
          <w:sz w:val="24"/>
          <w:szCs w:val="24"/>
          <w:lang w:val="uk-UA" w:eastAsia="uk-UA" w:bidi="uk-UA"/>
        </w:rPr>
        <w:t xml:space="preserve"> Побічна дія</w:t>
      </w:r>
      <w:bookmarkEnd w:id="7"/>
    </w:p>
    <w:p w:rsidR="00992D94" w:rsidRPr="009E3D00" w:rsidRDefault="00992D94" w:rsidP="00936165">
      <w:pPr>
        <w:pStyle w:val="2"/>
        <w:shd w:val="clear" w:color="auto" w:fill="auto"/>
        <w:ind w:firstLine="360"/>
        <w:jc w:val="both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 xml:space="preserve">У тварин при сильних інвазіях через декілька годин після введення препарату можуть спостерігати такі побічні дії як блювота, підвищення температури, </w:t>
      </w:r>
      <w:proofErr w:type="spellStart"/>
      <w:r w:rsidR="00DB16F3" w:rsidRPr="009E3D00">
        <w:rPr>
          <w:color w:val="000000"/>
          <w:sz w:val="24"/>
          <w:szCs w:val="24"/>
          <w:lang w:eastAsia="uk-UA" w:bidi="uk-UA"/>
        </w:rPr>
        <w:t>алерг</w:t>
      </w:r>
      <w:r w:rsidR="00DB16F3" w:rsidRPr="009E3D00">
        <w:rPr>
          <w:color w:val="000000"/>
          <w:sz w:val="24"/>
          <w:szCs w:val="24"/>
          <w:lang w:val="uk-UA" w:eastAsia="uk-UA" w:bidi="uk-UA"/>
        </w:rPr>
        <w:t>ічний</w:t>
      </w:r>
      <w:proofErr w:type="spellEnd"/>
      <w:r w:rsidR="00DB16F3" w:rsidRPr="009E3D00">
        <w:rPr>
          <w:color w:val="000000"/>
          <w:sz w:val="24"/>
          <w:szCs w:val="24"/>
          <w:lang w:val="uk-UA" w:eastAsia="uk-UA" w:bidi="uk-UA"/>
        </w:rPr>
        <w:t xml:space="preserve"> сип, </w:t>
      </w:r>
      <w:r w:rsidRPr="009E3D00">
        <w:rPr>
          <w:color w:val="000000"/>
          <w:sz w:val="24"/>
          <w:szCs w:val="24"/>
          <w:lang w:val="uk-UA" w:eastAsia="uk-UA" w:bidi="uk-UA"/>
        </w:rPr>
        <w:t>розм'якшення фекалій. Ці</w:t>
      </w:r>
      <w:r w:rsidR="00DB16F3" w:rsidRPr="009E3D00">
        <w:rPr>
          <w:color w:val="000000"/>
          <w:sz w:val="24"/>
          <w:szCs w:val="24"/>
          <w:lang w:val="uk-UA" w:eastAsia="uk-UA" w:bidi="uk-UA"/>
        </w:rPr>
        <w:t xml:space="preserve"> </w:t>
      </w:r>
      <w:r w:rsidRPr="009E3D00">
        <w:rPr>
          <w:color w:val="000000"/>
          <w:sz w:val="24"/>
          <w:szCs w:val="24"/>
          <w:lang w:val="uk-UA" w:eastAsia="uk-UA" w:bidi="uk-UA"/>
        </w:rPr>
        <w:t>симптоми виникають внаслідок загибелі гельмінтів в організмі тварин, а не внаслідок дії препарату. Препарат може викликати у тварин сонливість.</w:t>
      </w:r>
    </w:p>
    <w:p w:rsidR="00992D94" w:rsidRPr="009E3D00" w:rsidRDefault="00992D94" w:rsidP="00936165">
      <w:pPr>
        <w:pStyle w:val="10"/>
        <w:keepNext/>
        <w:keepLines/>
        <w:numPr>
          <w:ilvl w:val="1"/>
          <w:numId w:val="1"/>
        </w:numPr>
        <w:shd w:val="clear" w:color="auto" w:fill="auto"/>
        <w:spacing w:line="278" w:lineRule="exact"/>
        <w:ind w:firstLine="360"/>
        <w:jc w:val="both"/>
        <w:rPr>
          <w:sz w:val="24"/>
          <w:szCs w:val="24"/>
        </w:rPr>
      </w:pPr>
      <w:bookmarkStart w:id="8" w:name="bookmark9"/>
      <w:r w:rsidRPr="009E3D00">
        <w:rPr>
          <w:color w:val="000000"/>
          <w:sz w:val="24"/>
          <w:szCs w:val="24"/>
          <w:lang w:val="uk-UA" w:eastAsia="uk-UA" w:bidi="uk-UA"/>
        </w:rPr>
        <w:t xml:space="preserve"> Особливі застереження при використанні</w:t>
      </w:r>
      <w:bookmarkEnd w:id="8"/>
    </w:p>
    <w:p w:rsidR="00992D94" w:rsidRPr="009E3D00" w:rsidRDefault="00992D94" w:rsidP="00936165">
      <w:pPr>
        <w:pStyle w:val="2"/>
        <w:shd w:val="clear" w:color="auto" w:fill="auto"/>
        <w:ind w:firstLine="360"/>
        <w:jc w:val="both"/>
        <w:rPr>
          <w:color w:val="000000"/>
          <w:sz w:val="24"/>
          <w:szCs w:val="24"/>
          <w:lang w:val="uk-UA" w:eastAsia="uk-UA" w:bidi="uk-UA"/>
        </w:rPr>
      </w:pPr>
      <w:r w:rsidRPr="009E3D00">
        <w:rPr>
          <w:color w:val="000000"/>
          <w:sz w:val="24"/>
          <w:szCs w:val="24"/>
          <w:lang w:val="uk-UA" w:eastAsia="uk-UA" w:bidi="uk-UA"/>
        </w:rPr>
        <w:t>Цуценятам та кошенятам препарат КАНІВЕРМ таблетки можн</w:t>
      </w:r>
      <w:r w:rsidR="006408F4" w:rsidRPr="009E3D00">
        <w:rPr>
          <w:color w:val="000000"/>
          <w:sz w:val="24"/>
          <w:szCs w:val="24"/>
          <w:lang w:val="uk-UA" w:eastAsia="uk-UA" w:bidi="uk-UA"/>
        </w:rPr>
        <w:t>а застосовувати, починаючи з 3-</w:t>
      </w:r>
      <w:r w:rsidRPr="009E3D00">
        <w:rPr>
          <w:color w:val="000000"/>
          <w:sz w:val="24"/>
          <w:szCs w:val="24"/>
          <w:lang w:val="uk-UA" w:eastAsia="uk-UA" w:bidi="uk-UA"/>
        </w:rPr>
        <w:t>12 тижневого віку.</w:t>
      </w:r>
    </w:p>
    <w:p w:rsidR="00992D94" w:rsidRPr="009E3D00" w:rsidRDefault="00992D94" w:rsidP="00936165">
      <w:pPr>
        <w:pStyle w:val="40"/>
        <w:numPr>
          <w:ilvl w:val="1"/>
          <w:numId w:val="1"/>
        </w:numPr>
        <w:shd w:val="clear" w:color="auto" w:fill="auto"/>
        <w:ind w:firstLine="360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>Використання під час вагітності, лактації, несучості</w:t>
      </w:r>
    </w:p>
    <w:p w:rsidR="00992D94" w:rsidRPr="009E3D00" w:rsidRDefault="00992D94" w:rsidP="00936165">
      <w:pPr>
        <w:pStyle w:val="2"/>
        <w:shd w:val="clear" w:color="auto" w:fill="auto"/>
        <w:ind w:firstLine="360"/>
        <w:jc w:val="both"/>
        <w:rPr>
          <w:color w:val="000000"/>
          <w:sz w:val="24"/>
          <w:szCs w:val="24"/>
          <w:lang w:val="uk-UA" w:eastAsia="uk-UA" w:bidi="uk-UA"/>
        </w:rPr>
      </w:pPr>
      <w:r w:rsidRPr="009E3D00">
        <w:rPr>
          <w:color w:val="000000"/>
          <w:sz w:val="24"/>
          <w:szCs w:val="24"/>
          <w:lang w:val="uk-UA" w:eastAsia="uk-UA" w:bidi="uk-UA"/>
        </w:rPr>
        <w:t>Дозу препарату потрібно уважно вираховувати для вагітних тварин.</w:t>
      </w:r>
    </w:p>
    <w:p w:rsidR="00992D94" w:rsidRPr="009E3D00" w:rsidRDefault="00992D94" w:rsidP="00936165">
      <w:pPr>
        <w:pStyle w:val="40"/>
        <w:numPr>
          <w:ilvl w:val="1"/>
          <w:numId w:val="1"/>
        </w:numPr>
        <w:shd w:val="clear" w:color="auto" w:fill="auto"/>
        <w:ind w:firstLine="360"/>
        <w:rPr>
          <w:sz w:val="24"/>
          <w:szCs w:val="24"/>
          <w:lang w:val="uk-UA"/>
        </w:rPr>
      </w:pPr>
      <w:r w:rsidRPr="009E3D00">
        <w:rPr>
          <w:color w:val="000000"/>
          <w:sz w:val="24"/>
          <w:szCs w:val="24"/>
          <w:lang w:val="uk-UA" w:eastAsia="uk-UA" w:bidi="uk-UA"/>
        </w:rPr>
        <w:t>Взаємодія з іншими засобами та інші форми взаємодії</w:t>
      </w:r>
    </w:p>
    <w:p w:rsidR="00992D94" w:rsidRPr="009E3D00" w:rsidRDefault="00992D94" w:rsidP="00936165">
      <w:pPr>
        <w:pStyle w:val="2"/>
        <w:shd w:val="clear" w:color="auto" w:fill="auto"/>
        <w:ind w:firstLine="360"/>
        <w:jc w:val="both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 xml:space="preserve">Не рекомендують застосовувати одночасно з препаратами на основі піперазину та іншими </w:t>
      </w:r>
      <w:proofErr w:type="spellStart"/>
      <w:r w:rsidRPr="009E3D00">
        <w:rPr>
          <w:color w:val="000000"/>
          <w:sz w:val="24"/>
          <w:szCs w:val="24"/>
          <w:lang w:val="uk-UA" w:eastAsia="uk-UA" w:bidi="uk-UA"/>
        </w:rPr>
        <w:t>протипаразитарними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 xml:space="preserve"> препаратами.</w:t>
      </w:r>
    </w:p>
    <w:p w:rsidR="00992D94" w:rsidRPr="009E3D00" w:rsidRDefault="00992D94" w:rsidP="00936165">
      <w:pPr>
        <w:pStyle w:val="40"/>
        <w:numPr>
          <w:ilvl w:val="1"/>
          <w:numId w:val="1"/>
        </w:numPr>
        <w:shd w:val="clear" w:color="auto" w:fill="auto"/>
        <w:ind w:firstLine="360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 xml:space="preserve"> Дози і способи введення тваринам різного віку</w:t>
      </w:r>
    </w:p>
    <w:p w:rsidR="00DB16F3" w:rsidRPr="009E3D00" w:rsidRDefault="00992D94" w:rsidP="00936165">
      <w:pPr>
        <w:pStyle w:val="2"/>
        <w:shd w:val="clear" w:color="auto" w:fill="auto"/>
        <w:ind w:firstLine="360"/>
        <w:jc w:val="both"/>
        <w:rPr>
          <w:color w:val="000000"/>
          <w:sz w:val="24"/>
          <w:szCs w:val="24"/>
          <w:lang w:eastAsia="uk-UA" w:bidi="uk-UA"/>
        </w:rPr>
      </w:pPr>
      <w:r w:rsidRPr="009E3D00">
        <w:rPr>
          <w:color w:val="000000"/>
          <w:sz w:val="24"/>
          <w:szCs w:val="24"/>
          <w:lang w:eastAsia="ru-RU" w:bidi="ru-RU"/>
        </w:rPr>
        <w:t xml:space="preserve">Перорально </w:t>
      </w:r>
      <w:r w:rsidRPr="009E3D00">
        <w:rPr>
          <w:color w:val="000000"/>
          <w:sz w:val="24"/>
          <w:szCs w:val="24"/>
          <w:lang w:val="uk-UA" w:eastAsia="uk-UA" w:bidi="uk-UA"/>
        </w:rPr>
        <w:t xml:space="preserve">таблетки задають тваринам окремо або перемішують з кормом </w:t>
      </w:r>
      <w:proofErr w:type="gramStart"/>
      <w:r w:rsidRPr="009E3D00">
        <w:rPr>
          <w:color w:val="000000"/>
          <w:sz w:val="24"/>
          <w:szCs w:val="24"/>
          <w:lang w:val="uk-UA" w:eastAsia="uk-UA" w:bidi="uk-UA"/>
        </w:rPr>
        <w:t>у</w:t>
      </w:r>
      <w:proofErr w:type="gramEnd"/>
      <w:r w:rsidRPr="009E3D00">
        <w:rPr>
          <w:color w:val="000000"/>
          <w:sz w:val="24"/>
          <w:szCs w:val="24"/>
          <w:lang w:val="uk-UA" w:eastAsia="uk-UA" w:bidi="uk-UA"/>
        </w:rPr>
        <w:t xml:space="preserve"> дозах: </w:t>
      </w:r>
    </w:p>
    <w:p w:rsidR="00992D94" w:rsidRPr="009E3D00" w:rsidRDefault="00992D94" w:rsidP="00936165">
      <w:pPr>
        <w:pStyle w:val="2"/>
        <w:shd w:val="clear" w:color="auto" w:fill="auto"/>
        <w:ind w:firstLine="360"/>
        <w:jc w:val="both"/>
        <w:rPr>
          <w:sz w:val="24"/>
          <w:szCs w:val="24"/>
        </w:rPr>
      </w:pPr>
      <w:r w:rsidRPr="009E3D00">
        <w:rPr>
          <w:rStyle w:val="11"/>
          <w:sz w:val="24"/>
          <w:szCs w:val="24"/>
        </w:rPr>
        <w:t>цуценята, малі собаки і коти:</w:t>
      </w:r>
    </w:p>
    <w:p w:rsidR="00992D94" w:rsidRPr="009E3D00" w:rsidRDefault="00992D94" w:rsidP="00936165">
      <w:pPr>
        <w:pStyle w:val="2"/>
        <w:numPr>
          <w:ilvl w:val="0"/>
          <w:numId w:val="2"/>
        </w:numPr>
        <w:shd w:val="clear" w:color="auto" w:fill="auto"/>
        <w:tabs>
          <w:tab w:val="left" w:pos="772"/>
        </w:tabs>
        <w:ind w:firstLine="360"/>
        <w:jc w:val="both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>1 таблетка (0,175 г) на 0,5-2 кг маси тіла;</w:t>
      </w:r>
    </w:p>
    <w:p w:rsidR="00DB16F3" w:rsidRPr="009E3D00" w:rsidRDefault="00992D94" w:rsidP="00936165">
      <w:pPr>
        <w:pStyle w:val="2"/>
        <w:numPr>
          <w:ilvl w:val="0"/>
          <w:numId w:val="2"/>
        </w:numPr>
        <w:shd w:val="clear" w:color="auto" w:fill="auto"/>
        <w:tabs>
          <w:tab w:val="left" w:pos="772"/>
        </w:tabs>
        <w:ind w:firstLine="360"/>
        <w:jc w:val="both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>0,5 таблетки (0,7 г) або 2 таблетки (0,175</w:t>
      </w:r>
      <w:r w:rsidR="006408F4" w:rsidRPr="009E3D00">
        <w:rPr>
          <w:color w:val="000000"/>
          <w:sz w:val="24"/>
          <w:szCs w:val="24"/>
          <w:lang w:val="uk-UA" w:eastAsia="uk-UA" w:bidi="uk-UA"/>
        </w:rPr>
        <w:t xml:space="preserve"> </w:t>
      </w:r>
      <w:r w:rsidRPr="009E3D00">
        <w:rPr>
          <w:color w:val="000000"/>
          <w:sz w:val="24"/>
          <w:szCs w:val="24"/>
          <w:lang w:val="uk-UA" w:eastAsia="uk-UA" w:bidi="uk-UA"/>
        </w:rPr>
        <w:t xml:space="preserve">г) на 2-5 кг маси тіла; </w:t>
      </w:r>
    </w:p>
    <w:p w:rsidR="00992D94" w:rsidRPr="009E3D00" w:rsidRDefault="00992D94" w:rsidP="00936165">
      <w:pPr>
        <w:pStyle w:val="2"/>
        <w:shd w:val="clear" w:color="auto" w:fill="auto"/>
        <w:tabs>
          <w:tab w:val="left" w:pos="772"/>
        </w:tabs>
        <w:ind w:left="360"/>
        <w:jc w:val="both"/>
        <w:rPr>
          <w:sz w:val="24"/>
          <w:szCs w:val="24"/>
        </w:rPr>
      </w:pPr>
      <w:r w:rsidRPr="009E3D00">
        <w:rPr>
          <w:rStyle w:val="11"/>
          <w:sz w:val="24"/>
          <w:szCs w:val="24"/>
        </w:rPr>
        <w:t>середні собаки:</w:t>
      </w:r>
    </w:p>
    <w:p w:rsidR="00DB16F3" w:rsidRPr="009E3D00" w:rsidRDefault="00992D94" w:rsidP="00936165">
      <w:pPr>
        <w:pStyle w:val="2"/>
        <w:numPr>
          <w:ilvl w:val="0"/>
          <w:numId w:val="2"/>
        </w:numPr>
        <w:shd w:val="clear" w:color="auto" w:fill="auto"/>
        <w:tabs>
          <w:tab w:val="left" w:pos="772"/>
        </w:tabs>
        <w:ind w:firstLine="360"/>
        <w:jc w:val="both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 xml:space="preserve">1 таблетка (0,7 г) або 4 таблетки (0,175 г) на 5-10 кг маси тіла; </w:t>
      </w:r>
    </w:p>
    <w:p w:rsidR="00992D94" w:rsidRPr="009E3D00" w:rsidRDefault="00992D94" w:rsidP="00936165">
      <w:pPr>
        <w:pStyle w:val="2"/>
        <w:shd w:val="clear" w:color="auto" w:fill="auto"/>
        <w:tabs>
          <w:tab w:val="left" w:pos="772"/>
        </w:tabs>
        <w:ind w:left="360"/>
        <w:jc w:val="both"/>
        <w:rPr>
          <w:sz w:val="24"/>
          <w:szCs w:val="24"/>
        </w:rPr>
      </w:pPr>
      <w:r w:rsidRPr="009E3D00">
        <w:rPr>
          <w:rStyle w:val="11"/>
          <w:sz w:val="24"/>
          <w:szCs w:val="24"/>
        </w:rPr>
        <w:t>великі собаки:</w:t>
      </w:r>
    </w:p>
    <w:p w:rsidR="00992D94" w:rsidRPr="009E3D00" w:rsidRDefault="00992D94" w:rsidP="00936165">
      <w:pPr>
        <w:pStyle w:val="2"/>
        <w:numPr>
          <w:ilvl w:val="0"/>
          <w:numId w:val="2"/>
        </w:numPr>
        <w:shd w:val="clear" w:color="auto" w:fill="auto"/>
        <w:tabs>
          <w:tab w:val="left" w:pos="772"/>
        </w:tabs>
        <w:ind w:firstLine="360"/>
        <w:jc w:val="both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>1 таблетка (0,7 г) на кожні 10 кг маси тіла.</w:t>
      </w:r>
    </w:p>
    <w:p w:rsidR="00992D94" w:rsidRPr="009E3D00" w:rsidRDefault="00992D94" w:rsidP="00936165">
      <w:pPr>
        <w:pStyle w:val="2"/>
        <w:shd w:val="clear" w:color="auto" w:fill="auto"/>
        <w:ind w:firstLine="360"/>
        <w:jc w:val="both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>Не задавати препарат тваринам одночасно з молочним кормом. Таблетки для тварин у розплідниках можна подрібнити і згодовувати з рубленим м’ясом у дозах відповідно до маси тіла. Дегельмінтизацію цуценят та кошенят можна проводити, починаючи з 3-12 тижневого віку. Одноразову дозу задають з інтервалом у три тижні і потім кожні три місяці.</w:t>
      </w:r>
    </w:p>
    <w:p w:rsidR="00992D94" w:rsidRPr="009E3D00" w:rsidRDefault="00992D94" w:rsidP="00936165">
      <w:pPr>
        <w:pStyle w:val="40"/>
        <w:numPr>
          <w:ilvl w:val="1"/>
          <w:numId w:val="1"/>
        </w:numPr>
        <w:shd w:val="clear" w:color="auto" w:fill="auto"/>
        <w:ind w:firstLine="360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 xml:space="preserve"> Передозування (симптоми, невідкладні заходи, антидоти)</w:t>
      </w:r>
    </w:p>
    <w:p w:rsidR="00992D94" w:rsidRPr="009E3D00" w:rsidRDefault="00992D94" w:rsidP="00936165">
      <w:pPr>
        <w:pStyle w:val="2"/>
        <w:shd w:val="clear" w:color="auto" w:fill="auto"/>
        <w:ind w:firstLine="360"/>
        <w:jc w:val="both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>Клінічних ознак передозування при застосуванні препарату у рекомендованих дозах не спостерігають.</w:t>
      </w:r>
    </w:p>
    <w:p w:rsidR="00992D94" w:rsidRPr="009E3D00" w:rsidRDefault="00992D94" w:rsidP="00936165">
      <w:pPr>
        <w:pStyle w:val="40"/>
        <w:numPr>
          <w:ilvl w:val="1"/>
          <w:numId w:val="1"/>
        </w:numPr>
        <w:shd w:val="clear" w:color="auto" w:fill="auto"/>
        <w:tabs>
          <w:tab w:val="left" w:pos="851"/>
        </w:tabs>
        <w:ind w:firstLine="360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>Спеціальні застереження</w:t>
      </w:r>
    </w:p>
    <w:p w:rsidR="00992D94" w:rsidRPr="009E3D00" w:rsidRDefault="00A53216" w:rsidP="00936165">
      <w:pPr>
        <w:pStyle w:val="2"/>
        <w:shd w:val="clear" w:color="auto" w:fill="auto"/>
        <w:ind w:firstLine="360"/>
        <w:jc w:val="both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>Відсутні</w:t>
      </w:r>
      <w:r w:rsidR="00992D94" w:rsidRPr="009E3D00">
        <w:rPr>
          <w:color w:val="000000"/>
          <w:sz w:val="24"/>
          <w:szCs w:val="24"/>
          <w:lang w:val="uk-UA" w:eastAsia="uk-UA" w:bidi="uk-UA"/>
        </w:rPr>
        <w:t>.</w:t>
      </w:r>
    </w:p>
    <w:p w:rsidR="00992D94" w:rsidRPr="009E3D00" w:rsidRDefault="00992D94" w:rsidP="00936165">
      <w:pPr>
        <w:pStyle w:val="40"/>
        <w:numPr>
          <w:ilvl w:val="1"/>
          <w:numId w:val="1"/>
        </w:numPr>
        <w:shd w:val="clear" w:color="auto" w:fill="auto"/>
        <w:tabs>
          <w:tab w:val="left" w:pos="851"/>
        </w:tabs>
        <w:ind w:firstLine="360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>Період виведення (каренція)</w:t>
      </w:r>
    </w:p>
    <w:p w:rsidR="00053619" w:rsidRPr="009E3D00" w:rsidRDefault="00053619" w:rsidP="00053619">
      <w:pPr>
        <w:pStyle w:val="50"/>
        <w:shd w:val="clear" w:color="auto" w:fill="auto"/>
        <w:ind w:left="360"/>
        <w:jc w:val="both"/>
        <w:rPr>
          <w:color w:val="000000"/>
          <w:sz w:val="24"/>
          <w:szCs w:val="24"/>
          <w:lang w:val="uk-UA" w:eastAsia="uk-UA" w:bidi="uk-UA"/>
        </w:rPr>
      </w:pPr>
      <w:r w:rsidRPr="009E3D00">
        <w:rPr>
          <w:color w:val="000000"/>
          <w:sz w:val="24"/>
          <w:szCs w:val="24"/>
          <w:lang w:val="uk-UA" w:eastAsia="uk-UA" w:bidi="uk-UA"/>
        </w:rPr>
        <w:t>Не визначається для непродуктивних тварин.</w:t>
      </w:r>
    </w:p>
    <w:p w:rsidR="00992D94" w:rsidRPr="009E3D00" w:rsidRDefault="00992D94" w:rsidP="00936165">
      <w:pPr>
        <w:pStyle w:val="40"/>
        <w:numPr>
          <w:ilvl w:val="1"/>
          <w:numId w:val="1"/>
        </w:numPr>
        <w:shd w:val="clear" w:color="auto" w:fill="auto"/>
        <w:tabs>
          <w:tab w:val="left" w:pos="851"/>
        </w:tabs>
        <w:ind w:firstLine="360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 xml:space="preserve"> Спеціальні застереження для осіб і обслуговуючого персоналу</w:t>
      </w:r>
    </w:p>
    <w:p w:rsidR="00CC1C32" w:rsidRPr="009E3D00" w:rsidRDefault="00CC1C32" w:rsidP="00936165">
      <w:pPr>
        <w:pStyle w:val="2"/>
        <w:shd w:val="clear" w:color="auto" w:fill="auto"/>
        <w:ind w:firstLine="360"/>
        <w:jc w:val="both"/>
        <w:rPr>
          <w:sz w:val="24"/>
          <w:szCs w:val="24"/>
          <w:lang w:val="uk-UA"/>
        </w:rPr>
      </w:pPr>
      <w:r w:rsidRPr="009E3D00">
        <w:rPr>
          <w:color w:val="000000"/>
          <w:sz w:val="24"/>
          <w:szCs w:val="24"/>
          <w:lang w:val="uk-UA" w:eastAsia="uk-UA" w:bidi="uk-UA"/>
        </w:rPr>
        <w:t>Не рекомендується працювати з препаратом КАНІВЕРМ таблетки особам з відомою підвищеною чутливістю до будь-якого з компонентів препарату</w:t>
      </w:r>
      <w:r w:rsidR="00F8050A" w:rsidRPr="009E3D00">
        <w:rPr>
          <w:color w:val="000000"/>
          <w:sz w:val="24"/>
          <w:szCs w:val="24"/>
          <w:lang w:val="uk-UA" w:eastAsia="uk-UA" w:bidi="uk-UA"/>
        </w:rPr>
        <w:t xml:space="preserve">. </w:t>
      </w:r>
      <w:r w:rsidRPr="009E3D00">
        <w:rPr>
          <w:color w:val="000000"/>
          <w:sz w:val="24"/>
          <w:szCs w:val="24"/>
          <w:lang w:val="uk-UA" w:eastAsia="uk-UA" w:bidi="uk-UA"/>
        </w:rPr>
        <w:t>Уникати контакту з очима при роботі з препаратом. В разі потрапляння препарату в очі – промити їх великою кількістю води. Після роботи з препаратом слід вимити ретельно руки.</w:t>
      </w:r>
    </w:p>
    <w:p w:rsidR="00992D94" w:rsidRPr="009E3D00" w:rsidRDefault="00992D94" w:rsidP="00936165">
      <w:pPr>
        <w:pStyle w:val="40"/>
        <w:numPr>
          <w:ilvl w:val="0"/>
          <w:numId w:val="1"/>
        </w:numPr>
        <w:shd w:val="clear" w:color="auto" w:fill="auto"/>
        <w:ind w:firstLine="360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 xml:space="preserve"> Фармацевтичні особливості</w:t>
      </w:r>
    </w:p>
    <w:p w:rsidR="00992D94" w:rsidRPr="009E3D00" w:rsidRDefault="00992D94" w:rsidP="00936165">
      <w:pPr>
        <w:pStyle w:val="40"/>
        <w:numPr>
          <w:ilvl w:val="1"/>
          <w:numId w:val="1"/>
        </w:numPr>
        <w:shd w:val="clear" w:color="auto" w:fill="auto"/>
        <w:ind w:firstLine="360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 xml:space="preserve"> Форми несумісності (основні)</w:t>
      </w:r>
    </w:p>
    <w:p w:rsidR="00992D94" w:rsidRPr="009E3D00" w:rsidRDefault="00992D94" w:rsidP="00936165">
      <w:pPr>
        <w:pStyle w:val="2"/>
        <w:shd w:val="clear" w:color="auto" w:fill="auto"/>
        <w:ind w:firstLine="360"/>
        <w:jc w:val="both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>Не можна застосовувати одночасно з піперазином.</w:t>
      </w:r>
    </w:p>
    <w:p w:rsidR="00936165" w:rsidRPr="009E3D00" w:rsidRDefault="00992D94" w:rsidP="00936165">
      <w:pPr>
        <w:pStyle w:val="40"/>
        <w:numPr>
          <w:ilvl w:val="1"/>
          <w:numId w:val="1"/>
        </w:numPr>
        <w:shd w:val="clear" w:color="auto" w:fill="auto"/>
        <w:ind w:firstLine="360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 xml:space="preserve"> Термін придатності </w:t>
      </w:r>
    </w:p>
    <w:p w:rsidR="00992D94" w:rsidRPr="009E3D00" w:rsidRDefault="00992D94" w:rsidP="00936165">
      <w:pPr>
        <w:pStyle w:val="40"/>
        <w:shd w:val="clear" w:color="auto" w:fill="auto"/>
        <w:ind w:left="360"/>
        <w:rPr>
          <w:sz w:val="24"/>
          <w:szCs w:val="24"/>
        </w:rPr>
      </w:pPr>
      <w:r w:rsidRPr="009E3D00">
        <w:rPr>
          <w:rStyle w:val="4115pt"/>
          <w:bCs/>
          <w:sz w:val="24"/>
          <w:szCs w:val="24"/>
        </w:rPr>
        <w:t>2 роки.</w:t>
      </w:r>
    </w:p>
    <w:p w:rsidR="00992D94" w:rsidRPr="009E3D00" w:rsidRDefault="00992D94" w:rsidP="00936165">
      <w:pPr>
        <w:pStyle w:val="40"/>
        <w:numPr>
          <w:ilvl w:val="1"/>
          <w:numId w:val="1"/>
        </w:numPr>
        <w:shd w:val="clear" w:color="auto" w:fill="auto"/>
        <w:ind w:firstLine="360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 xml:space="preserve"> Особливі заходи зберігання</w:t>
      </w:r>
    </w:p>
    <w:p w:rsidR="00992D94" w:rsidRPr="009E3D00" w:rsidRDefault="00992D94" w:rsidP="00936165">
      <w:pPr>
        <w:pStyle w:val="2"/>
        <w:shd w:val="clear" w:color="auto" w:fill="auto"/>
        <w:ind w:firstLine="360"/>
        <w:jc w:val="both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 xml:space="preserve">Зберігати препарат у закритому заводському упакуванні у сухому, захищеному від світла, місці </w:t>
      </w:r>
      <w:r w:rsidR="00BD5C50" w:rsidRPr="009E3D00">
        <w:rPr>
          <w:color w:val="000000"/>
          <w:sz w:val="24"/>
          <w:szCs w:val="24"/>
          <w:lang w:val="uk-UA" w:eastAsia="uk-UA" w:bidi="uk-UA"/>
        </w:rPr>
        <w:t>за температури</w:t>
      </w:r>
      <w:r w:rsidRPr="009E3D00">
        <w:rPr>
          <w:color w:val="000000"/>
          <w:sz w:val="24"/>
          <w:szCs w:val="24"/>
          <w:lang w:val="uk-UA" w:eastAsia="uk-UA" w:bidi="uk-UA"/>
        </w:rPr>
        <w:t xml:space="preserve"> не вище 25</w:t>
      </w:r>
      <w:r w:rsidR="002B0B92">
        <w:rPr>
          <w:color w:val="000000"/>
          <w:sz w:val="24"/>
          <w:szCs w:val="24"/>
          <w:lang w:val="uk-UA" w:eastAsia="uk-UA" w:bidi="uk-UA"/>
        </w:rPr>
        <w:t xml:space="preserve"> </w:t>
      </w:r>
      <w:r w:rsidRPr="009E3D00">
        <w:rPr>
          <w:color w:val="000000"/>
          <w:sz w:val="24"/>
          <w:szCs w:val="24"/>
          <w:lang w:val="uk-UA" w:eastAsia="uk-UA" w:bidi="uk-UA"/>
        </w:rPr>
        <w:t>°С.</w:t>
      </w:r>
    </w:p>
    <w:p w:rsidR="00992D94" w:rsidRPr="009E3D00" w:rsidRDefault="00992D94" w:rsidP="00936165">
      <w:pPr>
        <w:pStyle w:val="40"/>
        <w:numPr>
          <w:ilvl w:val="1"/>
          <w:numId w:val="1"/>
        </w:numPr>
        <w:shd w:val="clear" w:color="auto" w:fill="auto"/>
        <w:ind w:firstLine="360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 xml:space="preserve"> Природа і склад контейнера первинного </w:t>
      </w:r>
      <w:r w:rsidR="00225508" w:rsidRPr="009E3D00">
        <w:rPr>
          <w:color w:val="000000"/>
          <w:sz w:val="24"/>
          <w:szCs w:val="24"/>
          <w:lang w:val="uk-UA" w:eastAsia="uk-UA" w:bidi="uk-UA"/>
        </w:rPr>
        <w:t>у</w:t>
      </w:r>
      <w:r w:rsidRPr="009E3D00">
        <w:rPr>
          <w:color w:val="000000"/>
          <w:sz w:val="24"/>
          <w:szCs w:val="24"/>
          <w:lang w:val="uk-UA" w:eastAsia="uk-UA" w:bidi="uk-UA"/>
        </w:rPr>
        <w:t>пакування</w:t>
      </w:r>
    </w:p>
    <w:p w:rsidR="00053619" w:rsidRPr="009E3D00" w:rsidRDefault="00053619" w:rsidP="00053619">
      <w:pPr>
        <w:pStyle w:val="2"/>
        <w:shd w:val="clear" w:color="auto" w:fill="auto"/>
        <w:spacing w:line="274" w:lineRule="exact"/>
        <w:ind w:left="4820"/>
        <w:jc w:val="right"/>
        <w:rPr>
          <w:color w:val="000000"/>
          <w:sz w:val="24"/>
          <w:szCs w:val="24"/>
          <w:lang w:val="uk-UA" w:eastAsia="uk-UA" w:bidi="uk-UA"/>
        </w:rPr>
      </w:pPr>
    </w:p>
    <w:p w:rsidR="00053619" w:rsidRPr="009E3D00" w:rsidRDefault="00053619" w:rsidP="00053619">
      <w:pPr>
        <w:pStyle w:val="2"/>
        <w:shd w:val="clear" w:color="auto" w:fill="auto"/>
        <w:spacing w:line="274" w:lineRule="exact"/>
        <w:ind w:left="4820"/>
        <w:jc w:val="right"/>
        <w:rPr>
          <w:color w:val="000000"/>
          <w:sz w:val="24"/>
          <w:szCs w:val="24"/>
          <w:lang w:val="uk-UA" w:eastAsia="uk-UA" w:bidi="uk-UA"/>
        </w:rPr>
      </w:pPr>
      <w:r w:rsidRPr="009E3D00">
        <w:rPr>
          <w:color w:val="000000"/>
          <w:sz w:val="24"/>
          <w:szCs w:val="24"/>
          <w:lang w:val="uk-UA" w:eastAsia="uk-UA" w:bidi="uk-UA"/>
        </w:rPr>
        <w:lastRenderedPageBreak/>
        <w:t xml:space="preserve">Продовження додатку 1 </w:t>
      </w:r>
    </w:p>
    <w:p w:rsidR="00053619" w:rsidRPr="009E3D00" w:rsidRDefault="00053619" w:rsidP="00053619">
      <w:pPr>
        <w:pStyle w:val="40"/>
        <w:shd w:val="clear" w:color="auto" w:fill="auto"/>
        <w:jc w:val="right"/>
        <w:rPr>
          <w:b w:val="0"/>
          <w:color w:val="000000"/>
          <w:sz w:val="24"/>
          <w:szCs w:val="24"/>
          <w:lang w:val="uk-UA" w:eastAsia="uk-UA" w:bidi="uk-UA"/>
        </w:rPr>
      </w:pPr>
      <w:r w:rsidRPr="009E3D00">
        <w:rPr>
          <w:b w:val="0"/>
          <w:color w:val="000000"/>
          <w:sz w:val="24"/>
          <w:szCs w:val="24"/>
          <w:lang w:val="uk-UA" w:eastAsia="uk-UA" w:bidi="uk-UA"/>
        </w:rPr>
        <w:t>до реєстраційного посвідчення АА-00485-01-09</w:t>
      </w:r>
    </w:p>
    <w:p w:rsidR="00053619" w:rsidRPr="009E3D00" w:rsidRDefault="00053619" w:rsidP="00053619">
      <w:pPr>
        <w:pStyle w:val="40"/>
        <w:shd w:val="clear" w:color="auto" w:fill="auto"/>
        <w:rPr>
          <w:color w:val="000000"/>
          <w:sz w:val="24"/>
          <w:szCs w:val="24"/>
          <w:lang w:val="uk-UA" w:eastAsia="uk-UA" w:bidi="uk-UA"/>
        </w:rPr>
      </w:pPr>
    </w:p>
    <w:p w:rsidR="00053619" w:rsidRPr="009E3D00" w:rsidRDefault="00053619" w:rsidP="00053619">
      <w:pPr>
        <w:pStyle w:val="40"/>
        <w:shd w:val="clear" w:color="auto" w:fill="auto"/>
        <w:rPr>
          <w:sz w:val="24"/>
          <w:szCs w:val="24"/>
        </w:rPr>
      </w:pPr>
    </w:p>
    <w:p w:rsidR="00992D94" w:rsidRPr="009E3D00" w:rsidRDefault="00992D94" w:rsidP="00936165">
      <w:pPr>
        <w:pStyle w:val="2"/>
        <w:shd w:val="clear" w:color="auto" w:fill="auto"/>
        <w:ind w:firstLine="360"/>
        <w:jc w:val="both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>Таблетки масою по 0,7 г випускаються у алюмінієвих блістерах по</w:t>
      </w:r>
      <w:r w:rsidR="00C0011A">
        <w:rPr>
          <w:color w:val="000000"/>
          <w:sz w:val="24"/>
          <w:szCs w:val="24"/>
          <w:lang w:val="uk-UA" w:eastAsia="uk-UA" w:bidi="uk-UA"/>
        </w:rPr>
        <w:t xml:space="preserve"> </w:t>
      </w:r>
      <w:r w:rsidRPr="009E3D00">
        <w:rPr>
          <w:color w:val="000000"/>
          <w:sz w:val="24"/>
          <w:szCs w:val="24"/>
          <w:lang w:val="uk-UA" w:eastAsia="uk-UA" w:bidi="uk-UA"/>
        </w:rPr>
        <w:t>2, 6, 100 таблеток.</w:t>
      </w:r>
    </w:p>
    <w:p w:rsidR="00992D94" w:rsidRPr="009E3D00" w:rsidRDefault="00992D94" w:rsidP="00936165">
      <w:pPr>
        <w:pStyle w:val="2"/>
        <w:shd w:val="clear" w:color="auto" w:fill="auto"/>
        <w:ind w:firstLine="360"/>
        <w:jc w:val="both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>Таблетки масою по 0,175 г випускаються у алюмінієвих блістерах по</w:t>
      </w:r>
      <w:r w:rsidR="00C0011A">
        <w:rPr>
          <w:color w:val="000000"/>
          <w:sz w:val="24"/>
          <w:szCs w:val="24"/>
          <w:lang w:val="uk-UA" w:eastAsia="uk-UA" w:bidi="uk-UA"/>
        </w:rPr>
        <w:t xml:space="preserve"> </w:t>
      </w:r>
      <w:bookmarkStart w:id="9" w:name="_GoBack"/>
      <w:bookmarkEnd w:id="9"/>
      <w:r w:rsidRPr="009E3D00">
        <w:rPr>
          <w:color w:val="000000"/>
          <w:sz w:val="24"/>
          <w:szCs w:val="24"/>
          <w:lang w:val="uk-UA" w:eastAsia="uk-UA" w:bidi="uk-UA"/>
        </w:rPr>
        <w:t>2, 6, 100 таблеток.</w:t>
      </w:r>
    </w:p>
    <w:p w:rsidR="00992D94" w:rsidRPr="009E3D00" w:rsidRDefault="00992D94" w:rsidP="00992D94">
      <w:pPr>
        <w:pStyle w:val="40"/>
        <w:numPr>
          <w:ilvl w:val="1"/>
          <w:numId w:val="1"/>
        </w:numPr>
        <w:shd w:val="clear" w:color="auto" w:fill="auto"/>
        <w:ind w:firstLine="360"/>
        <w:jc w:val="left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 xml:space="preserve"> Особливі заходи безпеки при поводженні з невикористаним препаратом або із його залишками</w:t>
      </w:r>
    </w:p>
    <w:p w:rsidR="00992D94" w:rsidRPr="009E3D00" w:rsidRDefault="00992D94" w:rsidP="001B109A">
      <w:pPr>
        <w:pStyle w:val="2"/>
        <w:shd w:val="clear" w:color="auto" w:fill="auto"/>
        <w:ind w:firstLine="360"/>
        <w:jc w:val="both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 xml:space="preserve">Невикористаний і </w:t>
      </w:r>
      <w:proofErr w:type="spellStart"/>
      <w:r w:rsidRPr="009E3D00">
        <w:rPr>
          <w:color w:val="000000"/>
          <w:sz w:val="24"/>
          <w:szCs w:val="24"/>
          <w:lang w:val="uk-UA" w:eastAsia="uk-UA" w:bidi="uk-UA"/>
        </w:rPr>
        <w:t>протермінований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 xml:space="preserve"> препарат утилізують відповідно до національних вимог.</w:t>
      </w:r>
    </w:p>
    <w:p w:rsidR="00992D94" w:rsidRPr="009E3D00" w:rsidRDefault="00992D94" w:rsidP="00992D94">
      <w:pPr>
        <w:pStyle w:val="40"/>
        <w:numPr>
          <w:ilvl w:val="0"/>
          <w:numId w:val="1"/>
        </w:numPr>
        <w:shd w:val="clear" w:color="auto" w:fill="auto"/>
        <w:ind w:left="360"/>
        <w:jc w:val="left"/>
        <w:rPr>
          <w:color w:val="000000"/>
          <w:sz w:val="24"/>
          <w:szCs w:val="24"/>
          <w:lang w:val="uk-UA" w:eastAsia="uk-UA" w:bidi="uk-UA"/>
        </w:rPr>
      </w:pPr>
      <w:r w:rsidRPr="009E3D00">
        <w:rPr>
          <w:color w:val="000000"/>
          <w:sz w:val="24"/>
          <w:szCs w:val="24"/>
          <w:lang w:val="uk-UA" w:eastAsia="uk-UA" w:bidi="uk-UA"/>
        </w:rPr>
        <w:t xml:space="preserve">Назва і місце знаходження власника реєстраційного посвідчення </w:t>
      </w:r>
    </w:p>
    <w:p w:rsidR="00992D94" w:rsidRPr="009E3D00" w:rsidRDefault="00992D94" w:rsidP="00992D94">
      <w:pPr>
        <w:pStyle w:val="40"/>
        <w:shd w:val="clear" w:color="auto" w:fill="auto"/>
        <w:tabs>
          <w:tab w:val="left" w:pos="5777"/>
        </w:tabs>
        <w:ind w:left="360"/>
        <w:jc w:val="left"/>
        <w:rPr>
          <w:sz w:val="24"/>
          <w:szCs w:val="24"/>
          <w:lang w:val="uk-UA"/>
        </w:rPr>
      </w:pPr>
      <w:proofErr w:type="spellStart"/>
      <w:r w:rsidRPr="009E3D00">
        <w:rPr>
          <w:rStyle w:val="4115pt"/>
          <w:bCs/>
          <w:sz w:val="24"/>
          <w:szCs w:val="24"/>
        </w:rPr>
        <w:t>Біовета</w:t>
      </w:r>
      <w:proofErr w:type="spellEnd"/>
      <w:r w:rsidRPr="009E3D00">
        <w:rPr>
          <w:rStyle w:val="4115pt"/>
          <w:bCs/>
          <w:sz w:val="24"/>
          <w:szCs w:val="24"/>
        </w:rPr>
        <w:t xml:space="preserve">, </w:t>
      </w:r>
      <w:proofErr w:type="spellStart"/>
      <w:r w:rsidRPr="009E3D00">
        <w:rPr>
          <w:rStyle w:val="4115pt"/>
          <w:bCs/>
          <w:sz w:val="24"/>
          <w:szCs w:val="24"/>
        </w:rPr>
        <w:t>а.с</w:t>
      </w:r>
      <w:proofErr w:type="spellEnd"/>
      <w:r w:rsidRPr="009E3D00">
        <w:rPr>
          <w:rStyle w:val="4115pt"/>
          <w:bCs/>
          <w:sz w:val="24"/>
          <w:szCs w:val="24"/>
        </w:rPr>
        <w:t>.</w:t>
      </w:r>
      <w:r w:rsidRPr="009E3D00">
        <w:rPr>
          <w:rStyle w:val="4115pt"/>
          <w:bCs/>
          <w:sz w:val="24"/>
          <w:szCs w:val="24"/>
        </w:rPr>
        <w:tab/>
      </w:r>
      <w:proofErr w:type="spellStart"/>
      <w:r w:rsidRPr="009E3D00">
        <w:rPr>
          <w:rStyle w:val="4115pt"/>
          <w:bCs/>
          <w:sz w:val="24"/>
          <w:szCs w:val="24"/>
          <w:lang w:val="en-US" w:eastAsia="en-US" w:bidi="en-US"/>
        </w:rPr>
        <w:t>Bioveta</w:t>
      </w:r>
      <w:proofErr w:type="spellEnd"/>
      <w:r w:rsidRPr="009E3D00">
        <w:rPr>
          <w:rStyle w:val="4115pt"/>
          <w:bCs/>
          <w:sz w:val="24"/>
          <w:szCs w:val="24"/>
          <w:lang w:eastAsia="en-US" w:bidi="en-US"/>
        </w:rPr>
        <w:t xml:space="preserve">, </w:t>
      </w:r>
      <w:proofErr w:type="gramStart"/>
      <w:r w:rsidRPr="009E3D00">
        <w:rPr>
          <w:rStyle w:val="4115pt"/>
          <w:bCs/>
          <w:sz w:val="24"/>
          <w:szCs w:val="24"/>
          <w:lang w:val="en-US" w:eastAsia="en-US" w:bidi="en-US"/>
        </w:rPr>
        <w:t>a</w:t>
      </w:r>
      <w:r w:rsidRPr="009E3D00">
        <w:rPr>
          <w:rStyle w:val="4115pt"/>
          <w:bCs/>
          <w:sz w:val="24"/>
          <w:szCs w:val="24"/>
          <w:lang w:eastAsia="en-US" w:bidi="en-US"/>
        </w:rPr>
        <w:t>.</w:t>
      </w:r>
      <w:r w:rsidRPr="009E3D00">
        <w:rPr>
          <w:rStyle w:val="4115pt"/>
          <w:bCs/>
          <w:sz w:val="24"/>
          <w:szCs w:val="24"/>
          <w:lang w:val="en-US" w:eastAsia="en-US" w:bidi="en-US"/>
        </w:rPr>
        <w:t>s</w:t>
      </w:r>
      <w:proofErr w:type="gramEnd"/>
      <w:r w:rsidRPr="009E3D00">
        <w:rPr>
          <w:rStyle w:val="4115pt"/>
          <w:bCs/>
          <w:sz w:val="24"/>
          <w:szCs w:val="24"/>
          <w:lang w:eastAsia="en-US" w:bidi="en-US"/>
        </w:rPr>
        <w:t>. (</w:t>
      </w:r>
      <w:r w:rsidRPr="009E3D00">
        <w:rPr>
          <w:rStyle w:val="4115pt"/>
          <w:bCs/>
          <w:sz w:val="24"/>
          <w:szCs w:val="24"/>
          <w:lang w:val="en-US" w:eastAsia="en-US" w:bidi="en-US"/>
        </w:rPr>
        <w:t>Czech</w:t>
      </w:r>
      <w:r w:rsidRPr="009E3D00">
        <w:rPr>
          <w:rStyle w:val="4115pt"/>
          <w:bCs/>
          <w:sz w:val="24"/>
          <w:szCs w:val="24"/>
          <w:lang w:eastAsia="en-US" w:bidi="en-US"/>
        </w:rPr>
        <w:t xml:space="preserve"> </w:t>
      </w:r>
      <w:r w:rsidRPr="009E3D00">
        <w:rPr>
          <w:rStyle w:val="4115pt"/>
          <w:bCs/>
          <w:sz w:val="24"/>
          <w:szCs w:val="24"/>
          <w:lang w:val="en-US" w:eastAsia="en-US" w:bidi="en-US"/>
        </w:rPr>
        <w:t>Republic</w:t>
      </w:r>
      <w:r w:rsidRPr="009E3D00">
        <w:rPr>
          <w:rStyle w:val="4115pt"/>
          <w:bCs/>
          <w:sz w:val="24"/>
          <w:szCs w:val="24"/>
          <w:lang w:eastAsia="en-US" w:bidi="en-US"/>
        </w:rPr>
        <w:t>)</w:t>
      </w:r>
    </w:p>
    <w:p w:rsidR="00992D94" w:rsidRPr="009E3D00" w:rsidRDefault="00992D94" w:rsidP="00992D94">
      <w:pPr>
        <w:pStyle w:val="2"/>
        <w:shd w:val="clear" w:color="auto" w:fill="auto"/>
        <w:tabs>
          <w:tab w:val="left" w:pos="5777"/>
        </w:tabs>
        <w:ind w:firstLine="360"/>
        <w:rPr>
          <w:sz w:val="24"/>
          <w:szCs w:val="24"/>
          <w:lang w:val="uk-UA"/>
        </w:rPr>
      </w:pPr>
      <w:proofErr w:type="spellStart"/>
      <w:r w:rsidRPr="009E3D00">
        <w:rPr>
          <w:color w:val="000000"/>
          <w:sz w:val="24"/>
          <w:szCs w:val="24"/>
          <w:lang w:val="uk-UA" w:eastAsia="uk-UA" w:bidi="uk-UA"/>
        </w:rPr>
        <w:t>Коменскего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 xml:space="preserve"> </w:t>
      </w:r>
      <w:r w:rsidRPr="009E3D00">
        <w:rPr>
          <w:color w:val="000000"/>
          <w:sz w:val="24"/>
          <w:szCs w:val="24"/>
          <w:lang w:val="uk-UA" w:bidi="en-US"/>
        </w:rPr>
        <w:t>212,</w:t>
      </w:r>
      <w:r w:rsidRPr="009E3D00">
        <w:rPr>
          <w:color w:val="000000"/>
          <w:sz w:val="24"/>
          <w:szCs w:val="24"/>
          <w:lang w:val="uk-UA" w:bidi="en-US"/>
        </w:rPr>
        <w:tab/>
      </w:r>
      <w:proofErr w:type="spellStart"/>
      <w:r w:rsidRPr="009E3D00">
        <w:rPr>
          <w:color w:val="000000"/>
          <w:sz w:val="24"/>
          <w:szCs w:val="24"/>
          <w:lang w:val="en-US" w:bidi="en-US"/>
        </w:rPr>
        <w:t>Komenskeho</w:t>
      </w:r>
      <w:proofErr w:type="spellEnd"/>
      <w:r w:rsidRPr="009E3D00">
        <w:rPr>
          <w:color w:val="000000"/>
          <w:sz w:val="24"/>
          <w:szCs w:val="24"/>
          <w:lang w:val="uk-UA" w:bidi="en-US"/>
        </w:rPr>
        <w:t xml:space="preserve"> 212,</w:t>
      </w:r>
    </w:p>
    <w:p w:rsidR="00992D94" w:rsidRPr="009E3D00" w:rsidRDefault="00992D94" w:rsidP="00992D94">
      <w:pPr>
        <w:pStyle w:val="2"/>
        <w:shd w:val="clear" w:color="auto" w:fill="auto"/>
        <w:tabs>
          <w:tab w:val="left" w:pos="5777"/>
        </w:tabs>
        <w:ind w:firstLine="360"/>
        <w:rPr>
          <w:sz w:val="24"/>
          <w:szCs w:val="24"/>
          <w:lang w:val="uk-UA"/>
        </w:rPr>
      </w:pPr>
      <w:r w:rsidRPr="009E3D00">
        <w:rPr>
          <w:color w:val="000000"/>
          <w:sz w:val="24"/>
          <w:szCs w:val="24"/>
          <w:lang w:val="uk-UA" w:bidi="en-US"/>
        </w:rPr>
        <w:t xml:space="preserve">683 23 </w:t>
      </w:r>
      <w:proofErr w:type="spellStart"/>
      <w:r w:rsidRPr="009E3D00">
        <w:rPr>
          <w:color w:val="000000"/>
          <w:sz w:val="24"/>
          <w:szCs w:val="24"/>
          <w:lang w:val="uk-UA" w:eastAsia="uk-UA" w:bidi="uk-UA"/>
        </w:rPr>
        <w:t>Івановіце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 xml:space="preserve"> </w:t>
      </w:r>
      <w:r w:rsidRPr="009E3D00">
        <w:rPr>
          <w:color w:val="000000"/>
          <w:sz w:val="24"/>
          <w:szCs w:val="24"/>
          <w:lang w:val="uk-UA" w:eastAsia="ru-RU" w:bidi="ru-RU"/>
        </w:rPr>
        <w:t xml:space="preserve">на </w:t>
      </w:r>
      <w:proofErr w:type="spellStart"/>
      <w:r w:rsidRPr="009E3D00">
        <w:rPr>
          <w:color w:val="000000"/>
          <w:sz w:val="24"/>
          <w:szCs w:val="24"/>
          <w:lang w:val="uk-UA" w:eastAsia="ru-RU" w:bidi="ru-RU"/>
        </w:rPr>
        <w:t>Гане</w:t>
      </w:r>
      <w:proofErr w:type="spellEnd"/>
      <w:r w:rsidR="00AE3DC0" w:rsidRPr="009E3D00">
        <w:rPr>
          <w:color w:val="000000"/>
          <w:sz w:val="24"/>
          <w:szCs w:val="24"/>
          <w:lang w:val="uk-UA" w:eastAsia="ru-RU" w:bidi="ru-RU"/>
        </w:rPr>
        <w:t>, Чехія</w:t>
      </w:r>
      <w:r w:rsidRPr="009E3D00">
        <w:rPr>
          <w:color w:val="000000"/>
          <w:sz w:val="24"/>
          <w:szCs w:val="24"/>
          <w:lang w:val="uk-UA" w:eastAsia="ru-RU" w:bidi="ru-RU"/>
        </w:rPr>
        <w:tab/>
      </w:r>
      <w:r w:rsidRPr="009E3D00">
        <w:rPr>
          <w:color w:val="000000"/>
          <w:sz w:val="24"/>
          <w:szCs w:val="24"/>
          <w:lang w:val="uk-UA" w:eastAsia="uk-UA" w:bidi="uk-UA"/>
        </w:rPr>
        <w:t xml:space="preserve">683 23 </w:t>
      </w:r>
      <w:proofErr w:type="spellStart"/>
      <w:r w:rsidRPr="009E3D00">
        <w:rPr>
          <w:color w:val="000000"/>
          <w:sz w:val="24"/>
          <w:szCs w:val="24"/>
          <w:lang w:val="en-US" w:bidi="en-US"/>
        </w:rPr>
        <w:t>Ivanovice</w:t>
      </w:r>
      <w:proofErr w:type="spellEnd"/>
      <w:r w:rsidRPr="009E3D00">
        <w:rPr>
          <w:color w:val="000000"/>
          <w:sz w:val="24"/>
          <w:szCs w:val="24"/>
          <w:lang w:val="uk-UA" w:bidi="en-US"/>
        </w:rPr>
        <w:t xml:space="preserve"> </w:t>
      </w:r>
      <w:r w:rsidR="00936165" w:rsidRPr="009E3D00">
        <w:rPr>
          <w:color w:val="000000"/>
          <w:sz w:val="24"/>
          <w:szCs w:val="24"/>
          <w:lang w:val="en-US" w:eastAsia="uk-UA" w:bidi="uk-UA"/>
        </w:rPr>
        <w:t>n</w:t>
      </w:r>
      <w:r w:rsidRPr="009E3D00">
        <w:rPr>
          <w:color w:val="000000"/>
          <w:sz w:val="24"/>
          <w:szCs w:val="24"/>
          <w:lang w:val="uk-UA" w:eastAsia="uk-UA" w:bidi="uk-UA"/>
        </w:rPr>
        <w:t xml:space="preserve">а </w:t>
      </w:r>
      <w:proofErr w:type="spellStart"/>
      <w:r w:rsidRPr="009E3D00">
        <w:rPr>
          <w:color w:val="000000"/>
          <w:sz w:val="24"/>
          <w:szCs w:val="24"/>
          <w:lang w:val="en-US" w:bidi="en-US"/>
        </w:rPr>
        <w:t>Hane</w:t>
      </w:r>
      <w:proofErr w:type="spellEnd"/>
    </w:p>
    <w:p w:rsidR="00992D94" w:rsidRPr="009E3D00" w:rsidRDefault="00992D94" w:rsidP="00992D94">
      <w:pPr>
        <w:pStyle w:val="40"/>
        <w:numPr>
          <w:ilvl w:val="0"/>
          <w:numId w:val="1"/>
        </w:numPr>
        <w:shd w:val="clear" w:color="auto" w:fill="auto"/>
        <w:ind w:firstLine="360"/>
        <w:jc w:val="left"/>
        <w:rPr>
          <w:sz w:val="24"/>
          <w:szCs w:val="24"/>
        </w:rPr>
      </w:pPr>
      <w:r w:rsidRPr="009E3D00">
        <w:rPr>
          <w:color w:val="000000"/>
          <w:sz w:val="24"/>
          <w:szCs w:val="24"/>
          <w:lang w:val="uk-UA" w:eastAsia="uk-UA" w:bidi="uk-UA"/>
        </w:rPr>
        <w:t xml:space="preserve"> Назва і місце знаходження виробника</w:t>
      </w:r>
    </w:p>
    <w:p w:rsidR="00992D94" w:rsidRPr="00D22FA3" w:rsidRDefault="00992D94" w:rsidP="00992D94">
      <w:pPr>
        <w:pStyle w:val="2"/>
        <w:shd w:val="clear" w:color="auto" w:fill="auto"/>
        <w:tabs>
          <w:tab w:val="left" w:pos="5777"/>
        </w:tabs>
        <w:ind w:firstLine="360"/>
        <w:rPr>
          <w:sz w:val="24"/>
          <w:szCs w:val="24"/>
          <w:lang w:val="en-US"/>
        </w:rPr>
      </w:pPr>
      <w:proofErr w:type="spellStart"/>
      <w:r w:rsidRPr="009E3D00">
        <w:rPr>
          <w:color w:val="000000"/>
          <w:sz w:val="24"/>
          <w:szCs w:val="24"/>
          <w:lang w:val="uk-UA" w:eastAsia="uk-UA" w:bidi="uk-UA"/>
        </w:rPr>
        <w:t>Біовета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9E3D00">
        <w:rPr>
          <w:color w:val="000000"/>
          <w:sz w:val="24"/>
          <w:szCs w:val="24"/>
          <w:lang w:val="uk-UA" w:eastAsia="uk-UA" w:bidi="uk-UA"/>
        </w:rPr>
        <w:t>а.с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>.</w:t>
      </w:r>
      <w:r w:rsidRPr="009E3D00">
        <w:rPr>
          <w:color w:val="000000"/>
          <w:sz w:val="24"/>
          <w:szCs w:val="24"/>
          <w:lang w:val="uk-UA" w:eastAsia="uk-UA" w:bidi="uk-UA"/>
        </w:rPr>
        <w:tab/>
      </w:r>
      <w:proofErr w:type="spellStart"/>
      <w:r w:rsidRPr="009E3D00">
        <w:rPr>
          <w:color w:val="000000"/>
          <w:sz w:val="24"/>
          <w:szCs w:val="24"/>
          <w:lang w:val="en-US" w:bidi="en-US"/>
        </w:rPr>
        <w:t>Bioveta</w:t>
      </w:r>
      <w:proofErr w:type="spellEnd"/>
      <w:r w:rsidRPr="009E3D00">
        <w:rPr>
          <w:color w:val="000000"/>
          <w:sz w:val="24"/>
          <w:szCs w:val="24"/>
          <w:lang w:val="uk-UA" w:bidi="en-US"/>
        </w:rPr>
        <w:t xml:space="preserve">, </w:t>
      </w:r>
      <w:proofErr w:type="gramStart"/>
      <w:r w:rsidRPr="009E3D00">
        <w:rPr>
          <w:color w:val="000000"/>
          <w:sz w:val="24"/>
          <w:szCs w:val="24"/>
          <w:lang w:val="en-US" w:bidi="en-US"/>
        </w:rPr>
        <w:t>a</w:t>
      </w:r>
      <w:r w:rsidRPr="009E3D00">
        <w:rPr>
          <w:color w:val="000000"/>
          <w:sz w:val="24"/>
          <w:szCs w:val="24"/>
          <w:lang w:val="uk-UA" w:bidi="en-US"/>
        </w:rPr>
        <w:t>.</w:t>
      </w:r>
      <w:r w:rsidRPr="009E3D00">
        <w:rPr>
          <w:color w:val="000000"/>
          <w:sz w:val="24"/>
          <w:szCs w:val="24"/>
          <w:lang w:val="en-US" w:bidi="en-US"/>
        </w:rPr>
        <w:t>s</w:t>
      </w:r>
      <w:proofErr w:type="gramEnd"/>
      <w:r w:rsidRPr="009E3D00">
        <w:rPr>
          <w:color w:val="000000"/>
          <w:sz w:val="24"/>
          <w:szCs w:val="24"/>
          <w:lang w:val="uk-UA" w:bidi="en-US"/>
        </w:rPr>
        <w:t>. (</w:t>
      </w:r>
      <w:r w:rsidRPr="009E3D00">
        <w:rPr>
          <w:color w:val="000000"/>
          <w:sz w:val="24"/>
          <w:szCs w:val="24"/>
          <w:lang w:val="en-US" w:bidi="en-US"/>
        </w:rPr>
        <w:t>Czech</w:t>
      </w:r>
      <w:r w:rsidRPr="009E3D00">
        <w:rPr>
          <w:color w:val="000000"/>
          <w:sz w:val="24"/>
          <w:szCs w:val="24"/>
          <w:lang w:val="uk-UA" w:bidi="en-US"/>
        </w:rPr>
        <w:t xml:space="preserve"> </w:t>
      </w:r>
      <w:r w:rsidRPr="009E3D00">
        <w:rPr>
          <w:color w:val="000000"/>
          <w:sz w:val="24"/>
          <w:szCs w:val="24"/>
          <w:lang w:val="en-US" w:bidi="en-US"/>
        </w:rPr>
        <w:t>Republic</w:t>
      </w:r>
      <w:r w:rsidRPr="009E3D00">
        <w:rPr>
          <w:color w:val="000000"/>
          <w:sz w:val="24"/>
          <w:szCs w:val="24"/>
          <w:lang w:val="uk-UA" w:bidi="en-US"/>
        </w:rPr>
        <w:t>)</w:t>
      </w:r>
    </w:p>
    <w:p w:rsidR="00992D94" w:rsidRPr="009E3D00" w:rsidRDefault="00992D94" w:rsidP="00992D94">
      <w:pPr>
        <w:pStyle w:val="2"/>
        <w:shd w:val="clear" w:color="auto" w:fill="auto"/>
        <w:tabs>
          <w:tab w:val="left" w:pos="5777"/>
        </w:tabs>
        <w:ind w:firstLine="360"/>
        <w:rPr>
          <w:sz w:val="24"/>
          <w:szCs w:val="24"/>
          <w:lang w:val="en-US"/>
        </w:rPr>
      </w:pPr>
      <w:proofErr w:type="spellStart"/>
      <w:r w:rsidRPr="009E3D00">
        <w:rPr>
          <w:color w:val="000000"/>
          <w:sz w:val="24"/>
          <w:szCs w:val="24"/>
          <w:lang w:val="uk-UA" w:eastAsia="uk-UA" w:bidi="uk-UA"/>
        </w:rPr>
        <w:t>Коменскего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 xml:space="preserve"> </w:t>
      </w:r>
      <w:r w:rsidRPr="009E3D00">
        <w:rPr>
          <w:color w:val="000000"/>
          <w:sz w:val="24"/>
          <w:szCs w:val="24"/>
          <w:lang w:val="uk-UA" w:bidi="en-US"/>
        </w:rPr>
        <w:t>212,</w:t>
      </w:r>
      <w:r w:rsidRPr="009E3D00">
        <w:rPr>
          <w:color w:val="000000"/>
          <w:sz w:val="24"/>
          <w:szCs w:val="24"/>
          <w:lang w:val="uk-UA" w:bidi="en-US"/>
        </w:rPr>
        <w:tab/>
      </w:r>
      <w:proofErr w:type="spellStart"/>
      <w:r w:rsidRPr="009E3D00">
        <w:rPr>
          <w:color w:val="000000"/>
          <w:sz w:val="24"/>
          <w:szCs w:val="24"/>
          <w:lang w:val="en-US" w:bidi="en-US"/>
        </w:rPr>
        <w:t>Komenskeho</w:t>
      </w:r>
      <w:proofErr w:type="spellEnd"/>
      <w:r w:rsidRPr="009E3D00">
        <w:rPr>
          <w:color w:val="000000"/>
          <w:sz w:val="24"/>
          <w:szCs w:val="24"/>
          <w:lang w:val="uk-UA" w:bidi="en-US"/>
        </w:rPr>
        <w:t xml:space="preserve"> 212,</w:t>
      </w:r>
    </w:p>
    <w:p w:rsidR="00992D94" w:rsidRPr="009E3D00" w:rsidRDefault="00992D94" w:rsidP="00992D94">
      <w:pPr>
        <w:pStyle w:val="2"/>
        <w:shd w:val="clear" w:color="auto" w:fill="auto"/>
        <w:tabs>
          <w:tab w:val="left" w:pos="5777"/>
        </w:tabs>
        <w:ind w:firstLine="360"/>
        <w:rPr>
          <w:sz w:val="24"/>
          <w:szCs w:val="24"/>
          <w:lang w:val="en-US"/>
        </w:rPr>
      </w:pPr>
      <w:r w:rsidRPr="009E3D00">
        <w:rPr>
          <w:color w:val="000000"/>
          <w:sz w:val="24"/>
          <w:szCs w:val="24"/>
          <w:lang w:val="uk-UA" w:bidi="en-US"/>
        </w:rPr>
        <w:t xml:space="preserve">683 23 </w:t>
      </w:r>
      <w:proofErr w:type="spellStart"/>
      <w:r w:rsidRPr="009E3D00">
        <w:rPr>
          <w:color w:val="000000"/>
          <w:sz w:val="24"/>
          <w:szCs w:val="24"/>
          <w:lang w:val="uk-UA" w:eastAsia="uk-UA" w:bidi="uk-UA"/>
        </w:rPr>
        <w:t>Івановіце</w:t>
      </w:r>
      <w:proofErr w:type="spellEnd"/>
      <w:r w:rsidRPr="009E3D00">
        <w:rPr>
          <w:color w:val="000000"/>
          <w:sz w:val="24"/>
          <w:szCs w:val="24"/>
          <w:lang w:val="uk-UA" w:eastAsia="uk-UA" w:bidi="uk-UA"/>
        </w:rPr>
        <w:t xml:space="preserve"> </w:t>
      </w:r>
      <w:r w:rsidRPr="009E3D00">
        <w:rPr>
          <w:color w:val="000000"/>
          <w:sz w:val="24"/>
          <w:szCs w:val="24"/>
          <w:lang w:val="uk-UA" w:eastAsia="ru-RU" w:bidi="ru-RU"/>
        </w:rPr>
        <w:t xml:space="preserve">на </w:t>
      </w:r>
      <w:proofErr w:type="spellStart"/>
      <w:r w:rsidRPr="009E3D00">
        <w:rPr>
          <w:color w:val="000000"/>
          <w:sz w:val="24"/>
          <w:szCs w:val="24"/>
          <w:lang w:val="uk-UA" w:eastAsia="ru-RU" w:bidi="ru-RU"/>
        </w:rPr>
        <w:t>Г</w:t>
      </w:r>
      <w:r w:rsidRPr="009E3D00">
        <w:rPr>
          <w:color w:val="000000"/>
          <w:sz w:val="24"/>
          <w:szCs w:val="24"/>
          <w:lang w:val="uk-UA" w:eastAsia="uk-UA" w:bidi="uk-UA"/>
        </w:rPr>
        <w:t>ане</w:t>
      </w:r>
      <w:proofErr w:type="spellEnd"/>
      <w:r w:rsidR="00AE3DC0" w:rsidRPr="009E3D00">
        <w:rPr>
          <w:color w:val="000000"/>
          <w:sz w:val="24"/>
          <w:szCs w:val="24"/>
          <w:lang w:val="uk-UA" w:eastAsia="uk-UA" w:bidi="uk-UA"/>
        </w:rPr>
        <w:t xml:space="preserve">, </w:t>
      </w:r>
      <w:r w:rsidR="00AE3DC0" w:rsidRPr="009E3D00">
        <w:rPr>
          <w:color w:val="000000"/>
          <w:sz w:val="24"/>
          <w:szCs w:val="24"/>
          <w:lang w:val="uk-UA" w:eastAsia="ru-RU" w:bidi="ru-RU"/>
        </w:rPr>
        <w:t>Чехія</w:t>
      </w:r>
      <w:r w:rsidRPr="009E3D00">
        <w:rPr>
          <w:color w:val="000000"/>
          <w:sz w:val="24"/>
          <w:szCs w:val="24"/>
          <w:lang w:val="uk-UA" w:eastAsia="uk-UA" w:bidi="uk-UA"/>
        </w:rPr>
        <w:tab/>
        <w:t xml:space="preserve">683 23 </w:t>
      </w:r>
      <w:proofErr w:type="spellStart"/>
      <w:r w:rsidRPr="009E3D00">
        <w:rPr>
          <w:color w:val="000000"/>
          <w:sz w:val="24"/>
          <w:szCs w:val="24"/>
          <w:lang w:val="en-US" w:bidi="en-US"/>
        </w:rPr>
        <w:t>Ivanovice</w:t>
      </w:r>
      <w:proofErr w:type="spellEnd"/>
      <w:r w:rsidRPr="009E3D00">
        <w:rPr>
          <w:color w:val="000000"/>
          <w:sz w:val="24"/>
          <w:szCs w:val="24"/>
          <w:lang w:val="uk-UA" w:bidi="en-US"/>
        </w:rPr>
        <w:t xml:space="preserve"> </w:t>
      </w:r>
      <w:r w:rsidR="00936165" w:rsidRPr="009E3D00">
        <w:rPr>
          <w:color w:val="000000"/>
          <w:sz w:val="24"/>
          <w:szCs w:val="24"/>
          <w:lang w:val="en-US" w:eastAsia="uk-UA" w:bidi="uk-UA"/>
        </w:rPr>
        <w:t>n</w:t>
      </w:r>
      <w:r w:rsidRPr="009E3D00">
        <w:rPr>
          <w:color w:val="000000"/>
          <w:sz w:val="24"/>
          <w:szCs w:val="24"/>
          <w:lang w:val="uk-UA" w:eastAsia="uk-UA" w:bidi="uk-UA"/>
        </w:rPr>
        <w:t xml:space="preserve">а </w:t>
      </w:r>
      <w:proofErr w:type="spellStart"/>
      <w:r w:rsidRPr="009E3D00">
        <w:rPr>
          <w:color w:val="000000"/>
          <w:sz w:val="24"/>
          <w:szCs w:val="24"/>
          <w:lang w:val="en-US" w:bidi="en-US"/>
        </w:rPr>
        <w:t>Hane</w:t>
      </w:r>
      <w:proofErr w:type="spellEnd"/>
    </w:p>
    <w:p w:rsidR="00992D94" w:rsidRPr="009E3D00" w:rsidRDefault="00992D94" w:rsidP="00992D94">
      <w:pPr>
        <w:pStyle w:val="40"/>
        <w:numPr>
          <w:ilvl w:val="0"/>
          <w:numId w:val="1"/>
        </w:numPr>
        <w:shd w:val="clear" w:color="auto" w:fill="auto"/>
        <w:ind w:firstLine="360"/>
      </w:pPr>
      <w:r w:rsidRPr="009E3D00">
        <w:rPr>
          <w:color w:val="000000"/>
          <w:sz w:val="24"/>
          <w:szCs w:val="24"/>
          <w:lang w:val="uk-UA" w:eastAsia="uk-UA" w:bidi="uk-UA"/>
        </w:rPr>
        <w:t xml:space="preserve"> Додаткова інформація</w:t>
      </w:r>
    </w:p>
    <w:sectPr w:rsidR="00992D94" w:rsidRPr="009E3D00" w:rsidSect="00E35564">
      <w:footerReference w:type="default" r:id="rId9"/>
      <w:pgSz w:w="11906" w:h="16838"/>
      <w:pgMar w:top="426" w:right="707" w:bottom="709" w:left="1418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FA3" w:rsidRDefault="00D22FA3" w:rsidP="00992D94">
      <w:r>
        <w:separator/>
      </w:r>
    </w:p>
  </w:endnote>
  <w:endnote w:type="continuationSeparator" w:id="0">
    <w:p w:rsidR="00D22FA3" w:rsidRDefault="00D22FA3" w:rsidP="0099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3833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22FA3" w:rsidRPr="00987269" w:rsidRDefault="00D22FA3">
        <w:pPr>
          <w:pStyle w:val="a7"/>
          <w:jc w:val="center"/>
          <w:rPr>
            <w:rFonts w:ascii="Times New Roman" w:hAnsi="Times New Roman" w:cs="Times New Roman"/>
          </w:rPr>
        </w:pPr>
        <w:r w:rsidRPr="00987269">
          <w:rPr>
            <w:rFonts w:ascii="Times New Roman" w:hAnsi="Times New Roman" w:cs="Times New Roman"/>
          </w:rPr>
          <w:fldChar w:fldCharType="begin"/>
        </w:r>
        <w:r w:rsidRPr="00987269">
          <w:rPr>
            <w:rFonts w:ascii="Times New Roman" w:hAnsi="Times New Roman" w:cs="Times New Roman"/>
          </w:rPr>
          <w:instrText>PAGE   \* MERGEFORMAT</w:instrText>
        </w:r>
        <w:r w:rsidRPr="00987269">
          <w:rPr>
            <w:rFonts w:ascii="Times New Roman" w:hAnsi="Times New Roman" w:cs="Times New Roman"/>
          </w:rPr>
          <w:fldChar w:fldCharType="separate"/>
        </w:r>
        <w:r w:rsidR="00F3179B" w:rsidRPr="00F3179B">
          <w:rPr>
            <w:rFonts w:ascii="Times New Roman" w:hAnsi="Times New Roman" w:cs="Times New Roman"/>
            <w:noProof/>
            <w:lang w:val="ru-RU"/>
          </w:rPr>
          <w:t>3</w:t>
        </w:r>
        <w:r w:rsidRPr="00987269">
          <w:rPr>
            <w:rFonts w:ascii="Times New Roman" w:hAnsi="Times New Roman" w:cs="Times New Roman"/>
          </w:rPr>
          <w:fldChar w:fldCharType="end"/>
        </w:r>
      </w:p>
    </w:sdtContent>
  </w:sdt>
  <w:p w:rsidR="00D22FA3" w:rsidRDefault="00D22F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FA3" w:rsidRDefault="00D22FA3" w:rsidP="00992D94">
      <w:r>
        <w:separator/>
      </w:r>
    </w:p>
  </w:footnote>
  <w:footnote w:type="continuationSeparator" w:id="0">
    <w:p w:rsidR="00D22FA3" w:rsidRDefault="00D22FA3" w:rsidP="00992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506"/>
    <w:multiLevelType w:val="multilevel"/>
    <w:tmpl w:val="ABA42C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440C5B"/>
    <w:multiLevelType w:val="multilevel"/>
    <w:tmpl w:val="6D1646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94"/>
    <w:rsid w:val="00053619"/>
    <w:rsid w:val="000C5C05"/>
    <w:rsid w:val="001B109A"/>
    <w:rsid w:val="001F54B4"/>
    <w:rsid w:val="00215988"/>
    <w:rsid w:val="00225508"/>
    <w:rsid w:val="00265B85"/>
    <w:rsid w:val="002B0B92"/>
    <w:rsid w:val="002C264E"/>
    <w:rsid w:val="00366A77"/>
    <w:rsid w:val="00395B4C"/>
    <w:rsid w:val="003C6F14"/>
    <w:rsid w:val="003E46F7"/>
    <w:rsid w:val="003E4CDA"/>
    <w:rsid w:val="004944BF"/>
    <w:rsid w:val="004962F6"/>
    <w:rsid w:val="004A761E"/>
    <w:rsid w:val="004C069F"/>
    <w:rsid w:val="004D02C1"/>
    <w:rsid w:val="004D55F2"/>
    <w:rsid w:val="00511126"/>
    <w:rsid w:val="00596931"/>
    <w:rsid w:val="006408F4"/>
    <w:rsid w:val="00687EF5"/>
    <w:rsid w:val="00783CD3"/>
    <w:rsid w:val="007C0780"/>
    <w:rsid w:val="00915DDF"/>
    <w:rsid w:val="00936165"/>
    <w:rsid w:val="0098279D"/>
    <w:rsid w:val="00987269"/>
    <w:rsid w:val="00992D94"/>
    <w:rsid w:val="009A43E4"/>
    <w:rsid w:val="009E3D00"/>
    <w:rsid w:val="00A53216"/>
    <w:rsid w:val="00AE3DC0"/>
    <w:rsid w:val="00B80FDE"/>
    <w:rsid w:val="00B933D0"/>
    <w:rsid w:val="00BD5C50"/>
    <w:rsid w:val="00C0011A"/>
    <w:rsid w:val="00C63A0B"/>
    <w:rsid w:val="00CC1C32"/>
    <w:rsid w:val="00CD6F1D"/>
    <w:rsid w:val="00D22FA3"/>
    <w:rsid w:val="00D26B07"/>
    <w:rsid w:val="00DB16F3"/>
    <w:rsid w:val="00E0146D"/>
    <w:rsid w:val="00E02A7E"/>
    <w:rsid w:val="00E05FD9"/>
    <w:rsid w:val="00E35564"/>
    <w:rsid w:val="00E8774D"/>
    <w:rsid w:val="00EC6783"/>
    <w:rsid w:val="00EF2797"/>
    <w:rsid w:val="00F24D49"/>
    <w:rsid w:val="00F3179B"/>
    <w:rsid w:val="00F8050A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2D9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92D9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992D9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 w:bidi="ar-SA"/>
    </w:rPr>
  </w:style>
  <w:style w:type="character" w:customStyle="1" w:styleId="1">
    <w:name w:val="Заголовок №1_"/>
    <w:basedOn w:val="a0"/>
    <w:link w:val="10"/>
    <w:rsid w:val="00992D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15pt">
    <w:name w:val="Заголовок №1 + 11;5 pt;Не полужирный"/>
    <w:basedOn w:val="1"/>
    <w:rsid w:val="00992D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customStyle="1" w:styleId="20">
    <w:name w:val="Основной текст (2)_"/>
    <w:basedOn w:val="a0"/>
    <w:link w:val="21"/>
    <w:rsid w:val="00992D94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992D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992D9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  <w:lang w:val="de-DE" w:eastAsia="de-DE" w:bidi="de-DE"/>
    </w:rPr>
  </w:style>
  <w:style w:type="character" w:customStyle="1" w:styleId="31">
    <w:name w:val="Основной текст (3) + Не курсив"/>
    <w:basedOn w:val="3"/>
    <w:rsid w:val="00992D9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992D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92D9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21">
    <w:name w:val="Основной текст (2)"/>
    <w:basedOn w:val="a"/>
    <w:link w:val="20"/>
    <w:rsid w:val="00992D94"/>
    <w:pPr>
      <w:shd w:val="clear" w:color="auto" w:fill="FFFFFF"/>
      <w:spacing w:line="278" w:lineRule="exact"/>
      <w:ind w:firstLine="560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992D94"/>
    <w:pPr>
      <w:shd w:val="clear" w:color="auto" w:fill="FFFFFF"/>
      <w:spacing w:line="278" w:lineRule="exact"/>
      <w:ind w:firstLine="560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de-DE" w:eastAsia="de-DE" w:bidi="de-DE"/>
    </w:rPr>
  </w:style>
  <w:style w:type="paragraph" w:customStyle="1" w:styleId="40">
    <w:name w:val="Основной текст (4)"/>
    <w:basedOn w:val="a"/>
    <w:link w:val="4"/>
    <w:rsid w:val="00992D9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character" w:customStyle="1" w:styleId="11">
    <w:name w:val="Основной текст1"/>
    <w:basedOn w:val="a3"/>
    <w:rsid w:val="00992D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uk-UA" w:eastAsia="uk-UA" w:bidi="uk-UA"/>
    </w:rPr>
  </w:style>
  <w:style w:type="character" w:customStyle="1" w:styleId="4115pt">
    <w:name w:val="Основной текст (4) + 11;5 pt;Не полужирный"/>
    <w:basedOn w:val="4"/>
    <w:rsid w:val="00992D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paragraph" w:styleId="a5">
    <w:name w:val="header"/>
    <w:basedOn w:val="a"/>
    <w:link w:val="a6"/>
    <w:uiPriority w:val="99"/>
    <w:unhideWhenUsed/>
    <w:rsid w:val="00992D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2D9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7">
    <w:name w:val="footer"/>
    <w:basedOn w:val="a"/>
    <w:link w:val="a8"/>
    <w:uiPriority w:val="99"/>
    <w:unhideWhenUsed/>
    <w:rsid w:val="00992D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2D9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0536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53619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2D9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92D9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992D9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 w:bidi="ar-SA"/>
    </w:rPr>
  </w:style>
  <w:style w:type="character" w:customStyle="1" w:styleId="1">
    <w:name w:val="Заголовок №1_"/>
    <w:basedOn w:val="a0"/>
    <w:link w:val="10"/>
    <w:rsid w:val="00992D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15pt">
    <w:name w:val="Заголовок №1 + 11;5 pt;Не полужирный"/>
    <w:basedOn w:val="1"/>
    <w:rsid w:val="00992D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customStyle="1" w:styleId="20">
    <w:name w:val="Основной текст (2)_"/>
    <w:basedOn w:val="a0"/>
    <w:link w:val="21"/>
    <w:rsid w:val="00992D94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992D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992D9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  <w:lang w:val="de-DE" w:eastAsia="de-DE" w:bidi="de-DE"/>
    </w:rPr>
  </w:style>
  <w:style w:type="character" w:customStyle="1" w:styleId="31">
    <w:name w:val="Основной текст (3) + Не курсив"/>
    <w:basedOn w:val="3"/>
    <w:rsid w:val="00992D9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992D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92D9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21">
    <w:name w:val="Основной текст (2)"/>
    <w:basedOn w:val="a"/>
    <w:link w:val="20"/>
    <w:rsid w:val="00992D94"/>
    <w:pPr>
      <w:shd w:val="clear" w:color="auto" w:fill="FFFFFF"/>
      <w:spacing w:line="278" w:lineRule="exact"/>
      <w:ind w:firstLine="560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992D94"/>
    <w:pPr>
      <w:shd w:val="clear" w:color="auto" w:fill="FFFFFF"/>
      <w:spacing w:line="278" w:lineRule="exact"/>
      <w:ind w:firstLine="560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de-DE" w:eastAsia="de-DE" w:bidi="de-DE"/>
    </w:rPr>
  </w:style>
  <w:style w:type="paragraph" w:customStyle="1" w:styleId="40">
    <w:name w:val="Основной текст (4)"/>
    <w:basedOn w:val="a"/>
    <w:link w:val="4"/>
    <w:rsid w:val="00992D9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character" w:customStyle="1" w:styleId="11">
    <w:name w:val="Основной текст1"/>
    <w:basedOn w:val="a3"/>
    <w:rsid w:val="00992D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uk-UA" w:eastAsia="uk-UA" w:bidi="uk-UA"/>
    </w:rPr>
  </w:style>
  <w:style w:type="character" w:customStyle="1" w:styleId="4115pt">
    <w:name w:val="Основной текст (4) + 11;5 pt;Не полужирный"/>
    <w:basedOn w:val="4"/>
    <w:rsid w:val="00992D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paragraph" w:styleId="a5">
    <w:name w:val="header"/>
    <w:basedOn w:val="a"/>
    <w:link w:val="a6"/>
    <w:uiPriority w:val="99"/>
    <w:unhideWhenUsed/>
    <w:rsid w:val="00992D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2D9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7">
    <w:name w:val="footer"/>
    <w:basedOn w:val="a"/>
    <w:link w:val="a8"/>
    <w:uiPriority w:val="99"/>
    <w:unhideWhenUsed/>
    <w:rsid w:val="00992D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2D9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0536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53619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2975B-E9E2-4BA7-BF9E-F0C66EE4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4227</Words>
  <Characters>2410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Lyuba_Kalynovska</cp:lastModifiedBy>
  <cp:revision>5</cp:revision>
  <cp:lastPrinted>2024-08-26T08:15:00Z</cp:lastPrinted>
  <dcterms:created xsi:type="dcterms:W3CDTF">2025-01-29T09:56:00Z</dcterms:created>
  <dcterms:modified xsi:type="dcterms:W3CDTF">2025-01-31T08:45:00Z</dcterms:modified>
</cp:coreProperties>
</file>