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41F9D" w14:textId="77777777" w:rsidR="000C6568" w:rsidRPr="00096726" w:rsidRDefault="000C6568" w:rsidP="0035683E">
      <w:pPr>
        <w:keepNext/>
        <w:spacing w:after="0"/>
        <w:ind w:firstLine="567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6726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  <w:proofErr w:type="spellEnd"/>
      <w:r w:rsidRPr="00096726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14:paraId="564AD740" w14:textId="77777777" w:rsidR="00532F25" w:rsidRPr="00532F25" w:rsidRDefault="00532F25" w:rsidP="0035683E">
      <w:pPr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2F25">
        <w:rPr>
          <w:rFonts w:ascii="Times New Roman" w:eastAsia="Times New Roman" w:hAnsi="Times New Roman"/>
          <w:sz w:val="24"/>
          <w:szCs w:val="24"/>
          <w:lang w:val="uk-UA" w:eastAsia="ru-RU"/>
        </w:rPr>
        <w:t>до реєстраційного посвідчення АВ-00574-01-09</w:t>
      </w:r>
    </w:p>
    <w:p w14:paraId="383F7C0B" w14:textId="77777777" w:rsidR="000C6568" w:rsidRPr="00096726" w:rsidRDefault="000C6568" w:rsidP="0035683E">
      <w:pPr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z w:val="24"/>
          <w:szCs w:val="24"/>
          <w:lang w:val="uk-UA"/>
        </w:rPr>
        <w:t>Коротка характеристика препарату</w:t>
      </w:r>
    </w:p>
    <w:p w14:paraId="76868E61" w14:textId="77777777" w:rsidR="000C6568" w:rsidRPr="00096726" w:rsidRDefault="000C6568" w:rsidP="009031B6">
      <w:pPr>
        <w:tabs>
          <w:tab w:val="left" w:pos="567"/>
          <w:tab w:val="left" w:pos="21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z w:val="24"/>
          <w:szCs w:val="24"/>
          <w:lang w:val="uk-UA"/>
        </w:rPr>
        <w:t>1. Назва</w:t>
      </w:r>
    </w:p>
    <w:p w14:paraId="23111E05" w14:textId="77777777" w:rsidR="000C6568" w:rsidRPr="00096726" w:rsidRDefault="00587555" w:rsidP="009031B6">
      <w:pPr>
        <w:tabs>
          <w:tab w:val="left" w:pos="567"/>
          <w:tab w:val="left" w:pos="21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587555">
        <w:rPr>
          <w:rFonts w:ascii="Times New Roman" w:eastAsia="Times New Roman" w:hAnsi="Times New Roman"/>
          <w:sz w:val="24"/>
          <w:szCs w:val="24"/>
          <w:lang w:val="uk-UA"/>
        </w:rPr>
        <w:t>Бровальзен</w:t>
      </w:r>
      <w:proofErr w:type="spellEnd"/>
      <w:r w:rsidR="00096726" w:rsidRPr="00096726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30741">
        <w:rPr>
          <w:rFonts w:ascii="Times New Roman" w:eastAsia="Times New Roman" w:hAnsi="Times New Roman"/>
          <w:sz w:val="24"/>
          <w:szCs w:val="24"/>
          <w:lang w:val="uk-UA"/>
        </w:rPr>
        <w:t>емульсія</w:t>
      </w:r>
    </w:p>
    <w:p w14:paraId="62B9662E" w14:textId="77777777" w:rsidR="000C6568" w:rsidRPr="00096726" w:rsidRDefault="000C6568" w:rsidP="009031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2. Склад</w:t>
      </w:r>
    </w:p>
    <w:p w14:paraId="184CDB88" w14:textId="524B4D91" w:rsidR="00532F25" w:rsidRPr="00532F25" w:rsidRDefault="00532F25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</w:t>
      </w:r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9491F">
        <w:rPr>
          <w:rFonts w:ascii="Times New Roman" w:eastAsia="Times New Roman" w:hAnsi="Times New Roman"/>
          <w:sz w:val="24"/>
          <w:szCs w:val="24"/>
          <w:lang w:val="uk-UA"/>
        </w:rPr>
        <w:t xml:space="preserve">мл </w:t>
      </w:r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препарату містить діючу речовину: </w:t>
      </w:r>
    </w:p>
    <w:p w14:paraId="578EB5B7" w14:textId="77777777" w:rsidR="00532F25" w:rsidRPr="00532F25" w:rsidRDefault="00532F25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альбендазол</w:t>
      </w:r>
      <w:proofErr w:type="spellEnd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532F25">
        <w:rPr>
          <w:rFonts w:ascii="Times New Roman" w:eastAsia="Times New Roman" w:hAnsi="Times New Roman"/>
          <w:sz w:val="24"/>
          <w:szCs w:val="24"/>
          <w:lang w:val="uk-UA"/>
        </w:rPr>
        <w:t>—</w:t>
      </w:r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75,0 мг.</w:t>
      </w:r>
    </w:p>
    <w:p w14:paraId="18DE07FF" w14:textId="77777777" w:rsidR="00532F25" w:rsidRPr="00532F25" w:rsidRDefault="00532F25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Допоміжні речовини: </w:t>
      </w:r>
      <w:proofErr w:type="spellStart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тилоза</w:t>
      </w:r>
      <w:proofErr w:type="spellEnd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твін-80, </w:t>
      </w:r>
      <w:proofErr w:type="spellStart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арквад</w:t>
      </w:r>
      <w:proofErr w:type="spellEnd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50, вода </w:t>
      </w:r>
      <w:proofErr w:type="spellStart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високоочищена</w:t>
      </w:r>
      <w:proofErr w:type="spellEnd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14:paraId="1786F545" w14:textId="77777777" w:rsidR="000C6568" w:rsidRPr="00096726" w:rsidRDefault="000C6568" w:rsidP="009031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3. Фармацевтична форма</w:t>
      </w:r>
    </w:p>
    <w:p w14:paraId="2F7C113D" w14:textId="5855AE42" w:rsidR="000C6568" w:rsidRPr="00096726" w:rsidRDefault="00E30741" w:rsidP="009031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Емульсія</w:t>
      </w:r>
      <w:r w:rsidR="00532F25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 xml:space="preserve"> </w:t>
      </w:r>
      <w:r w:rsidR="00532F25" w:rsidRPr="00532F25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для перорального застосування</w:t>
      </w:r>
      <w:r w:rsidR="000C6568" w:rsidRPr="00532F25">
        <w:rPr>
          <w:rFonts w:ascii="Times New Roman" w:eastAsia="Times New Roman" w:hAnsi="Times New Roman"/>
          <w:bCs/>
          <w:snapToGrid w:val="0"/>
          <w:sz w:val="24"/>
          <w:szCs w:val="24"/>
          <w:lang w:val="uk-UA"/>
        </w:rPr>
        <w:t>.</w:t>
      </w:r>
    </w:p>
    <w:p w14:paraId="45AE1B57" w14:textId="77777777" w:rsidR="000C6568" w:rsidRPr="00096726" w:rsidRDefault="000C6568" w:rsidP="009031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4. Фармакологічні властивості</w:t>
      </w:r>
    </w:p>
    <w:p w14:paraId="0CD0EF71" w14:textId="77777777" w:rsidR="00532F25" w:rsidRPr="00532F25" w:rsidRDefault="00532F25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532F25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АТСvet</w:t>
      </w:r>
      <w:proofErr w:type="spellEnd"/>
      <w:r w:rsidRPr="00532F25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класифікаційний код:</w:t>
      </w:r>
      <w:r w:rsidRPr="00532F25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QР52 </w:t>
      </w:r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—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а</w:t>
      </w:r>
      <w:r w:rsidRPr="00532F25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нтигельмінтні</w:t>
      </w:r>
      <w:proofErr w:type="spellEnd"/>
      <w:r w:rsidRPr="00532F25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ветеринарні препарати</w:t>
      </w:r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,</w:t>
      </w:r>
      <w:r w:rsidRPr="00532F25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QР52АС11 </w:t>
      </w:r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—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а</w:t>
      </w:r>
      <w:r w:rsidRPr="00532F25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льбендазол</w:t>
      </w:r>
      <w:proofErr w:type="spellEnd"/>
      <w:r w:rsidRPr="00532F25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.</w:t>
      </w:r>
    </w:p>
    <w:p w14:paraId="467E6FD5" w14:textId="55723222" w:rsidR="00532F25" w:rsidRPr="00532F25" w:rsidRDefault="00532F25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Альбендазол</w:t>
      </w:r>
      <w:proofErr w:type="spellEnd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—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антигельмінтик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широкого спектра дії з </w:t>
      </w:r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групи </w:t>
      </w:r>
      <w:proofErr w:type="spellStart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бензимідазолів</w:t>
      </w:r>
      <w:proofErr w:type="spellEnd"/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 Е</w:t>
      </w:r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фективний проти статевозрілих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трематод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Fasciola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hepatica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532F25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Dicrocoelium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lanceatum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; нематод, які паразитують у </w:t>
      </w:r>
      <w:r w:rsidR="00630266">
        <w:rPr>
          <w:rFonts w:ascii="Times New Roman" w:eastAsia="Times New Roman" w:hAnsi="Times New Roman"/>
          <w:sz w:val="24"/>
          <w:szCs w:val="24"/>
          <w:lang w:val="uk-UA"/>
        </w:rPr>
        <w:t>травному каналі</w:t>
      </w:r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та легенях, —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Вunоstоmum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Cooperia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Diсtyосаulidае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Наеmоnchus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Nematodirus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Ostertagia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sрр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Strongyloides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Trichostrongylus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Trichuris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тощо, деяких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видiв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цестод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—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Avitеllinа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сеntriрumсtаtа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Моniеziа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ехраnsа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M.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bеnеdebiа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Thysaniezia</w:t>
      </w:r>
      <w:proofErr w:type="spellEnd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i/>
          <w:sz w:val="24"/>
          <w:szCs w:val="24"/>
          <w:lang w:val="uk-UA"/>
        </w:rPr>
        <w:t>giardi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. Гальмує білковий синтез, у результаті порушується надходження і внутрішньоклітинне транспортування поживних речовин, обмін субстратів речовин (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аденозинтрифосфорної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кислоти і глюкози), через гальмування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фумаратредуктази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знижуються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мітохондріальні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реакції, що спричиняє загибель паразитів.</w:t>
      </w:r>
    </w:p>
    <w:p w14:paraId="7B95178A" w14:textId="77777777" w:rsidR="00532F25" w:rsidRPr="00532F25" w:rsidRDefault="00532F25" w:rsidP="009031B6">
      <w:pP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Альбендазол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погано всмоктується при прийомі всередину. Максимальна концентрація в крові досягається протягом 2-5 годин. Високі концентрації створюються в сечі, жовчі, спинномозковій рідині, печінці. Добре проникає через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гематоенцефалічний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бар'єр, проникає через плацентарний бар'єр і виводиться з молоком.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Метаболізується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в печінці з утворенням активних метаболітів (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альбендазолу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сульфоксиду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альбендазолу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сульфону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).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Альбендазол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та його метаболіти виводяться з організму переважно з жовчю, частково — з сечею. Період </w:t>
      </w:r>
      <w:proofErr w:type="spellStart"/>
      <w:r w:rsidRPr="00532F25">
        <w:rPr>
          <w:rFonts w:ascii="Times New Roman" w:eastAsia="Times New Roman" w:hAnsi="Times New Roman"/>
          <w:sz w:val="24"/>
          <w:szCs w:val="24"/>
          <w:lang w:val="uk-UA"/>
        </w:rPr>
        <w:t>напіввиведення</w:t>
      </w:r>
      <w:proofErr w:type="spellEnd"/>
      <w:r w:rsidRPr="00532F25">
        <w:rPr>
          <w:rFonts w:ascii="Times New Roman" w:eastAsia="Times New Roman" w:hAnsi="Times New Roman"/>
          <w:sz w:val="24"/>
          <w:szCs w:val="24"/>
          <w:lang w:val="uk-UA"/>
        </w:rPr>
        <w:t xml:space="preserve"> становить в середньому 8,5 годин. При порушенні функцій печінки цей час може збільшуватись.</w:t>
      </w:r>
    </w:p>
    <w:p w14:paraId="0D829595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 Клінічні особливості</w:t>
      </w:r>
    </w:p>
    <w:p w14:paraId="65B1248E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5.1 Вид тварин</w:t>
      </w:r>
    </w:p>
    <w:p w14:paraId="57D45AF7" w14:textId="55CE613C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snapToGrid w:val="0"/>
          <w:sz w:val="24"/>
          <w:szCs w:val="24"/>
          <w:lang w:val="uk-UA"/>
        </w:rPr>
        <w:t>Велика рогата худоба, вівці, кози, коні.</w:t>
      </w:r>
    </w:p>
    <w:p w14:paraId="08B2877B" w14:textId="77777777" w:rsidR="000C6568" w:rsidRPr="00096726" w:rsidRDefault="000C6568" w:rsidP="009031B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09672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5.2 Показання до застосування</w:t>
      </w:r>
    </w:p>
    <w:p w14:paraId="52EAC4BE" w14:textId="77777777" w:rsidR="0059491F" w:rsidRPr="00B41BAA" w:rsidRDefault="0059491F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B41BA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Дегельмінтизація великої рогатої худоби, овець, кіз, коней при </w:t>
      </w:r>
      <w:r w:rsidRPr="00B41BAA">
        <w:rPr>
          <w:rFonts w:ascii="Times New Roman" w:eastAsia="Times New Roman" w:hAnsi="Times New Roman"/>
          <w:sz w:val="24"/>
          <w:szCs w:val="24"/>
          <w:lang w:val="uk-UA" w:eastAsia="uk-UA"/>
        </w:rPr>
        <w:t>ураженні</w:t>
      </w:r>
      <w:r w:rsidRPr="00B41BA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нематодами, цестодами, трематодами:</w:t>
      </w:r>
    </w:p>
    <w:p w14:paraId="138A8644" w14:textId="77777777" w:rsidR="0059491F" w:rsidRPr="00B41BAA" w:rsidRDefault="0059491F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bookmarkStart w:id="0" w:name="_GoBack"/>
      <w:r w:rsidRPr="00B41BA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велика рогата худоба:</w:t>
      </w:r>
    </w:p>
    <w:p w14:paraId="444D9EFE" w14:textId="420EFB11" w:rsidR="0059491F" w:rsidRPr="00B41BAA" w:rsidRDefault="00630266" w:rsidP="009031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41BAA">
        <w:rPr>
          <w:rFonts w:ascii="Times New Roman" w:eastAsia="Times New Roman" w:hAnsi="Times New Roman"/>
          <w:sz w:val="24"/>
          <w:szCs w:val="24"/>
          <w:lang w:val="uk-UA"/>
        </w:rPr>
        <w:t>н</w:t>
      </w:r>
      <w:r w:rsidR="0059491F"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ематодами травного каналу і дихальних шляхів: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Haemonchus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placei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Bunostomum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phlebotomum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Oesophagostomum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Trichostrongylus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Ostertagia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Cooperia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oncophora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Chabertia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Neoascaris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vitulorum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Strongyloides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papillosus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Dictyocaulus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viviparus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Muellerius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Protostrongylus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Nematodirus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Trichuris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="0059491F"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  <w:r w:rsidR="0059491F" w:rsidRPr="00B41BAA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70D94A44" w14:textId="46466790" w:rsidR="0059491F" w:rsidRPr="00B41BAA" w:rsidRDefault="0059491F" w:rsidP="009031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B41BAA">
        <w:rPr>
          <w:rFonts w:ascii="Times New Roman" w:eastAsia="Times New Roman" w:hAnsi="Times New Roman"/>
          <w:sz w:val="24"/>
          <w:szCs w:val="24"/>
          <w:lang w:val="uk-UA"/>
        </w:rPr>
        <w:t>цестодами</w:t>
      </w:r>
      <w:proofErr w:type="spellEnd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>преімагінальні</w:t>
      </w:r>
      <w:proofErr w:type="spellEnd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>імагінальні</w:t>
      </w:r>
      <w:proofErr w:type="spellEnd"/>
      <w:r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Moniezia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Thysaniezia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giardi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; </w:t>
      </w:r>
    </w:p>
    <w:p w14:paraId="5B03044B" w14:textId="0D5F34A7" w:rsidR="0059491F" w:rsidRPr="00B41BAA" w:rsidRDefault="0059491F" w:rsidP="009031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41BAA">
        <w:rPr>
          <w:rFonts w:ascii="Times New Roman" w:eastAsia="Times New Roman" w:hAnsi="Times New Roman"/>
          <w:sz w:val="24"/>
          <w:szCs w:val="24"/>
          <w:lang w:val="uk-UA"/>
        </w:rPr>
        <w:t>трематодами</w:t>
      </w:r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 xml:space="preserve"> печінки</w:t>
      </w:r>
      <w:r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Fasciola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hepatica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B41BAA">
        <w:rPr>
          <w:rFonts w:ascii="Times New Roman" w:eastAsia="Times New Roman" w:hAnsi="Times New Roman"/>
          <w:sz w:val="24"/>
          <w:szCs w:val="24"/>
          <w:lang w:val="uk-UA"/>
        </w:rPr>
        <w:t>(статевозрілі),</w:t>
      </w:r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Dicrocoelium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lanceatum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</w:p>
    <w:p w14:paraId="1DC8992D" w14:textId="77777777" w:rsidR="0059491F" w:rsidRPr="00B41BAA" w:rsidRDefault="0059491F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0"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</w:pPr>
      <w:r w:rsidRPr="00B41BAA"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  <w:t>вівці, кози:</w:t>
      </w:r>
    </w:p>
    <w:p w14:paraId="33A9045A" w14:textId="77777777" w:rsidR="0059491F" w:rsidRPr="00B41BAA" w:rsidRDefault="0059491F" w:rsidP="009031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нематодами травного каналу і дихальних шляхів: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Haemonchus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contortus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Bunostomum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trigonocephalum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Oesophagostomum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Trichostrongylus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Ostertagia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Cooperia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oncophora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Skrjabinema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ovis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Chabertia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ovina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Nematodirus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Strongyloides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papillosus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Dictyocaulus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filaria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Muellerius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capillaris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Protostrongylus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Trichuris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  <w:r w:rsidRPr="00B41BAA">
        <w:rPr>
          <w:rFonts w:ascii="Times New Roman" w:eastAsia="Times New Roman" w:hAnsi="Times New Roman"/>
          <w:sz w:val="24"/>
          <w:szCs w:val="24"/>
          <w:lang w:val="uk-UA"/>
        </w:rPr>
        <w:t>;</w:t>
      </w:r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</w:p>
    <w:p w14:paraId="7618C297" w14:textId="51B60D6F" w:rsidR="0059491F" w:rsidRPr="00B41BAA" w:rsidRDefault="0059491F" w:rsidP="009031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4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B41BAA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цестодами</w:t>
      </w:r>
      <w:proofErr w:type="spellEnd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>преімагінальні</w:t>
      </w:r>
      <w:proofErr w:type="spellEnd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>імагінальні</w:t>
      </w:r>
      <w:proofErr w:type="spellEnd"/>
      <w:r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Moniezia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spp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Avitellina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centripunctata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Thysaniezia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giardi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;</w:t>
      </w:r>
    </w:p>
    <w:p w14:paraId="2EEE0927" w14:textId="3C03CED3" w:rsidR="0059491F" w:rsidRPr="00B41BAA" w:rsidRDefault="0059491F" w:rsidP="009031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41BAA">
        <w:rPr>
          <w:rFonts w:ascii="Times New Roman" w:eastAsia="Times New Roman" w:hAnsi="Times New Roman"/>
          <w:sz w:val="24"/>
          <w:szCs w:val="24"/>
          <w:lang w:val="uk-UA"/>
        </w:rPr>
        <w:t>трематодами</w:t>
      </w:r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 xml:space="preserve"> печінки</w:t>
      </w:r>
      <w:r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Fasciola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hepatica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B41BAA">
        <w:rPr>
          <w:rFonts w:ascii="Times New Roman" w:eastAsia="Times New Roman" w:hAnsi="Times New Roman"/>
          <w:sz w:val="24"/>
          <w:szCs w:val="24"/>
          <w:lang w:val="uk-UA"/>
        </w:rPr>
        <w:t>(статевозрілі),</w:t>
      </w:r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Dicrocoelium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lanceatum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.</w:t>
      </w:r>
    </w:p>
    <w:p w14:paraId="7CE1DF07" w14:textId="77777777" w:rsidR="0059491F" w:rsidRPr="00B41BAA" w:rsidRDefault="0059491F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0"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</w:pPr>
      <w:r w:rsidRPr="00B41BAA"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  <w:t>коні:</w:t>
      </w:r>
    </w:p>
    <w:p w14:paraId="003602C9" w14:textId="08A291F7" w:rsidR="0059491F" w:rsidRPr="00B41BAA" w:rsidRDefault="0059491F" w:rsidP="009031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41BAA">
        <w:rPr>
          <w:rFonts w:ascii="Times New Roman" w:eastAsia="Times New Roman" w:hAnsi="Times New Roman"/>
          <w:sz w:val="24"/>
          <w:szCs w:val="24"/>
          <w:lang w:val="uk-UA"/>
        </w:rPr>
        <w:t>нематодами</w:t>
      </w:r>
      <w:r w:rsidR="00107F43"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 травного тракту</w:t>
      </w:r>
      <w:r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 і дихальних шляхів: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Parascaris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equorum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Oxyuris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equi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Strongylus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en-US" w:eastAsia="uk-UA"/>
        </w:rPr>
        <w:t>spp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.,</w:t>
      </w:r>
      <w:r w:rsidR="005C33B8" w:rsidRPr="00B41BA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Cyathostomum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Cylicocyclus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Cylicodontophorus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Cylicostephanus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spp</w:t>
      </w:r>
      <w:proofErr w:type="spellEnd"/>
      <w:r w:rsidR="005C33B8" w:rsidRPr="00B41BAA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., </w:t>
      </w:r>
      <w:r w:rsidR="005C33B8" w:rsidRPr="00B41BA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Strongyloides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westeri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Dictyocaulus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arnfield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;</w:t>
      </w:r>
    </w:p>
    <w:p w14:paraId="2CA5E022" w14:textId="12B9217E" w:rsidR="00532F25" w:rsidRPr="00B41BAA" w:rsidRDefault="0059491F" w:rsidP="009031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B41BAA">
        <w:rPr>
          <w:rFonts w:ascii="Times New Roman" w:eastAsia="Times New Roman" w:hAnsi="Times New Roman"/>
          <w:sz w:val="24"/>
          <w:szCs w:val="24"/>
          <w:lang w:val="uk-UA"/>
        </w:rPr>
        <w:t>цестодами</w:t>
      </w:r>
      <w:proofErr w:type="spellEnd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>преімагінальні</w:t>
      </w:r>
      <w:proofErr w:type="spellEnd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="005E24F8" w:rsidRPr="00B41BAA">
        <w:rPr>
          <w:rFonts w:ascii="Times New Roman" w:hAnsi="Times New Roman"/>
          <w:sz w:val="24"/>
          <w:szCs w:val="24"/>
          <w:lang w:val="uk-UA" w:eastAsia="uk-UA"/>
        </w:rPr>
        <w:t>імагінальні</w:t>
      </w:r>
      <w:proofErr w:type="spellEnd"/>
      <w:r w:rsidRPr="00B41BAA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Anoplocephala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magna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Anoplocephala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perfoliata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Paranoplocephala</w:t>
      </w:r>
      <w:proofErr w:type="spellEnd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41BAA">
        <w:rPr>
          <w:rFonts w:ascii="Times New Roman" w:eastAsia="Times New Roman" w:hAnsi="Times New Roman"/>
          <w:i/>
          <w:sz w:val="24"/>
          <w:szCs w:val="24"/>
          <w:lang w:val="uk-UA"/>
        </w:rPr>
        <w:t>mamillana</w:t>
      </w:r>
      <w:proofErr w:type="spellEnd"/>
      <w:r w:rsidRPr="00B41BAA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bookmarkEnd w:id="0"/>
    <w:p w14:paraId="703F6450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5.3 Протипоказання</w:t>
      </w:r>
    </w:p>
    <w:p w14:paraId="4B62182A" w14:textId="78777DC9" w:rsidR="00532F25" w:rsidRPr="0059491F" w:rsidRDefault="00532F25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32F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Не застосовувати самкам у першій третині вагітності, вівцематкам у період парування та </w:t>
      </w:r>
      <w:r w:rsidRPr="0059491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протягом одного місяця після виведення баранів із отари</w:t>
      </w:r>
      <w:r w:rsidR="0059491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14:paraId="77B4D145" w14:textId="4006BD3D" w:rsidR="0059491F" w:rsidRPr="0059491F" w:rsidRDefault="0059491F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9491F">
        <w:rPr>
          <w:rStyle w:val="cf01"/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491F">
        <w:rPr>
          <w:rStyle w:val="cf01"/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59491F">
        <w:rPr>
          <w:rStyle w:val="cf01"/>
          <w:rFonts w:ascii="Times New Roman" w:hAnsi="Times New Roman" w:cs="Times New Roman"/>
          <w:sz w:val="24"/>
          <w:szCs w:val="24"/>
        </w:rPr>
        <w:t xml:space="preserve"> коням, </w:t>
      </w:r>
      <w:proofErr w:type="spellStart"/>
      <w:r w:rsidRPr="0059491F">
        <w:rPr>
          <w:rStyle w:val="cf01"/>
          <w:rFonts w:ascii="Times New Roman" w:hAnsi="Times New Roman" w:cs="Times New Roman"/>
          <w:sz w:val="24"/>
          <w:szCs w:val="24"/>
        </w:rPr>
        <w:t>м'ясо</w:t>
      </w:r>
      <w:proofErr w:type="spellEnd"/>
      <w:r w:rsidRPr="0059491F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91F">
        <w:rPr>
          <w:rStyle w:val="cf01"/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9491F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91F">
        <w:rPr>
          <w:rStyle w:val="cf01"/>
          <w:rFonts w:ascii="Times New Roman" w:hAnsi="Times New Roman" w:cs="Times New Roman"/>
          <w:sz w:val="24"/>
          <w:szCs w:val="24"/>
        </w:rPr>
        <w:t>призначено</w:t>
      </w:r>
      <w:proofErr w:type="spellEnd"/>
      <w:r w:rsidRPr="0059491F">
        <w:rPr>
          <w:rStyle w:val="cf01"/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9491F">
        <w:rPr>
          <w:rStyle w:val="cf01"/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Pr="0059491F">
        <w:rPr>
          <w:rStyle w:val="cf01"/>
          <w:rFonts w:ascii="Times New Roman" w:hAnsi="Times New Roman" w:cs="Times New Roman"/>
          <w:sz w:val="24"/>
          <w:szCs w:val="24"/>
        </w:rPr>
        <w:t xml:space="preserve"> людьми</w:t>
      </w:r>
      <w:r>
        <w:rPr>
          <w:rStyle w:val="cf01"/>
          <w:rFonts w:ascii="Times New Roman" w:hAnsi="Times New Roman" w:cs="Times New Roman"/>
          <w:sz w:val="24"/>
          <w:szCs w:val="24"/>
          <w:lang w:val="uk-UA"/>
        </w:rPr>
        <w:t>.</w:t>
      </w:r>
    </w:p>
    <w:p w14:paraId="3144670B" w14:textId="77777777" w:rsidR="000C6568" w:rsidRPr="0059491F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59491F">
        <w:rPr>
          <w:rFonts w:ascii="Times New Roman" w:eastAsia="Times New Roman" w:hAnsi="Times New Roman"/>
          <w:b/>
          <w:snapToGrid w:val="0"/>
          <w:sz w:val="24"/>
          <w:szCs w:val="24"/>
        </w:rPr>
        <w:t>5.</w:t>
      </w:r>
      <w:r w:rsidRPr="0059491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4</w:t>
      </w:r>
      <w:r w:rsidRPr="0059491F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59491F">
        <w:rPr>
          <w:rFonts w:ascii="Times New Roman" w:eastAsia="Times New Roman" w:hAnsi="Times New Roman"/>
          <w:b/>
          <w:snapToGrid w:val="0"/>
          <w:sz w:val="24"/>
          <w:szCs w:val="24"/>
        </w:rPr>
        <w:t>Побічна</w:t>
      </w:r>
      <w:proofErr w:type="spellEnd"/>
      <w:r w:rsidRPr="0059491F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59491F">
        <w:rPr>
          <w:rFonts w:ascii="Times New Roman" w:eastAsia="Times New Roman" w:hAnsi="Times New Roman"/>
          <w:b/>
          <w:snapToGrid w:val="0"/>
          <w:sz w:val="24"/>
          <w:szCs w:val="24"/>
        </w:rPr>
        <w:t>дія</w:t>
      </w:r>
      <w:proofErr w:type="spellEnd"/>
    </w:p>
    <w:p w14:paraId="16D0672A" w14:textId="0BA71BA3" w:rsidR="00532F25" w:rsidRPr="0059491F" w:rsidRDefault="00532F25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9491F">
        <w:rPr>
          <w:rFonts w:ascii="Times New Roman" w:eastAsia="Times New Roman" w:hAnsi="Times New Roman"/>
          <w:sz w:val="24"/>
          <w:szCs w:val="24"/>
          <w:lang w:val="uk-UA"/>
        </w:rPr>
        <w:t xml:space="preserve">При використанні </w:t>
      </w:r>
      <w:r w:rsidRPr="0059491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 терапевтичних дозах препарат не </w:t>
      </w:r>
      <w:r w:rsidRPr="0059491F">
        <w:rPr>
          <w:rFonts w:ascii="Times New Roman" w:eastAsia="Times New Roman" w:hAnsi="Times New Roman"/>
          <w:sz w:val="24"/>
          <w:szCs w:val="24"/>
          <w:lang w:val="uk-UA"/>
        </w:rPr>
        <w:t>спричиняє</w:t>
      </w:r>
      <w:r w:rsidRPr="0059491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побічних ефектів. Індекс безпечності </w:t>
      </w:r>
      <w:proofErr w:type="spellStart"/>
      <w:r w:rsidRPr="0059491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альбендазолу</w:t>
      </w:r>
      <w:proofErr w:type="spellEnd"/>
      <w:r w:rsidRPr="0059491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становить 8.</w:t>
      </w:r>
    </w:p>
    <w:p w14:paraId="1C029CD3" w14:textId="77777777" w:rsidR="000C6568" w:rsidRPr="0059491F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59491F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5.5 Особливі застереження при використанні</w:t>
      </w:r>
    </w:p>
    <w:p w14:paraId="22D51E81" w14:textId="77777777" w:rsidR="00913B62" w:rsidRPr="00913B62" w:rsidRDefault="00913B62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9491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При гострому</w:t>
      </w:r>
      <w:r w:rsidRPr="00913B6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фасціольозі застосовувати препарат недоцільно.</w:t>
      </w:r>
    </w:p>
    <w:p w14:paraId="600B4D14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5.6 Використання під час вагітності, лактації, несучості</w:t>
      </w:r>
    </w:p>
    <w:p w14:paraId="12145D14" w14:textId="77777777" w:rsidR="009D2975" w:rsidRPr="00415B4C" w:rsidRDefault="009D2975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</w:pPr>
      <w:r w:rsidRPr="00415B4C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Не застосовувати самкам у першій третині вагітності, вівцематкам у період парування та протягом одного місяця після виведення баранів із отари!</w:t>
      </w:r>
    </w:p>
    <w:p w14:paraId="7F2E370D" w14:textId="4B67D2EF" w:rsidR="000C6568" w:rsidRPr="00096726" w:rsidRDefault="009D2975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Тератогенної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, мутагенної, канцерогенної та сенсибілізуючої дії препарат не виявляє. </w:t>
      </w:r>
      <w:r w:rsidR="00E75324" w:rsidRPr="00415B4C">
        <w:rPr>
          <w:rFonts w:ascii="Times New Roman" w:hAnsi="Times New Roman"/>
          <w:sz w:val="24"/>
          <w:szCs w:val="24"/>
          <w:lang w:val="uk-UA"/>
        </w:rPr>
        <w:t xml:space="preserve">Виявляє </w:t>
      </w:r>
      <w:proofErr w:type="spellStart"/>
      <w:r w:rsidR="00E75324" w:rsidRPr="00415B4C">
        <w:rPr>
          <w:rFonts w:ascii="Times New Roman" w:hAnsi="Times New Roman"/>
          <w:sz w:val="24"/>
          <w:szCs w:val="24"/>
          <w:lang w:val="uk-UA"/>
        </w:rPr>
        <w:t>помiрну</w:t>
      </w:r>
      <w:proofErr w:type="spellEnd"/>
      <w:r w:rsidR="00E75324" w:rsidRPr="00415B4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75324" w:rsidRPr="00415B4C">
        <w:rPr>
          <w:rFonts w:ascii="Times New Roman" w:hAnsi="Times New Roman"/>
          <w:sz w:val="24"/>
          <w:szCs w:val="24"/>
          <w:lang w:val="uk-UA"/>
        </w:rPr>
        <w:t>ембрiотоксичну</w:t>
      </w:r>
      <w:proofErr w:type="spellEnd"/>
      <w:r w:rsidR="00E75324" w:rsidRPr="00415B4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75324" w:rsidRPr="00415B4C">
        <w:rPr>
          <w:rFonts w:ascii="Times New Roman" w:hAnsi="Times New Roman"/>
          <w:sz w:val="24"/>
          <w:szCs w:val="24"/>
          <w:lang w:val="uk-UA"/>
        </w:rPr>
        <w:t>дiю</w:t>
      </w:r>
      <w:proofErr w:type="spellEnd"/>
      <w:r w:rsidR="00E75324" w:rsidRPr="00415B4C">
        <w:rPr>
          <w:rFonts w:ascii="Times New Roman" w:hAnsi="Times New Roman"/>
          <w:sz w:val="24"/>
          <w:szCs w:val="24"/>
          <w:lang w:val="uk-UA"/>
        </w:rPr>
        <w:t xml:space="preserve">, що може спричинити загибель зигот та </w:t>
      </w:r>
      <w:proofErr w:type="spellStart"/>
      <w:r w:rsidR="00E75324" w:rsidRPr="00415B4C">
        <w:rPr>
          <w:rFonts w:ascii="Times New Roman" w:hAnsi="Times New Roman"/>
          <w:sz w:val="24"/>
          <w:szCs w:val="24"/>
          <w:lang w:val="uk-UA"/>
        </w:rPr>
        <w:t>ембрiонiв</w:t>
      </w:r>
      <w:proofErr w:type="spellEnd"/>
      <w:r w:rsidR="00E75324" w:rsidRPr="00415B4C">
        <w:rPr>
          <w:rFonts w:ascii="Times New Roman" w:hAnsi="Times New Roman"/>
          <w:sz w:val="24"/>
          <w:szCs w:val="24"/>
          <w:lang w:val="uk-UA"/>
        </w:rPr>
        <w:t xml:space="preserve"> на ранніх термінах </w:t>
      </w:r>
      <w:proofErr w:type="spellStart"/>
      <w:r w:rsidR="00E75324" w:rsidRPr="00415B4C">
        <w:rPr>
          <w:rFonts w:ascii="Times New Roman" w:hAnsi="Times New Roman"/>
          <w:sz w:val="24"/>
          <w:szCs w:val="24"/>
          <w:lang w:val="uk-UA"/>
        </w:rPr>
        <w:t>вагiтностi</w:t>
      </w:r>
      <w:proofErr w:type="spellEnd"/>
      <w:r w:rsidR="00E75324" w:rsidRPr="00415B4C">
        <w:rPr>
          <w:rFonts w:ascii="Times New Roman" w:hAnsi="Times New Roman"/>
          <w:sz w:val="24"/>
          <w:szCs w:val="24"/>
          <w:lang w:val="uk-UA"/>
        </w:rPr>
        <w:t>.</w:t>
      </w:r>
    </w:p>
    <w:p w14:paraId="2B02FB30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5.7 Взаємодія з іншими засобами та інші форми взаємодії</w:t>
      </w:r>
    </w:p>
    <w:p w14:paraId="2C6B37E1" w14:textId="77777777" w:rsidR="000C6568" w:rsidRPr="00096726" w:rsidRDefault="00E30741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Не відома</w:t>
      </w:r>
      <w:r w:rsidR="000C6568" w:rsidRPr="00096726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.</w:t>
      </w:r>
    </w:p>
    <w:p w14:paraId="284B8B9B" w14:textId="77777777" w:rsidR="000C6568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5.8 Дози і способи введення тваринам різного віку</w:t>
      </w:r>
    </w:p>
    <w:p w14:paraId="492EC718" w14:textId="77777777" w:rsidR="00913B62" w:rsidRPr="00913B62" w:rsidRDefault="00913B62" w:rsidP="009031B6">
      <w:pPr>
        <w:pBdr>
          <w:top w:val="nil"/>
          <w:left w:val="nil"/>
          <w:bottom w:val="nil"/>
          <w:right w:val="nil"/>
          <w:between w:val="nil"/>
        </w:pBd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13B62">
        <w:rPr>
          <w:rFonts w:ascii="Times New Roman" w:eastAsia="Times New Roman" w:hAnsi="Times New Roman"/>
          <w:sz w:val="24"/>
          <w:szCs w:val="24"/>
          <w:lang w:val="uk-UA"/>
        </w:rPr>
        <w:t>Перед застосуванням препарат ретельно збовтують й додають у воду або корм. Лікувальну суміш дають на початку ранкової годівлі індивідуально або груповим методом, одноразово.</w:t>
      </w:r>
    </w:p>
    <w:p w14:paraId="2298B64B" w14:textId="77777777" w:rsidR="00913B62" w:rsidRPr="00913B62" w:rsidRDefault="00913B62" w:rsidP="009031B6">
      <w:pPr>
        <w:pBdr>
          <w:top w:val="nil"/>
          <w:left w:val="nil"/>
          <w:bottom w:val="nil"/>
          <w:right w:val="nil"/>
          <w:between w:val="nil"/>
        </w:pBd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13B62">
        <w:rPr>
          <w:rFonts w:ascii="Times New Roman" w:eastAsia="Times New Roman" w:hAnsi="Times New Roman"/>
          <w:sz w:val="24"/>
          <w:szCs w:val="24"/>
          <w:lang w:val="uk-UA"/>
        </w:rPr>
        <w:t>Жуйним тваринам суміш примусово випоюють із гумової або пластикової пляшки, в яку попередньо додають дві третини теплої води, препарат і збовтують. Іншим видам тварин дозу препарату змішують із вологим кормом або додають до третини добової норми води й випоюють груповим методом.</w:t>
      </w:r>
    </w:p>
    <w:p w14:paraId="5796152A" w14:textId="77777777" w:rsidR="00913B62" w:rsidRPr="00913B62" w:rsidRDefault="00913B62" w:rsidP="009031B6">
      <w:pPr>
        <w:pBdr>
          <w:top w:val="nil"/>
          <w:left w:val="nil"/>
          <w:bottom w:val="nil"/>
          <w:right w:val="nil"/>
          <w:between w:val="nil"/>
        </w:pBdr>
        <w:tabs>
          <w:tab w:val="left" w:pos="693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13B62">
        <w:rPr>
          <w:rFonts w:ascii="Times New Roman" w:eastAsia="Times New Roman" w:hAnsi="Times New Roman"/>
          <w:sz w:val="24"/>
          <w:szCs w:val="24"/>
          <w:lang w:val="uk-UA"/>
        </w:rPr>
        <w:t>Дози препарату для різних видів тварин вказані в таблиці.</w:t>
      </w:r>
    </w:p>
    <w:tbl>
      <w:tblPr>
        <w:tblW w:w="8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2148"/>
        <w:gridCol w:w="3266"/>
      </w:tblGrid>
      <w:tr w:rsidR="0035683E" w:rsidRPr="0035683E" w14:paraId="5B233529" w14:textId="77777777" w:rsidTr="00113131">
        <w:trPr>
          <w:trHeight w:val="469"/>
          <w:jc w:val="center"/>
        </w:trPr>
        <w:tc>
          <w:tcPr>
            <w:tcW w:w="32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2156A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Види тварин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C68BC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Види гельмінтів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ADD5A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Доза,</w:t>
            </w:r>
          </w:p>
          <w:p w14:paraId="6D4A6C22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мл/10 кг маси тіла</w:t>
            </w:r>
          </w:p>
        </w:tc>
      </w:tr>
      <w:tr w:rsidR="0035683E" w:rsidRPr="0035683E" w14:paraId="07F2DFB2" w14:textId="77777777" w:rsidTr="00113131">
        <w:trPr>
          <w:trHeight w:val="223"/>
          <w:jc w:val="center"/>
        </w:trPr>
        <w:tc>
          <w:tcPr>
            <w:tcW w:w="3254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B41D4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Велика рогата худоба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95D59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нематоди, цестоди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DEF892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</w:t>
            </w:r>
          </w:p>
        </w:tc>
      </w:tr>
      <w:tr w:rsidR="0035683E" w:rsidRPr="0035683E" w14:paraId="227ADB7D" w14:textId="77777777" w:rsidTr="00113131">
        <w:trPr>
          <w:trHeight w:val="119"/>
          <w:jc w:val="center"/>
        </w:trPr>
        <w:tc>
          <w:tcPr>
            <w:tcW w:w="3254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7C5D4D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3F7D6" w14:textId="77777777" w:rsidR="0035683E" w:rsidRPr="0035683E" w:rsidRDefault="0035683E" w:rsidP="009031B6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трематоди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17B4AB" w14:textId="77777777" w:rsidR="0035683E" w:rsidRPr="0035683E" w:rsidRDefault="0035683E" w:rsidP="00903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1,3-2,0</w:t>
            </w:r>
          </w:p>
        </w:tc>
      </w:tr>
      <w:tr w:rsidR="0035683E" w:rsidRPr="0035683E" w14:paraId="24F5BB5C" w14:textId="77777777" w:rsidTr="00113131">
        <w:trPr>
          <w:trHeight w:val="223"/>
          <w:jc w:val="center"/>
        </w:trPr>
        <w:tc>
          <w:tcPr>
            <w:tcW w:w="3254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31C4E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Вівці, кози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1CAA1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нематоди, цестоди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76AB8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0,7</w:t>
            </w:r>
          </w:p>
        </w:tc>
      </w:tr>
      <w:tr w:rsidR="0035683E" w:rsidRPr="0035683E" w14:paraId="192463D0" w14:textId="77777777" w:rsidTr="00113131">
        <w:trPr>
          <w:trHeight w:val="119"/>
          <w:jc w:val="center"/>
        </w:trPr>
        <w:tc>
          <w:tcPr>
            <w:tcW w:w="3254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179D7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BD02C" w14:textId="77777777" w:rsidR="0035683E" w:rsidRPr="0035683E" w:rsidRDefault="0035683E" w:rsidP="009031B6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трематоди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E0220" w14:textId="77777777" w:rsidR="0035683E" w:rsidRPr="0035683E" w:rsidRDefault="0035683E" w:rsidP="009031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1,0</w:t>
            </w:r>
          </w:p>
        </w:tc>
      </w:tr>
      <w:tr w:rsidR="0035683E" w:rsidRPr="0035683E" w14:paraId="1C3FEB67" w14:textId="77777777" w:rsidTr="00113131">
        <w:trPr>
          <w:trHeight w:val="573"/>
          <w:jc w:val="center"/>
        </w:trPr>
        <w:tc>
          <w:tcPr>
            <w:tcW w:w="32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5E267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Коні та інші однокопитні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B59F6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нематоди, цестоди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73CAF" w14:textId="77777777" w:rsidR="0035683E" w:rsidRPr="0035683E" w:rsidRDefault="0035683E" w:rsidP="0090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568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0,7</w:t>
            </w:r>
          </w:p>
        </w:tc>
      </w:tr>
    </w:tbl>
    <w:p w14:paraId="21FF5C61" w14:textId="77777777" w:rsidR="00913B62" w:rsidRPr="00913B62" w:rsidRDefault="00913B62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13B62">
        <w:rPr>
          <w:rFonts w:ascii="Times New Roman" w:eastAsia="Times New Roman" w:hAnsi="Times New Roman"/>
          <w:sz w:val="24"/>
          <w:szCs w:val="24"/>
          <w:lang w:val="uk-UA"/>
        </w:rPr>
        <w:t xml:space="preserve">При захворюванні жуйних тварин на фасціольоз препарат використовують у будь-яку пору року. Враховуючи, що </w:t>
      </w:r>
      <w:proofErr w:type="spellStart"/>
      <w:r w:rsidRPr="00913B62">
        <w:rPr>
          <w:rFonts w:ascii="Times New Roman" w:eastAsia="Times New Roman" w:hAnsi="Times New Roman"/>
          <w:sz w:val="24"/>
          <w:szCs w:val="24"/>
          <w:lang w:val="uk-UA"/>
        </w:rPr>
        <w:t>альбендазол</w:t>
      </w:r>
      <w:proofErr w:type="spellEnd"/>
      <w:r w:rsidRPr="00913B62">
        <w:rPr>
          <w:rFonts w:ascii="Times New Roman" w:eastAsia="Times New Roman" w:hAnsi="Times New Roman"/>
          <w:sz w:val="24"/>
          <w:szCs w:val="24"/>
          <w:lang w:val="uk-UA"/>
        </w:rPr>
        <w:t xml:space="preserve"> малоефективний проти личинок </w:t>
      </w:r>
      <w:proofErr w:type="spellStart"/>
      <w:r w:rsidRPr="00913B62">
        <w:rPr>
          <w:rFonts w:ascii="Times New Roman" w:eastAsia="Times New Roman" w:hAnsi="Times New Roman"/>
          <w:sz w:val="24"/>
          <w:szCs w:val="24"/>
          <w:lang w:val="uk-UA"/>
        </w:rPr>
        <w:t>фасціол</w:t>
      </w:r>
      <w:proofErr w:type="spellEnd"/>
      <w:r w:rsidRPr="00913B62">
        <w:rPr>
          <w:rFonts w:ascii="Times New Roman" w:eastAsia="Times New Roman" w:hAnsi="Times New Roman"/>
          <w:sz w:val="24"/>
          <w:szCs w:val="24"/>
          <w:lang w:val="uk-UA"/>
        </w:rPr>
        <w:t>, першу профілактичну дегельмінтизацію проводять через 2-2,5 місяці після закінчення пасовищного періоду, а повторну — не пізніше ніж за 10-15 діб до вигону тварин на пасовище.</w:t>
      </w:r>
    </w:p>
    <w:p w14:paraId="175F0B39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5.9 Передозування (симптоми, невідкладні заходи, антидоти)</w:t>
      </w:r>
    </w:p>
    <w:p w14:paraId="538FDC4E" w14:textId="6913E96C" w:rsidR="000C6568" w:rsidRPr="005225D9" w:rsidRDefault="00015732" w:rsidP="009031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Альбендазол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 належить до малотоксичних </w:t>
      </w:r>
      <w:r w:rsidR="009F7F46" w:rsidRPr="00415B4C">
        <w:rPr>
          <w:rFonts w:ascii="Times New Roman" w:hAnsi="Times New Roman"/>
          <w:sz w:val="24"/>
          <w:szCs w:val="24"/>
          <w:lang w:val="uk-UA"/>
        </w:rPr>
        <w:t>сполук</w:t>
      </w:r>
      <w:r w:rsidRPr="00415B4C">
        <w:rPr>
          <w:rFonts w:ascii="Times New Roman" w:hAnsi="Times New Roman"/>
          <w:sz w:val="24"/>
          <w:szCs w:val="24"/>
          <w:lang w:val="uk-UA"/>
        </w:rPr>
        <w:t xml:space="preserve">. При значному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передозуваннi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можливi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клiнiчнi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 ознаки передозування: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дiарея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токсичнi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 гепатити, </w:t>
      </w:r>
      <w:r w:rsidR="00292CDA" w:rsidRPr="00415B4C">
        <w:rPr>
          <w:rFonts w:ascii="Times New Roman" w:hAnsi="Times New Roman"/>
          <w:sz w:val="24"/>
          <w:szCs w:val="24"/>
          <w:lang w:val="uk-UA"/>
        </w:rPr>
        <w:t>алопеція</w:t>
      </w:r>
      <w:r w:rsidRPr="00415B4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пригнiчення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. При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клiнiчних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5B4C">
        <w:rPr>
          <w:rFonts w:ascii="Times New Roman" w:hAnsi="Times New Roman"/>
          <w:sz w:val="24"/>
          <w:szCs w:val="24"/>
          <w:lang w:val="uk-UA"/>
        </w:rPr>
        <w:lastRenderedPageBreak/>
        <w:t xml:space="preserve">ознаках передозування рекомендують симптоматичне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лiкування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 (промивання шлунку, легко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перетравнi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 xml:space="preserve"> корми, </w:t>
      </w:r>
      <w:proofErr w:type="spellStart"/>
      <w:r w:rsidRPr="00415B4C">
        <w:rPr>
          <w:rFonts w:ascii="Times New Roman" w:hAnsi="Times New Roman"/>
          <w:sz w:val="24"/>
          <w:szCs w:val="24"/>
          <w:lang w:val="uk-UA"/>
        </w:rPr>
        <w:t>вiтамiни</w:t>
      </w:r>
      <w:proofErr w:type="spellEnd"/>
      <w:r w:rsidRPr="00415B4C">
        <w:rPr>
          <w:rFonts w:ascii="Times New Roman" w:hAnsi="Times New Roman"/>
          <w:sz w:val="24"/>
          <w:szCs w:val="24"/>
          <w:lang w:val="uk-UA"/>
        </w:rPr>
        <w:t>).</w:t>
      </w:r>
    </w:p>
    <w:p w14:paraId="51037BCB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</w:rPr>
        <w:t>5.</w:t>
      </w: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10</w:t>
      </w:r>
      <w:r w:rsidRPr="0009672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096726">
        <w:rPr>
          <w:rFonts w:ascii="Times New Roman" w:eastAsia="Times New Roman" w:hAnsi="Times New Roman"/>
          <w:b/>
          <w:snapToGrid w:val="0"/>
          <w:sz w:val="24"/>
          <w:szCs w:val="24"/>
        </w:rPr>
        <w:t>Спеціальні</w:t>
      </w:r>
      <w:proofErr w:type="spellEnd"/>
      <w:r w:rsidRPr="0009672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Pr="00096726">
        <w:rPr>
          <w:rFonts w:ascii="Times New Roman" w:eastAsia="Times New Roman" w:hAnsi="Times New Roman"/>
          <w:b/>
          <w:snapToGrid w:val="0"/>
          <w:sz w:val="24"/>
          <w:szCs w:val="24"/>
        </w:rPr>
        <w:t>застереження</w:t>
      </w:r>
      <w:proofErr w:type="spellEnd"/>
    </w:p>
    <w:p w14:paraId="0DB10453" w14:textId="77777777" w:rsidR="000C6568" w:rsidRPr="00096726" w:rsidRDefault="00292CDA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Немає</w:t>
      </w:r>
      <w:r w:rsidR="000C6568" w:rsidRPr="00096726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.</w:t>
      </w:r>
    </w:p>
    <w:p w14:paraId="5AFF9501" w14:textId="77777777" w:rsidR="000C6568" w:rsidRPr="00096726" w:rsidRDefault="000C6568" w:rsidP="009031B6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9C675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5.11 Період виведення (</w:t>
      </w:r>
      <w:proofErr w:type="spellStart"/>
      <w:r w:rsidRPr="009C675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каренція</w:t>
      </w:r>
      <w:proofErr w:type="spellEnd"/>
      <w:r w:rsidRPr="009C675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)</w:t>
      </w:r>
    </w:p>
    <w:p w14:paraId="4355704A" w14:textId="20C7EE98" w:rsidR="00913B62" w:rsidRPr="00913B62" w:rsidRDefault="00913B62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13B62">
        <w:rPr>
          <w:rFonts w:ascii="Times New Roman" w:eastAsia="Times New Roman" w:hAnsi="Times New Roman"/>
          <w:sz w:val="24"/>
          <w:szCs w:val="24"/>
          <w:lang w:val="uk-UA"/>
        </w:rPr>
        <w:t xml:space="preserve">Після останнього застосування препарату забій великої рогатої худоби, овець, кіз на м’ясо дозволяється через 14 діб. Людям вживати в їжу молоко </w:t>
      </w:r>
      <w:r w:rsidR="00630266">
        <w:rPr>
          <w:rFonts w:ascii="Times New Roman" w:eastAsia="Times New Roman" w:hAnsi="Times New Roman"/>
          <w:sz w:val="24"/>
          <w:szCs w:val="24"/>
          <w:lang w:val="uk-UA"/>
        </w:rPr>
        <w:t xml:space="preserve">корів </w:t>
      </w:r>
      <w:r w:rsidRPr="00913B62">
        <w:rPr>
          <w:rFonts w:ascii="Times New Roman" w:eastAsia="Times New Roman" w:hAnsi="Times New Roman"/>
          <w:sz w:val="24"/>
          <w:szCs w:val="24"/>
          <w:lang w:val="uk-UA"/>
        </w:rPr>
        <w:t xml:space="preserve">можна через 4 доби. М'ясо та молоко, </w:t>
      </w:r>
      <w:r w:rsidRPr="00913B6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отримані раніше </w:t>
      </w:r>
      <w:r w:rsidRPr="00913B62">
        <w:rPr>
          <w:rFonts w:ascii="Times New Roman" w:eastAsia="Times New Roman" w:hAnsi="Times New Roman"/>
          <w:sz w:val="24"/>
          <w:szCs w:val="24"/>
          <w:lang w:val="uk-UA"/>
        </w:rPr>
        <w:t>вказаного</w:t>
      </w:r>
      <w:r w:rsidRPr="00913B6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терміну, утилізують або </w:t>
      </w:r>
      <w:r w:rsidRPr="00913B62">
        <w:rPr>
          <w:rFonts w:ascii="Times New Roman" w:eastAsia="Times New Roman" w:hAnsi="Times New Roman"/>
          <w:sz w:val="24"/>
          <w:szCs w:val="24"/>
          <w:lang w:val="uk-UA"/>
        </w:rPr>
        <w:t xml:space="preserve">згодовують </w:t>
      </w:r>
      <w:r w:rsidRPr="00913B6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непродуктивним тваринам залежно від висновку лікаря ветеринарної медицини.</w:t>
      </w:r>
    </w:p>
    <w:p w14:paraId="070DA84F" w14:textId="77777777" w:rsidR="000C6568" w:rsidRPr="00096726" w:rsidRDefault="000C6568" w:rsidP="009031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z w:val="24"/>
          <w:szCs w:val="24"/>
          <w:lang w:val="uk-UA"/>
        </w:rPr>
        <w:t>5.12 Спеціальні застереження для осіб і обслуговуючого персоналу</w:t>
      </w:r>
    </w:p>
    <w:p w14:paraId="31FE8DD5" w14:textId="77777777" w:rsidR="000C6568" w:rsidRPr="009D2975" w:rsidRDefault="000E1641" w:rsidP="009031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D2975">
        <w:rPr>
          <w:rFonts w:ascii="Times New Roman" w:eastAsia="Times New Roman" w:hAnsi="Times New Roman"/>
          <w:sz w:val="24"/>
          <w:szCs w:val="24"/>
          <w:lang w:val="uk-UA"/>
        </w:rPr>
        <w:t>Не рекомендують допускати вагітних жінок до роботи з препаратом</w:t>
      </w:r>
      <w:r w:rsidR="000C6568" w:rsidRPr="009D2975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0D93E186" w14:textId="77777777" w:rsidR="000E1641" w:rsidRPr="00096726" w:rsidRDefault="000E1641" w:rsidP="009031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D2975">
        <w:rPr>
          <w:rFonts w:ascii="Times New Roman" w:eastAsia="Times New Roman" w:hAnsi="Times New Roman"/>
          <w:sz w:val="24"/>
          <w:szCs w:val="24"/>
          <w:lang w:val="uk-UA"/>
        </w:rPr>
        <w:t>При роботі з препаратом уникати контакту із шкірою та слизовими оболонками.</w:t>
      </w:r>
    </w:p>
    <w:p w14:paraId="7D3F8D8B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 Фармацевтичні особливості</w:t>
      </w:r>
    </w:p>
    <w:p w14:paraId="0A2612B9" w14:textId="77777777" w:rsidR="000C6568" w:rsidRPr="00096726" w:rsidRDefault="000C6568" w:rsidP="009031B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09672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6.1 Форми несумісності (основні)</w:t>
      </w:r>
    </w:p>
    <w:p w14:paraId="71A8F52E" w14:textId="77777777" w:rsidR="000C6568" w:rsidRPr="00096726" w:rsidRDefault="000C6568" w:rsidP="009031B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9D297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Не </w:t>
      </w:r>
      <w:r w:rsidR="000E1641" w:rsidRPr="009D297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встановлені</w:t>
      </w:r>
      <w:r w:rsidRPr="009D297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.</w:t>
      </w:r>
    </w:p>
    <w:p w14:paraId="79D2EBD4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6.2 Термін придатності</w:t>
      </w:r>
    </w:p>
    <w:p w14:paraId="2BAE299D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snapToGrid w:val="0"/>
          <w:color w:val="000000"/>
          <w:sz w:val="24"/>
          <w:szCs w:val="24"/>
          <w:lang w:val="uk-UA"/>
        </w:rPr>
        <w:t>3 роки.</w:t>
      </w:r>
    </w:p>
    <w:p w14:paraId="537F40C7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6.3 Особливі заходи зберігання</w:t>
      </w:r>
    </w:p>
    <w:p w14:paraId="4052175F" w14:textId="789A26AE" w:rsidR="00913B62" w:rsidRPr="00913B62" w:rsidRDefault="00913B62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913B62">
        <w:rPr>
          <w:rFonts w:ascii="Times New Roman" w:eastAsia="Times New Roman" w:hAnsi="Times New Roman"/>
          <w:sz w:val="24"/>
          <w:szCs w:val="24"/>
          <w:lang w:val="uk-UA"/>
        </w:rPr>
        <w:t>У сухому темному, недоступному для дітей місці за температури не вище 25 ºС.</w:t>
      </w:r>
    </w:p>
    <w:p w14:paraId="12C4A930" w14:textId="77777777" w:rsidR="000C6568" w:rsidRPr="00096726" w:rsidRDefault="000C6568" w:rsidP="009031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napToGrid w:val="0"/>
          <w:sz w:val="24"/>
          <w:szCs w:val="24"/>
          <w:lang w:val="uk-UA"/>
        </w:rPr>
        <w:t>6.4 Природа і склад контейнера первинного пакування</w:t>
      </w:r>
    </w:p>
    <w:p w14:paraId="0D73B7CC" w14:textId="1462819C" w:rsidR="00913B62" w:rsidRPr="00913B62" w:rsidRDefault="00913B62" w:rsidP="0090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913B62">
        <w:rPr>
          <w:rFonts w:ascii="Times New Roman" w:eastAsia="Times New Roman" w:hAnsi="Times New Roman"/>
          <w:sz w:val="24"/>
          <w:szCs w:val="24"/>
          <w:lang w:val="uk-UA"/>
        </w:rPr>
        <w:t>Скляні або полімерні ф</w:t>
      </w:r>
      <w:r w:rsidRPr="00913B6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лакони по 50, 100, 1000 </w:t>
      </w:r>
      <w:r w:rsidR="0059491F">
        <w:rPr>
          <w:rFonts w:ascii="Times New Roman" w:eastAsia="Times New Roman" w:hAnsi="Times New Roman"/>
          <w:sz w:val="24"/>
          <w:szCs w:val="24"/>
          <w:lang w:val="uk-UA"/>
        </w:rPr>
        <w:t>мл</w:t>
      </w:r>
      <w:r w:rsidRPr="00913B6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14:paraId="69A0457B" w14:textId="77777777" w:rsidR="000C6568" w:rsidRPr="00096726" w:rsidRDefault="000C6568" w:rsidP="009031B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09672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6.5 Особливі заходи безпеки при поводженні з невикористаним препаратом або із його залишками</w:t>
      </w:r>
    </w:p>
    <w:p w14:paraId="44965FBE" w14:textId="77777777" w:rsidR="000C6568" w:rsidRPr="00096726" w:rsidRDefault="000E1641" w:rsidP="009031B6">
      <w:pPr>
        <w:widowControl w:val="0"/>
        <w:snapToGrid w:val="0"/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Невикористаний та</w:t>
      </w:r>
      <w:r w:rsidR="000C6568" w:rsidRPr="0009672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C6568" w:rsidRPr="0009672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протермінований</w:t>
      </w:r>
      <w:proofErr w:type="spellEnd"/>
      <w:r w:rsidR="000C6568" w:rsidRPr="0009672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препарат утилізують </w:t>
      </w:r>
      <w:r w:rsidR="009C675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відповідно до</w:t>
      </w:r>
      <w:r w:rsidR="000C6568" w:rsidRPr="00096726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національних вимог.</w:t>
      </w:r>
    </w:p>
    <w:p w14:paraId="57E3D09E" w14:textId="77777777" w:rsidR="000C6568" w:rsidRDefault="000C6568" w:rsidP="009031B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096726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7. Назва і місце знаходження власника реєстраційного посвідчення</w:t>
      </w:r>
    </w:p>
    <w:p w14:paraId="59C71A02" w14:textId="77777777" w:rsidR="005225D9" w:rsidRPr="005225D9" w:rsidRDefault="005225D9" w:rsidP="009031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 “БРОВАФАРМА”</w:t>
      </w:r>
      <w:r w:rsidRPr="005225D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463DAC0C" w14:textId="77777777" w:rsidR="005225D9" w:rsidRDefault="005225D9" w:rsidP="009031B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б–р </w:t>
      </w:r>
      <w:proofErr w:type="spellStart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Незалежності</w:t>
      </w:r>
      <w:proofErr w:type="spellEnd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18-а, м. </w:t>
      </w:r>
      <w:proofErr w:type="spellStart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Бровари</w:t>
      </w:r>
      <w:proofErr w:type="spellEnd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Київськ</w:t>
      </w:r>
      <w:proofErr w:type="spellEnd"/>
      <w:r w:rsidRPr="005225D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обл., 07400, </w:t>
      </w:r>
      <w:proofErr w:type="spellStart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Україна</w:t>
      </w:r>
      <w:proofErr w:type="spellEnd"/>
    </w:p>
    <w:p w14:paraId="46FE22B9" w14:textId="77777777" w:rsidR="000C6568" w:rsidRDefault="000C6568" w:rsidP="009031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96726">
        <w:rPr>
          <w:rFonts w:ascii="Times New Roman" w:eastAsia="Times New Roman" w:hAnsi="Times New Roman"/>
          <w:b/>
          <w:sz w:val="24"/>
          <w:szCs w:val="24"/>
          <w:lang w:val="uk-UA"/>
        </w:rPr>
        <w:t>8. Назва і місце знаходження виробника</w:t>
      </w:r>
    </w:p>
    <w:p w14:paraId="1E86EF4C" w14:textId="77777777" w:rsidR="005225D9" w:rsidRPr="005225D9" w:rsidRDefault="005225D9" w:rsidP="009031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 “БРОВАФАРМА”</w:t>
      </w:r>
      <w:r w:rsidRPr="005225D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3996F327" w14:textId="77777777" w:rsidR="005225D9" w:rsidRPr="00096726" w:rsidRDefault="005225D9" w:rsidP="009031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б–р </w:t>
      </w:r>
      <w:proofErr w:type="spellStart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Незалежності</w:t>
      </w:r>
      <w:proofErr w:type="spellEnd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18-а, м. </w:t>
      </w:r>
      <w:proofErr w:type="spellStart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Бровари</w:t>
      </w:r>
      <w:proofErr w:type="spellEnd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Київськ</w:t>
      </w:r>
      <w:proofErr w:type="spellEnd"/>
      <w:r w:rsidRPr="005225D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</w:t>
      </w:r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обл., 07400, </w:t>
      </w:r>
      <w:proofErr w:type="spellStart"/>
      <w:r w:rsidRPr="005225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Україна</w:t>
      </w:r>
      <w:proofErr w:type="spellEnd"/>
    </w:p>
    <w:sectPr w:rsidR="005225D9" w:rsidRPr="00096726" w:rsidSect="0009672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AF"/>
    <w:multiLevelType w:val="hybridMultilevel"/>
    <w:tmpl w:val="E0E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106A73"/>
    <w:multiLevelType w:val="multilevel"/>
    <w:tmpl w:val="05A61D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AB7470"/>
    <w:multiLevelType w:val="multilevel"/>
    <w:tmpl w:val="5CD83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2CD3DE3"/>
    <w:multiLevelType w:val="multilevel"/>
    <w:tmpl w:val="EDA0D2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68"/>
    <w:rsid w:val="00011B80"/>
    <w:rsid w:val="00015732"/>
    <w:rsid w:val="00046912"/>
    <w:rsid w:val="00096726"/>
    <w:rsid w:val="000C6568"/>
    <w:rsid w:val="000E1641"/>
    <w:rsid w:val="00107F43"/>
    <w:rsid w:val="0016741C"/>
    <w:rsid w:val="001753EB"/>
    <w:rsid w:val="001C3385"/>
    <w:rsid w:val="001D38ED"/>
    <w:rsid w:val="00222FF5"/>
    <w:rsid w:val="002301D2"/>
    <w:rsid w:val="00292CDA"/>
    <w:rsid w:val="002B508E"/>
    <w:rsid w:val="002C6752"/>
    <w:rsid w:val="0035683E"/>
    <w:rsid w:val="00415B4C"/>
    <w:rsid w:val="004A4A74"/>
    <w:rsid w:val="004D10FE"/>
    <w:rsid w:val="005225D9"/>
    <w:rsid w:val="00532F25"/>
    <w:rsid w:val="00587555"/>
    <w:rsid w:val="0059491F"/>
    <w:rsid w:val="005A3961"/>
    <w:rsid w:val="005C33B8"/>
    <w:rsid w:val="005E24F8"/>
    <w:rsid w:val="005E531D"/>
    <w:rsid w:val="00627B7D"/>
    <w:rsid w:val="00630266"/>
    <w:rsid w:val="006F7E17"/>
    <w:rsid w:val="007108D3"/>
    <w:rsid w:val="00735629"/>
    <w:rsid w:val="007E6F5D"/>
    <w:rsid w:val="00822DAC"/>
    <w:rsid w:val="00836446"/>
    <w:rsid w:val="00860DD0"/>
    <w:rsid w:val="008E3039"/>
    <w:rsid w:val="009000D0"/>
    <w:rsid w:val="009031B6"/>
    <w:rsid w:val="00913B62"/>
    <w:rsid w:val="009848F5"/>
    <w:rsid w:val="009C6756"/>
    <w:rsid w:val="009D2975"/>
    <w:rsid w:val="009F7F46"/>
    <w:rsid w:val="00A32C93"/>
    <w:rsid w:val="00A43616"/>
    <w:rsid w:val="00A52EDC"/>
    <w:rsid w:val="00B41BAA"/>
    <w:rsid w:val="00B5312E"/>
    <w:rsid w:val="00E0677C"/>
    <w:rsid w:val="00E22B6D"/>
    <w:rsid w:val="00E30741"/>
    <w:rsid w:val="00E75324"/>
    <w:rsid w:val="00F2188E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E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6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562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5629"/>
    <w:rPr>
      <w:rFonts w:ascii="Calibri" w:eastAsia="Calibri" w:hAnsi="Calibri" w:cs="Times New Roman"/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56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5629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3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629"/>
    <w:rPr>
      <w:rFonts w:ascii="Tahoma" w:eastAsia="Calibri" w:hAnsi="Tahoma" w:cs="Tahoma"/>
      <w:sz w:val="16"/>
      <w:szCs w:val="16"/>
      <w:lang w:val="ru-RU"/>
    </w:rPr>
  </w:style>
  <w:style w:type="character" w:customStyle="1" w:styleId="cf01">
    <w:name w:val="cf01"/>
    <w:basedOn w:val="a0"/>
    <w:rsid w:val="0059491F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6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562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5629"/>
    <w:rPr>
      <w:rFonts w:ascii="Calibri" w:eastAsia="Calibri" w:hAnsi="Calibri" w:cs="Times New Roman"/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56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5629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3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629"/>
    <w:rPr>
      <w:rFonts w:ascii="Tahoma" w:eastAsia="Calibri" w:hAnsi="Tahoma" w:cs="Tahoma"/>
      <w:sz w:val="16"/>
      <w:szCs w:val="16"/>
      <w:lang w:val="ru-RU"/>
    </w:rPr>
  </w:style>
  <w:style w:type="character" w:customStyle="1" w:styleId="cf01">
    <w:name w:val="cf01"/>
    <w:basedOn w:val="a0"/>
    <w:rsid w:val="005949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Шихевич</dc:creator>
  <cp:lastModifiedBy>Михаил Распутний</cp:lastModifiedBy>
  <cp:revision>3</cp:revision>
  <dcterms:created xsi:type="dcterms:W3CDTF">2025-02-11T09:00:00Z</dcterms:created>
  <dcterms:modified xsi:type="dcterms:W3CDTF">2025-02-11T09:01:00Z</dcterms:modified>
</cp:coreProperties>
</file>