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4C9D" w14:textId="1E84A4A8" w:rsidR="00C275CF" w:rsidRPr="00C275CF" w:rsidRDefault="00C275CF" w:rsidP="007D1376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</w:t>
      </w:r>
    </w:p>
    <w:p w14:paraId="39ED057E" w14:textId="77777777" w:rsidR="00C275CF" w:rsidRPr="00C275CF" w:rsidRDefault="00C275CF" w:rsidP="00C27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CF">
        <w:rPr>
          <w:rFonts w:ascii="Times New Roman" w:hAnsi="Times New Roman" w:cs="Times New Roman"/>
          <w:b/>
          <w:sz w:val="24"/>
          <w:szCs w:val="24"/>
        </w:rPr>
        <w:t>Коротка характеристика препарату</w:t>
      </w:r>
    </w:p>
    <w:p w14:paraId="54F8802C" w14:textId="77777777" w:rsidR="00C275CF" w:rsidRPr="00C275CF" w:rsidRDefault="00C275CF" w:rsidP="00C27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52815589"/>
      <w:r w:rsidRPr="00C27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Назва</w:t>
      </w:r>
    </w:p>
    <w:bookmarkEnd w:id="0"/>
    <w:p w14:paraId="60E68BF1" w14:textId="029CDDCE" w:rsidR="0092642E" w:rsidRPr="0092642E" w:rsidRDefault="0092642E" w:rsidP="009264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="00B23996">
        <w:rPr>
          <w:rFonts w:ascii="Times New Roman" w:eastAsia="Times New Roman" w:hAnsi="Times New Roman" w:cs="Times New Roman"/>
          <w:b/>
          <w:bCs/>
          <w:sz w:val="24"/>
          <w:szCs w:val="24"/>
        </w:rPr>
        <w:t>ФліСпектрум</w:t>
      </w:r>
      <w:proofErr w:type="spellEnd"/>
      <w:r w:rsidR="00B23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3996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протипаразитарна</w:t>
      </w:r>
      <w:proofErr w:type="spellEnd"/>
      <w:r w:rsidR="00B23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таблетка для собак та котів</w:t>
      </w:r>
    </w:p>
    <w:p w14:paraId="30B41612" w14:textId="09780BB1" w:rsidR="00A71626" w:rsidRPr="00C275CF" w:rsidRDefault="00A71626" w:rsidP="00C27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7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</w:t>
      </w:r>
      <w:r w:rsidR="004514D2" w:rsidRPr="00C27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</w:t>
      </w:r>
    </w:p>
    <w:p w14:paraId="3FE8B7C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</w:rPr>
        <w:t>100 мг препарату містить діючі речовини (мг):</w:t>
      </w:r>
    </w:p>
    <w:p w14:paraId="5DDF116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люфенурон</w:t>
      </w:r>
      <w:proofErr w:type="spellEnd"/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10,0;</w:t>
      </w:r>
    </w:p>
    <w:p w14:paraId="51AB7A8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нітенпірам</w:t>
      </w:r>
      <w:proofErr w:type="spellEnd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3,0; </w:t>
      </w:r>
    </w:p>
    <w:p w14:paraId="3A886C4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селамектин</w:t>
      </w:r>
      <w:proofErr w:type="spellEnd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0,3;</w:t>
      </w:r>
    </w:p>
    <w:p w14:paraId="1EAEB47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празіквантел</w:t>
      </w:r>
      <w:proofErr w:type="spellEnd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5,0.</w:t>
      </w:r>
    </w:p>
    <w:p w14:paraId="713AD35A" w14:textId="77777777" w:rsidR="006616D5" w:rsidRPr="006616D5" w:rsidRDefault="006616D5" w:rsidP="00661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Допоміжні речовини: </w:t>
      </w:r>
      <w:r w:rsidRPr="006616D5">
        <w:rPr>
          <w:rFonts w:ascii="Times New Roman" w:eastAsia="Times New Roman" w:hAnsi="Times New Roman" w:cs="Times New Roman"/>
          <w:sz w:val="24"/>
          <w:szCs w:val="24"/>
        </w:rPr>
        <w:t xml:space="preserve">ароматизатор штучний, целюлоза мікрокристалічна, </w:t>
      </w:r>
      <w:proofErr w:type="spellStart"/>
      <w:r w:rsidRPr="006616D5">
        <w:rPr>
          <w:rFonts w:ascii="Times New Roman" w:eastAsia="Times New Roman" w:hAnsi="Times New Roman" w:cs="Times New Roman"/>
          <w:sz w:val="24"/>
          <w:szCs w:val="24"/>
        </w:rPr>
        <w:t>гідроксипропілцелюлоза</w:t>
      </w:r>
      <w:proofErr w:type="spellEnd"/>
      <w:r w:rsidRPr="00661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6D5">
        <w:rPr>
          <w:rFonts w:ascii="Times New Roman" w:eastAsia="Times New Roman" w:hAnsi="Times New Roman" w:cs="Times New Roman"/>
          <w:sz w:val="24"/>
          <w:szCs w:val="24"/>
        </w:rPr>
        <w:t>кроскармелоза</w:t>
      </w:r>
      <w:proofErr w:type="spellEnd"/>
      <w:r w:rsidRPr="006616D5">
        <w:rPr>
          <w:rFonts w:ascii="Times New Roman" w:eastAsia="Times New Roman" w:hAnsi="Times New Roman" w:cs="Times New Roman"/>
          <w:sz w:val="24"/>
          <w:szCs w:val="24"/>
        </w:rPr>
        <w:t xml:space="preserve"> натрію, колоїдний кремнієвий ангідрид, магнію </w:t>
      </w:r>
      <w:proofErr w:type="spellStart"/>
      <w:r w:rsidRPr="006616D5">
        <w:rPr>
          <w:rFonts w:ascii="Times New Roman" w:eastAsia="Times New Roman" w:hAnsi="Times New Roman" w:cs="Times New Roman"/>
          <w:sz w:val="24"/>
          <w:szCs w:val="24"/>
        </w:rPr>
        <w:t>стеарат</w:t>
      </w:r>
      <w:proofErr w:type="spellEnd"/>
      <w:r w:rsidRPr="006616D5">
        <w:rPr>
          <w:rFonts w:ascii="Times New Roman" w:eastAsia="Times New Roman" w:hAnsi="Times New Roman" w:cs="Times New Roman"/>
          <w:sz w:val="24"/>
          <w:szCs w:val="24"/>
        </w:rPr>
        <w:t>, лактоза.</w:t>
      </w:r>
    </w:p>
    <w:p w14:paraId="56515081" w14:textId="77777777" w:rsidR="00A71626" w:rsidRPr="00C275CF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3. Фармацевтична форма</w:t>
      </w:r>
    </w:p>
    <w:p w14:paraId="088A478C" w14:textId="77777777" w:rsidR="00A71626" w:rsidRPr="00C275CF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CF">
        <w:rPr>
          <w:rFonts w:ascii="Times New Roman" w:hAnsi="Times New Roman" w:cs="Times New Roman"/>
          <w:sz w:val="24"/>
          <w:szCs w:val="24"/>
        </w:rPr>
        <w:t>Таблетки.</w:t>
      </w:r>
    </w:p>
    <w:p w14:paraId="3BE781CD" w14:textId="77777777" w:rsidR="00A71626" w:rsidRPr="00C275CF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4. Фармакологічні властивості</w:t>
      </w:r>
    </w:p>
    <w:p w14:paraId="4237CD95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bookmarkStart w:id="1" w:name="bookmark6"/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ATCvet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53,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ектопаразитициди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 інсектициди і репеленти (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53СВ01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люфенурон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; 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53В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X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02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нітенпірам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), 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52,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антигельмінтні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ветеринарні препарати (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52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AA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51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, комбінації), </w:t>
      </w:r>
      <w:proofErr w:type="gram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54 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ендектоциди</w:t>
      </w:r>
      <w:proofErr w:type="spellEnd"/>
      <w:proofErr w:type="gram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(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QP54АА05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)</w:t>
      </w:r>
    </w:p>
    <w:p w14:paraId="71D69A9A" w14:textId="1B69CCF3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>ФліСпектрум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протипаразитарна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таблетка для собак та котів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–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паразитицидний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засіб у вигляді таблеток, що застосовуються для профілактики та лікування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собак та котів 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від ектопаразитів (членистоногих: бліх, волосоїдів, вошей, кліщів, тощо), а також проти ендопаразитів (нематод,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цестод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14:paraId="50F5FF1B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Люфенурон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належить до групи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бензоілфенілсечовини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) – це інсектицид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широкого спектру дії, особливо активний проти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бліх видів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felis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Pulex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irritans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володіє підвищеною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ларв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цидною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контактною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ов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цидною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активністю.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Механізм дії полягає у блокуванні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синтезу хітину, що є основним компонентом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екзоскелетів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комах, тому личинки при линьці не можуть сформувати нову кутикулу і гинуть. </w:t>
      </w:r>
      <w:bookmarkStart w:id="2" w:name="_Hlk132203191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Потрапляючи в організм комах з кров'ю тварини, потім в їх яйця, </w:t>
      </w:r>
      <w:proofErr w:type="spellStart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люфенурон</w:t>
      </w:r>
      <w:proofErr w:type="spellEnd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блокує процес формування хітину, личинки гинуть в результаті порушення процесів формування кутикули і, таким чином, запобігає появі наступного покоління бліх.</w:t>
      </w: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 </w:t>
      </w:r>
      <w:bookmarkEnd w:id="2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Хоча він не впливає на дорослих бліх, він запобігає розвитку проміжних стадій життєвого циклу бліх (яєць, личинок, лялечок). </w:t>
      </w:r>
    </w:p>
    <w:p w14:paraId="08487DB6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Нітенпірам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–  це інсектицид, що належить до 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класу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неонікотиноїдів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3" w:name="_Hlk132203231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Механізм дії полягає у </w:t>
      </w: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пригніченні нікотинових рецепторів ацетилхоліну.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Сполука є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нейротоксином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комах, яка діє, блокуючи нервову сигналізацію центральної нервової системи. </w:t>
      </w:r>
      <w:bookmarkEnd w:id="3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Вона робить це шляхом безповоротного зв’язування з нікотиновим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ацетилхоліновим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рецептором, що спричиняє зупинку потоку іонів у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постсинаптичній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мембрані нейронів та призводить до паралічу та смерті членистоногих (комах та кліщів)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B6CDB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- напівсинтетичний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івермектин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. Механізм дії пов'язаний зі зміною активності хлорних каналів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синаптичних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мембран в нервової і м'язової системах багатьох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ендо-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та ектопаразитів. Зв'язуючись із специфічними рецепторами, він збільшує проникність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синаптичних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мембран для іонів хлору, що призводить до блокади активності нервових клітин у нематод і м'язових клітинах у членистоногих, і, як наслідок, їх параліч і загибель. У ссавців подібні рецептори розташовані тільки в центральній нервовій системі. Оскільки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не володіє здатністю проникати через гематоенцефалічний бар'єр, він має високий рівень безпеки, і в рекомендованих дозах безпечний для домашніх тварин.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активно діє на статевозрілі особини, яйця і личинки бліх (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Pulex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irritans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володіє широким спектром системної нематодоцидної, інсектицидної і акарицидної дії, активний проти нематод, комах, кліщів, що паразитують у собак та котів, володіючи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ларвоцидними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овоцидними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властивостями, а також перериває життєвий цикл розвитку членистоногих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15C012D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ефективно діє проти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цестод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дуже швидко всмоктується поверхнею паразита і поширюється по його організму. Вивчення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in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vitro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in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vivo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доводить, що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руйнує зовнішній покрив (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тегумент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паразита. Це є майже миттєве тетанічне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стискування мускулатури паразита і швидка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вакуолізація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тегументу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(оболонки). Це швидке стиснення пояснюється зміною проникності клітинних мембран паразита для двовалентних катіонів, особливо кальцію. Деполяризація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нейром'язових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гангліоблокаторів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порушення транспорту глюкози і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мікротубулярної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функції у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цестод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призводить до порушення м'язової іннервації, паралічу і загибелі паразита.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1A5D93D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Штучний ароматизатор  сприяє кращому поїданню тваринами препарату. </w:t>
      </w:r>
    </w:p>
    <w:p w14:paraId="428BD459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uk-UA"/>
        </w:rPr>
      </w:pPr>
      <w:bookmarkStart w:id="4" w:name="_Hlk132203286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Після перорального застосування препарату тваринам,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л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юфенурон</w:t>
      </w:r>
      <w:proofErr w:type="spellEnd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швидко всмоктується в шлунку (максимальний рівень абсорбції досягається при наповненому кормом шлунку), повільно виводиться, що забезпечує високу концентрацію сполуки в організмі тварини протягом місяця. </w:t>
      </w:r>
    </w:p>
    <w:p w14:paraId="095E3659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 Нітенпіра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  має короткий період напіврозпаду і знищує бліх на тварині протягом 30 хвилин після введення. Він токсичний для бліх лише протягом 24-48 годин і зазвичай використовується у поєднанні з регулятором росту комах </w:t>
      </w:r>
      <w:proofErr w:type="spellStart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люфенуроном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забезпечення безперервної боротьби з блохами.</w:t>
      </w:r>
    </w:p>
    <w:p w14:paraId="7E57A9E7" w14:textId="77777777" w:rsidR="00212D16" w:rsidRPr="00212D16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Селамектін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легко і швидко всмоктується системно після перорального застосування, основний шлях виведення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селамектіну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- з фекаліями, період напіввиведення становить 10,3 години.</w:t>
      </w:r>
    </w:p>
    <w:p w14:paraId="041DFE41" w14:textId="77777777" w:rsidR="00212D16" w:rsidRPr="00212D16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Після перорального застосування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швидко абсорбується майже повністю з травного каналу. Після абсорбції поширюється по всіх органах.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метаболізується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інактивні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форми у печінці і виділяється з жовчю. Виводиться впродовж 24 годин більш ніж 95 % введеної дози. </w:t>
      </w:r>
    </w:p>
    <w:bookmarkEnd w:id="4"/>
    <w:p w14:paraId="0DAFB67E" w14:textId="77777777" w:rsidR="00212D16" w:rsidRPr="00212D16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Препарат токсичний для бджіл, а також риб і інших гідробіонтів.</w:t>
      </w:r>
    </w:p>
    <w:p w14:paraId="1D48F4E1" w14:textId="77777777" w:rsidR="00BB6D04" w:rsidRPr="00C275CF" w:rsidRDefault="00BB6D04" w:rsidP="00C275CF">
      <w:pPr>
        <w:pStyle w:val="20"/>
        <w:keepNext/>
        <w:keepLines/>
        <w:shd w:val="clear" w:color="auto" w:fill="auto"/>
        <w:tabs>
          <w:tab w:val="left" w:pos="963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275CF">
        <w:rPr>
          <w:rFonts w:cs="Times New Roman"/>
          <w:sz w:val="24"/>
          <w:szCs w:val="24"/>
          <w:lang w:eastAsia="uk-UA"/>
        </w:rPr>
        <w:t>5. Клінічні особливості</w:t>
      </w:r>
      <w:bookmarkEnd w:id="1"/>
    </w:p>
    <w:p w14:paraId="12E719EF" w14:textId="77777777" w:rsidR="00BB6D04" w:rsidRPr="00C275CF" w:rsidRDefault="00BB6D04" w:rsidP="00C275CF">
      <w:pPr>
        <w:pStyle w:val="20"/>
        <w:keepNext/>
        <w:keepLines/>
        <w:shd w:val="clear" w:color="auto" w:fill="auto"/>
        <w:tabs>
          <w:tab w:val="left" w:pos="106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bookmarkStart w:id="5" w:name="bookmark7"/>
      <w:r w:rsidRPr="00C275CF">
        <w:rPr>
          <w:rFonts w:cs="Times New Roman"/>
          <w:sz w:val="24"/>
          <w:szCs w:val="24"/>
          <w:lang w:eastAsia="uk-UA"/>
        </w:rPr>
        <w:t>5.1 Вид тварин</w:t>
      </w:r>
      <w:bookmarkEnd w:id="5"/>
    </w:p>
    <w:p w14:paraId="3DE684C5" w14:textId="4B046628" w:rsidR="0092642E" w:rsidRPr="0092642E" w:rsidRDefault="0092642E" w:rsidP="00C275CF">
      <w:pPr>
        <w:pStyle w:val="20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firstLine="567"/>
        <w:jc w:val="both"/>
        <w:rPr>
          <w:rFonts w:eastAsia="Times New Roman" w:cs="Times New Roman"/>
          <w:b w:val="0"/>
          <w:spacing w:val="5"/>
          <w:sz w:val="24"/>
          <w:szCs w:val="24"/>
        </w:rPr>
      </w:pPr>
      <w:bookmarkStart w:id="6" w:name="bookmark8"/>
      <w:r>
        <w:rPr>
          <w:rFonts w:eastAsia="Times New Roman" w:cs="Times New Roman"/>
          <w:b w:val="0"/>
          <w:spacing w:val="5"/>
          <w:sz w:val="24"/>
          <w:szCs w:val="24"/>
        </w:rPr>
        <w:t>К</w:t>
      </w:r>
      <w:r w:rsidRPr="0092642E">
        <w:rPr>
          <w:rFonts w:eastAsia="Times New Roman" w:cs="Times New Roman"/>
          <w:b w:val="0"/>
          <w:spacing w:val="5"/>
          <w:sz w:val="24"/>
          <w:szCs w:val="24"/>
        </w:rPr>
        <w:t>от</w:t>
      </w:r>
      <w:r>
        <w:rPr>
          <w:rFonts w:eastAsia="Times New Roman" w:cs="Times New Roman"/>
          <w:b w:val="0"/>
          <w:spacing w:val="5"/>
          <w:sz w:val="24"/>
          <w:szCs w:val="24"/>
        </w:rPr>
        <w:t>и</w:t>
      </w:r>
      <w:r w:rsidRPr="0092642E">
        <w:rPr>
          <w:rFonts w:eastAsia="Times New Roman" w:cs="Times New Roman"/>
          <w:b w:val="0"/>
          <w:spacing w:val="5"/>
          <w:sz w:val="24"/>
          <w:szCs w:val="24"/>
        </w:rPr>
        <w:t xml:space="preserve"> та собак</w:t>
      </w:r>
      <w:r>
        <w:rPr>
          <w:rFonts w:eastAsia="Times New Roman" w:cs="Times New Roman"/>
          <w:b w:val="0"/>
          <w:spacing w:val="5"/>
          <w:sz w:val="24"/>
          <w:szCs w:val="24"/>
        </w:rPr>
        <w:t>и</w:t>
      </w:r>
    </w:p>
    <w:p w14:paraId="49D9406C" w14:textId="6458CE12" w:rsidR="00BB6D04" w:rsidRPr="00C275CF" w:rsidRDefault="00BB6D04" w:rsidP="00C275CF">
      <w:pPr>
        <w:pStyle w:val="20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  <w:lang w:eastAsia="uk-UA"/>
        </w:rPr>
      </w:pPr>
      <w:r w:rsidRPr="00C275CF">
        <w:rPr>
          <w:rFonts w:cs="Times New Roman"/>
          <w:sz w:val="24"/>
          <w:szCs w:val="24"/>
          <w:lang w:eastAsia="uk-UA"/>
        </w:rPr>
        <w:t>5.2 Показання до застосування</w:t>
      </w:r>
      <w:bookmarkEnd w:id="6"/>
    </w:p>
    <w:p w14:paraId="5DE196EC" w14:textId="2082B773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Препарат призначають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собак</w:t>
      </w:r>
      <w:r w:rsidR="001D400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та кот</w:t>
      </w:r>
      <w:r w:rsidR="001D4000">
        <w:rPr>
          <w:rFonts w:ascii="Times New Roman" w:eastAsia="Times New Roman" w:hAnsi="Times New Roman" w:cs="Times New Roman"/>
          <w:sz w:val="24"/>
          <w:szCs w:val="24"/>
        </w:rPr>
        <w:t>ам для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профілактики і лікування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ураженні:</w:t>
      </w:r>
    </w:p>
    <w:p w14:paraId="3267C6A8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блохами: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Ctenocephalides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Pulex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irritans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23CFC96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212D16">
        <w:rPr>
          <w:rFonts w:ascii="Times New Roman" w:eastAsia="Calibri" w:hAnsi="Times New Roman" w:cs="Times New Roman"/>
          <w:sz w:val="24"/>
          <w:szCs w:val="24"/>
          <w:lang w:eastAsia="ru-RU"/>
        </w:rPr>
        <w:t>волосоїдами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Trichodectes</w:t>
      </w:r>
      <w:proofErr w:type="spellEnd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canis</w:t>
      </w:r>
      <w:proofErr w:type="spellEnd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Felicola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subrostrat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us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8B2F35E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●</w:t>
      </w:r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Lucida Sans Unicode" w:hAnsi="Times New Roman" w:cs="Times New Roman"/>
          <w:sz w:val="24"/>
          <w:szCs w:val="24"/>
          <w:lang w:eastAsia="uk-UA"/>
        </w:rPr>
        <w:t>вошами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12D16">
        <w:rPr>
          <w:rFonts w:ascii="Times New Roman" w:eastAsia="Times New Roman" w:hAnsi="Times New Roman" w:cs="Times New Roman"/>
          <w:i/>
          <w:sz w:val="24"/>
          <w:szCs w:val="24"/>
        </w:rPr>
        <w:t>Linognathus</w:t>
      </w:r>
      <w:proofErr w:type="spellEnd"/>
      <w:r w:rsidRPr="00212D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sz w:val="24"/>
          <w:szCs w:val="24"/>
        </w:rPr>
        <w:t>setosus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2F0DB3" w14:textId="77777777" w:rsidR="00212D16" w:rsidRPr="00212D16" w:rsidRDefault="00212D16" w:rsidP="00212D1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саркоптоїдозними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кліщами: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Otodectes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cynotis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Notoedres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cati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Sarcoptes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2C2D80D8" w14:textId="77777777" w:rsidR="00212D16" w:rsidRPr="00212D16" w:rsidRDefault="00212D16" w:rsidP="00212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212D16">
        <w:rPr>
          <w:rFonts w:ascii="Times New Roman" w:eastAsia="Lucida Sans Unicode" w:hAnsi="Times New Roman" w:cs="Times New Roman"/>
          <w:sz w:val="24"/>
          <w:szCs w:val="24"/>
        </w:rPr>
        <w:t>тромбідиформними</w:t>
      </w:r>
      <w:proofErr w:type="spellEnd"/>
      <w:r w:rsidRPr="00212D16">
        <w:rPr>
          <w:rFonts w:ascii="Times New Roman" w:eastAsia="Lucida Sans Unicode" w:hAnsi="Times New Roman" w:cs="Times New Roman"/>
          <w:sz w:val="24"/>
          <w:szCs w:val="24"/>
        </w:rPr>
        <w:t xml:space="preserve"> кліщами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Demodex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/>
        </w:rPr>
        <w:t>sp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</w:rPr>
        <w:t>р</w:t>
      </w:r>
      <w:r w:rsidRPr="00212D16">
        <w:rPr>
          <w:rFonts w:ascii="Times New Roman" w:eastAsia="FreeSerif" w:hAnsi="Times New Roman" w:cs="Times New Roman"/>
          <w:sz w:val="24"/>
          <w:szCs w:val="24"/>
        </w:rPr>
        <w:t>.,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</w:rPr>
        <w:t>Cheyletiella</w:t>
      </w:r>
      <w:proofErr w:type="spellEnd"/>
      <w:r w:rsidRPr="00212D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/>
        </w:rPr>
        <w:t>sp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</w:rPr>
        <w:t>р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8B498C3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нематодами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травного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каналу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: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cati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(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mystax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),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ca</w:t>
      </w:r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val="en-US" w:eastAsia="uk-UA"/>
        </w:rPr>
        <w:t>nis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Tox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scaris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leonina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Uncinaria</w:t>
      </w:r>
      <w:proofErr w:type="spellEnd"/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.,</w:t>
      </w:r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Ancylostoma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.,</w:t>
      </w:r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Trichuris</w:t>
      </w:r>
      <w:proofErr w:type="spellEnd"/>
      <w:r w:rsidRPr="00212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vulpis</w:t>
      </w:r>
      <w:proofErr w:type="spellEnd"/>
      <w:r w:rsidRPr="00212D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uk-UA"/>
        </w:rPr>
        <w:t>Strongyloides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14:paraId="735556D0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нематодами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дихальних шляхів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: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Aelurostrongylus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abstrusus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Eucoleus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син.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Capillaria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2BF071EF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цестодами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на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преімагінальні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>й</w:t>
      </w: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та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імагінальній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 xml:space="preserve"> </w:t>
      </w:r>
      <w:r w:rsidRPr="00212D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стадіях</w:t>
      </w:r>
      <w:r w:rsidRPr="00212D1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de-DE" w:eastAsia="de-DE"/>
        </w:rPr>
        <w:t>: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Dipylidium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caninum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Taenia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Echinococcus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granulosus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de-DE" w:eastAsia="uk-UA"/>
        </w:rPr>
        <w:t>Alveococcus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multilocularis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Mesocestoides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. </w:t>
      </w:r>
      <w:r w:rsidRPr="00212D16">
        <w:rPr>
          <w:rFonts w:ascii="Times New Roman" w:eastAsia="Lucida Sans Unicode" w:hAnsi="Times New Roman" w:cs="Times New Roman"/>
          <w:sz w:val="24"/>
          <w:szCs w:val="24"/>
          <w:lang w:eastAsia="uk-UA"/>
        </w:rPr>
        <w:t>та</w:t>
      </w:r>
      <w:r w:rsidRPr="00212D16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асоціативних інвазіях.</w:t>
      </w:r>
    </w:p>
    <w:p w14:paraId="424FA7C7" w14:textId="2C845526" w:rsidR="00212D16" w:rsidRPr="00212D16" w:rsidRDefault="00212D16" w:rsidP="00212D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Профілактика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алергічного блошиного дерматиту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flea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allergy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dermatitis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FAD).</w:t>
      </w:r>
    </w:p>
    <w:p w14:paraId="04E461DA" w14:textId="1BC49DB1" w:rsidR="00212D16" w:rsidRPr="00212D16" w:rsidRDefault="00212D16" w:rsidP="00212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Профілактика </w:t>
      </w:r>
      <w:proofErr w:type="spellStart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дирофіляріозу</w:t>
      </w:r>
      <w:proofErr w:type="spellEnd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</w:rPr>
        <w:t>Dirofilaria</w:t>
      </w:r>
      <w:proofErr w:type="spellEnd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</w:t>
      </w:r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мікрофілярії</w:t>
      </w:r>
      <w:proofErr w:type="spellEnd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3 та 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4 стадій).</w:t>
      </w:r>
    </w:p>
    <w:p w14:paraId="3DB933F9" w14:textId="14464109" w:rsidR="00F325EE" w:rsidRPr="00C275CF" w:rsidRDefault="00F325EE" w:rsidP="001D4000">
      <w:pPr>
        <w:pStyle w:val="cs3266721a"/>
        <w:rPr>
          <w:b/>
          <w:snapToGrid w:val="0"/>
        </w:rPr>
      </w:pPr>
      <w:r w:rsidRPr="00C275CF">
        <w:rPr>
          <w:b/>
          <w:snapToGrid w:val="0"/>
        </w:rPr>
        <w:t>5.3 Протипоказання</w:t>
      </w:r>
    </w:p>
    <w:p w14:paraId="464D4E43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bookmarkStart w:id="7" w:name="_Hlk161911318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застосовувати тваринам із відомою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 індивідуальною чутливістю до компонентів препарату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</w:p>
    <w:p w14:paraId="1EC042CC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>Не застосовувати виснаженим тваринам та хворим на інфекційні хвороби!</w:t>
      </w:r>
    </w:p>
    <w:p w14:paraId="50CF5982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застосовувати цуценятам та кошенятам до 6-тижневого віку і масою тіла до 0,5 кг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bookmarkEnd w:id="7"/>
    <w:p w14:paraId="3DA9C26B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Не слід застосовувати препарат з іншими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протипаразитарними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засобами, що містять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макроциклічні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лактони, а також з піперазином та препаратами, що інгібують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холінестеразу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14:paraId="7251155C" w14:textId="5152517A" w:rsidR="00F325EE" w:rsidRPr="00C275CF" w:rsidRDefault="00F325EE" w:rsidP="00713F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6255E">
        <w:rPr>
          <w:rFonts w:ascii="Times New Roman" w:hAnsi="Times New Roman" w:cs="Times New Roman"/>
          <w:b/>
          <w:snapToGrid w:val="0"/>
          <w:sz w:val="24"/>
          <w:szCs w:val="24"/>
        </w:rPr>
        <w:t>5.</w:t>
      </w: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Pr="00C625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Побічна дія</w:t>
      </w:r>
    </w:p>
    <w:p w14:paraId="49BCCAF9" w14:textId="21981792" w:rsidR="007D1376" w:rsidRPr="00BF111F" w:rsidRDefault="00823D83" w:rsidP="007D1376">
      <w:pPr>
        <w:pStyle w:val="3"/>
        <w:ind w:firstLine="633"/>
        <w:rPr>
          <w:b w:val="0"/>
          <w:szCs w:val="24"/>
        </w:rPr>
      </w:pPr>
      <w:r>
        <w:rPr>
          <w:b w:val="0"/>
          <w:szCs w:val="24"/>
        </w:rPr>
        <w:t>Не відома.</w:t>
      </w:r>
    </w:p>
    <w:p w14:paraId="37B2245B" w14:textId="77777777" w:rsidR="00F325EE" w:rsidRPr="00C275CF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5.5 Особливі застереження при використанні</w:t>
      </w:r>
    </w:p>
    <w:p w14:paraId="18D069B3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>Препарат добре переноситься собаками з мутацією гену ABCB1 (MDR1 -/-). Однак у таких чутливих порід (коллі, споріднені породи та інші чутливі собаки) необхідно суворо дотримуватися рекомендованого дозування та проводити обробку тварин під наглядом лікаря ветеринарної медицини.</w:t>
      </w:r>
    </w:p>
    <w:p w14:paraId="0E73AA62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Цей ветеринарний лікарський препарат неефективний проти дорослої стадії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Dirofilaria</w:t>
      </w:r>
      <w:proofErr w:type="spellEnd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E802F86" w14:textId="77777777" w:rsidR="00F325EE" w:rsidRPr="00C275CF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5B7CBBD0" w14:textId="77777777" w:rsidR="0092642E" w:rsidRDefault="0092642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Можливість застосування препарату під час вагітності та лактації визначає лікар ветеринарної медицини із врахуванням можливих ризиків</w:t>
      </w: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651E3F4C" w14:textId="55BD5543" w:rsidR="00F325EE" w:rsidRPr="00C275CF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4CE78A3B" w14:textId="77777777" w:rsid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264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 застосовувати тваринам із відомою </w:t>
      </w:r>
      <w:r w:rsidRPr="0092642E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 індивідуальною чутливістю до компонентів препарату</w:t>
      </w:r>
      <w:r w:rsidRPr="009264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</w:p>
    <w:p w14:paraId="6D1EF7F6" w14:textId="5B1438D8" w:rsidR="00212D16" w:rsidRPr="00212D16" w:rsidRDefault="00212D16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5.8 Дозування</w:t>
      </w:r>
    </w:p>
    <w:p w14:paraId="7393E076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bookmark14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Препарат призначений для перорального застосування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per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os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)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2D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B16F7B2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Таблетки приємні на смак і охоче споживаються більшістю тварин, коли їх пропонує власник. Якщо таблетка не приймається тваринами добровільно, її також можна давати з  кормом або безпосередньо в рот. </w:t>
      </w:r>
    </w:p>
    <w:p w14:paraId="0B291FA4" w14:textId="77777777" w:rsidR="00212D16" w:rsidRPr="00212D16" w:rsidRDefault="00212D16" w:rsidP="00212D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 спостерігати за тим, щоб тварини споживали повну дозу, а за обробленими тваринами слід спостерігати кілька хвилин після введення, щоб переконатися, що жодна частина дози не втрачена або відкинута. При підозрі на втрату будь-якої дози рекомендується повторна доза.</w:t>
      </w:r>
    </w:p>
    <w:p w14:paraId="43AF7DFE" w14:textId="77777777" w:rsidR="00212D16" w:rsidRPr="00212D16" w:rsidRDefault="00212D16" w:rsidP="00212D16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Препарат застосовують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>собакам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котам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перорально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з кормом або примусово, відповідно до наступної схеми:</w:t>
      </w:r>
    </w:p>
    <w:p w14:paraId="2FAB117D" w14:textId="77777777" w:rsidR="00B23996" w:rsidRPr="00B23996" w:rsidRDefault="00B23996" w:rsidP="00B23996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559"/>
        <w:gridCol w:w="1531"/>
        <w:gridCol w:w="1446"/>
        <w:gridCol w:w="1701"/>
        <w:gridCol w:w="1672"/>
      </w:tblGrid>
      <w:tr w:rsidR="0092642E" w:rsidRPr="0092642E" w14:paraId="21413E0E" w14:textId="77777777" w:rsidTr="001D4000">
        <w:tc>
          <w:tcPr>
            <w:tcW w:w="421" w:type="dxa"/>
          </w:tcPr>
          <w:p w14:paraId="0E65AE07" w14:textId="77777777" w:rsidR="0092642E" w:rsidRPr="0092642E" w:rsidRDefault="0092642E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DD20826" w14:textId="77777777" w:rsidR="0092642E" w:rsidRPr="0092642E" w:rsidRDefault="0092642E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Вага таблетки, г</w:t>
            </w:r>
          </w:p>
        </w:tc>
        <w:tc>
          <w:tcPr>
            <w:tcW w:w="1559" w:type="dxa"/>
          </w:tcPr>
          <w:p w14:paraId="2D8F9031" w14:textId="77777777" w:rsidR="0092642E" w:rsidRPr="0092642E" w:rsidRDefault="0092642E" w:rsidP="00926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Маса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тіла</w:t>
            </w:r>
            <w:proofErr w:type="spellEnd"/>
          </w:p>
          <w:p w14:paraId="779B8156" w14:textId="77777777" w:rsidR="0092642E" w:rsidRPr="0092642E" w:rsidRDefault="0092642E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тварини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1531" w:type="dxa"/>
          </w:tcPr>
          <w:p w14:paraId="41E5C33A" w14:textId="3940CEB3" w:rsidR="0092642E" w:rsidRPr="0092642E" w:rsidRDefault="001D4000" w:rsidP="001D4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Люфену</w:t>
            </w:r>
            <w:r w:rsidR="0092642E"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рон</w:t>
            </w:r>
            <w:proofErr w:type="spellEnd"/>
            <w:r w:rsidR="0092642E"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мг</w:t>
            </w:r>
          </w:p>
        </w:tc>
        <w:tc>
          <w:tcPr>
            <w:tcW w:w="1446" w:type="dxa"/>
          </w:tcPr>
          <w:p w14:paraId="267F62BC" w14:textId="77777777" w:rsidR="0092642E" w:rsidRPr="0092642E" w:rsidRDefault="0092642E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Нітенпірам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FFB97E4" w14:textId="77777777" w:rsidR="0092642E" w:rsidRPr="0092642E" w:rsidRDefault="0092642E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701" w:type="dxa"/>
          </w:tcPr>
          <w:p w14:paraId="71FEFE9C" w14:textId="613428B7" w:rsidR="0092642E" w:rsidRPr="0092642E" w:rsidRDefault="00B23996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Селамектин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2642E"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мг</w:t>
            </w:r>
          </w:p>
        </w:tc>
        <w:tc>
          <w:tcPr>
            <w:tcW w:w="1672" w:type="dxa"/>
          </w:tcPr>
          <w:p w14:paraId="5E7A9F61" w14:textId="064670E3" w:rsidR="0092642E" w:rsidRPr="0092642E" w:rsidRDefault="0092642E" w:rsidP="001D4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</w:t>
            </w:r>
            <w:r w:rsidR="005D6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квантел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мг</w:t>
            </w:r>
          </w:p>
        </w:tc>
      </w:tr>
      <w:tr w:rsidR="00B23996" w:rsidRPr="0092642E" w14:paraId="49C78A09" w14:textId="77777777" w:rsidTr="001D4000">
        <w:tc>
          <w:tcPr>
            <w:tcW w:w="421" w:type="dxa"/>
          </w:tcPr>
          <w:p w14:paraId="5EF6758D" w14:textId="77777777" w:rsidR="00B23996" w:rsidRPr="0092642E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0089397" w14:textId="197BE14A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5412DAE0" w14:textId="407E900D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0,5 – 2</w:t>
            </w:r>
          </w:p>
        </w:tc>
        <w:tc>
          <w:tcPr>
            <w:tcW w:w="1531" w:type="dxa"/>
          </w:tcPr>
          <w:p w14:paraId="7263A71A" w14:textId="52691717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740E8794" w14:textId="24A7BB6D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14:paraId="6C7431C6" w14:textId="51CE17EB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72" w:type="dxa"/>
          </w:tcPr>
          <w:p w14:paraId="40A66042" w14:textId="6A786B9C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3996" w:rsidRPr="0092642E" w14:paraId="4E9C421C" w14:textId="77777777" w:rsidTr="001D4000">
        <w:tc>
          <w:tcPr>
            <w:tcW w:w="421" w:type="dxa"/>
          </w:tcPr>
          <w:p w14:paraId="07074EBE" w14:textId="77777777" w:rsidR="00B23996" w:rsidRPr="0092642E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3E648FD6" w14:textId="28C52653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14:paraId="32EEE327" w14:textId="2E5C1226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2,0 – 8,0</w:t>
            </w:r>
          </w:p>
        </w:tc>
        <w:tc>
          <w:tcPr>
            <w:tcW w:w="1531" w:type="dxa"/>
          </w:tcPr>
          <w:p w14:paraId="118D23EA" w14:textId="1D310709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6" w:type="dxa"/>
          </w:tcPr>
          <w:p w14:paraId="6EA78C31" w14:textId="7CE7A5D4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14:paraId="2CBA18E1" w14:textId="5DD1B3BE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72" w:type="dxa"/>
          </w:tcPr>
          <w:p w14:paraId="7A594AEC" w14:textId="50E9786F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3996" w:rsidRPr="0092642E" w14:paraId="413D423E" w14:textId="77777777" w:rsidTr="001D4000">
        <w:tc>
          <w:tcPr>
            <w:tcW w:w="421" w:type="dxa"/>
          </w:tcPr>
          <w:p w14:paraId="5BA1081C" w14:textId="77777777" w:rsidR="00B23996" w:rsidRPr="0092642E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4BC0EF24" w14:textId="27BE1032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14:paraId="43A3112B" w14:textId="418007C9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8,0 – 16,0</w:t>
            </w:r>
          </w:p>
        </w:tc>
        <w:tc>
          <w:tcPr>
            <w:tcW w:w="1531" w:type="dxa"/>
          </w:tcPr>
          <w:p w14:paraId="61D67756" w14:textId="67B777A5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6" w:type="dxa"/>
          </w:tcPr>
          <w:p w14:paraId="7BACFA7A" w14:textId="0475D5AE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</w:tcPr>
          <w:p w14:paraId="36120B2A" w14:textId="3793146E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72" w:type="dxa"/>
          </w:tcPr>
          <w:p w14:paraId="6D431303" w14:textId="20839DD9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23996" w:rsidRPr="0092642E" w14:paraId="3C8615CD" w14:textId="77777777" w:rsidTr="001D4000">
        <w:tc>
          <w:tcPr>
            <w:tcW w:w="421" w:type="dxa"/>
          </w:tcPr>
          <w:p w14:paraId="66230A94" w14:textId="77777777" w:rsidR="00B23996" w:rsidRPr="0092642E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6959C999" w14:textId="744B5828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14:paraId="3497D9C2" w14:textId="0981FDEE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16,0 – 30,0</w:t>
            </w:r>
          </w:p>
        </w:tc>
        <w:tc>
          <w:tcPr>
            <w:tcW w:w="1531" w:type="dxa"/>
          </w:tcPr>
          <w:p w14:paraId="4089C5E3" w14:textId="5AF74FA1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6" w:type="dxa"/>
          </w:tcPr>
          <w:p w14:paraId="00796A37" w14:textId="5CB6A7DB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</w:tcPr>
          <w:p w14:paraId="4CEC5DCD" w14:textId="66526AA0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72" w:type="dxa"/>
          </w:tcPr>
          <w:p w14:paraId="22D7668E" w14:textId="02D175D0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23996" w:rsidRPr="0092642E" w14:paraId="22A2D407" w14:textId="77777777" w:rsidTr="001D4000">
        <w:tc>
          <w:tcPr>
            <w:tcW w:w="421" w:type="dxa"/>
          </w:tcPr>
          <w:p w14:paraId="7EFF267F" w14:textId="77777777" w:rsidR="00B23996" w:rsidRPr="0092642E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14:paraId="1D74CBDA" w14:textId="38A15F71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14:paraId="24BD2B76" w14:textId="21D73258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30,0 – 60,0</w:t>
            </w:r>
          </w:p>
        </w:tc>
        <w:tc>
          <w:tcPr>
            <w:tcW w:w="1531" w:type="dxa"/>
          </w:tcPr>
          <w:p w14:paraId="0839095D" w14:textId="57B31E9A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46" w:type="dxa"/>
          </w:tcPr>
          <w:p w14:paraId="0F28F0CE" w14:textId="0DA9E279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14:paraId="30AAD545" w14:textId="4961FE58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72" w:type="dxa"/>
          </w:tcPr>
          <w:p w14:paraId="24C48804" w14:textId="4F674D42" w:rsidR="00B23996" w:rsidRPr="00B23996" w:rsidRDefault="00B23996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</w:tbl>
    <w:p w14:paraId="5BACCA76" w14:textId="77777777" w:rsidR="0092642E" w:rsidRPr="0092642E" w:rsidRDefault="0092642E" w:rsidP="0092642E">
      <w:pPr>
        <w:tabs>
          <w:tab w:val="left" w:pos="693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69690" w14:textId="2F07942B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Застосовують препарат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>собакам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котам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проти бліх,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алергічного блошиного дерматиту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один раз на місяць, залежно від епізоотичної ситуації. Одноразове застосування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таблеток запобігає повторній інвазії протягом 4-6 тижнів, увесь сезон активності ектопаразитів. Інсектицидна дія препарату проявляється через 24 години, досягаючи максимального рівня через 48 годин. </w:t>
      </w:r>
    </w:p>
    <w:p w14:paraId="21BAD527" w14:textId="77777777" w:rsidR="00212D16" w:rsidRPr="00212D16" w:rsidRDefault="00212D16" w:rsidP="0021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Лікування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отодектозу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нотоедрозу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: одноразове застосування препарату. Може бути призначено повторне застосування препарату через місяць після першого прийому базуючись на результатах клінічної оцінки.</w:t>
      </w:r>
    </w:p>
    <w:p w14:paraId="178FED8C" w14:textId="77777777" w:rsidR="00212D16" w:rsidRPr="00212D16" w:rsidRDefault="00212D16" w:rsidP="0021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лікуванні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саркоптозу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препарат застосовують раз на місяць протягом двох місяців. Подальше використання препарату має базуватися на клінічній оцінці та результатах шкірних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зішкрібок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798C611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лікуванні демодекозу препарат застосовують щомісяця до отримання двох негативних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зішкрібок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шкіри з різницею в один місяць. При більш тяжких випадках захворювання лікування препаратом може бути подовжено. </w:t>
      </w:r>
    </w:p>
    <w:p w14:paraId="0AF3221E" w14:textId="77777777" w:rsidR="00212D16" w:rsidRPr="00212D16" w:rsidRDefault="00212D16" w:rsidP="00212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При гельмінтозах тварин з лікувальною метою препарат застосовують за показаннями одноразово; при сильному ступені інвазії обробку рекомендується повторити через 10-14 днів. З профілактичною метою препарат застосовують у терапевтичній дозі один раз в 3 місяці.</w:t>
      </w:r>
    </w:p>
    <w:p w14:paraId="2C708542" w14:textId="77777777" w:rsidR="00212D16" w:rsidRPr="00212D16" w:rsidRDefault="00212D16" w:rsidP="00212D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профілактики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дирофіляріозу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мікрофілярії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L3 та L4 стадії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необхідно</w:t>
      </w:r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застосовувати препарат щомісяця</w:t>
      </w:r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(щонайменше 6 місяців)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починати обробки за місяць до початку сезону активності членистоногих, і закінчуючи не раніше, ніж через місяць після його завершення (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весняно-літній-осінній період)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587EF93" w14:textId="5466722F" w:rsidR="00D07BBC" w:rsidRPr="00C275CF" w:rsidRDefault="00212D16" w:rsidP="00212D1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D07BBC" w:rsidRPr="00C275CF">
        <w:rPr>
          <w:rFonts w:ascii="Times New Roman" w:hAnsi="Times New Roman" w:cs="Times New Roman"/>
          <w:b/>
          <w:bCs/>
        </w:rPr>
        <w:t>5.9 Передозування (симптоми, невідкладні заходи, антидоти)</w:t>
      </w:r>
      <w:bookmarkEnd w:id="8"/>
    </w:p>
    <w:p w14:paraId="739AAC56" w14:textId="16E0A0C4" w:rsidR="00B23996" w:rsidRPr="00B23996" w:rsidRDefault="00D07BBC" w:rsidP="00B2399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5CF">
        <w:rPr>
          <w:szCs w:val="24"/>
        </w:rPr>
        <w:t xml:space="preserve">  </w:t>
      </w:r>
      <w:r w:rsidR="005C37C0">
        <w:rPr>
          <w:szCs w:val="24"/>
        </w:rPr>
        <w:t xml:space="preserve">      </w:t>
      </w:r>
      <w:r w:rsidR="005C37C0" w:rsidRPr="005C37C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B23996" w:rsidRPr="00B23996">
        <w:rPr>
          <w:rFonts w:ascii="Times New Roman" w:eastAsia="Times New Roman" w:hAnsi="Times New Roman" w:cs="Times New Roman"/>
          <w:sz w:val="24"/>
          <w:szCs w:val="24"/>
        </w:rPr>
        <w:t>У деяких тварин можливе порушення роботи шлунково-кишкового тракту та посилення слиновиділення, які зникають мимовільно та не вимагають застосування лікарських засобів.</w:t>
      </w:r>
    </w:p>
    <w:p w14:paraId="69A01152" w14:textId="3BD3FB63" w:rsidR="00D07BBC" w:rsidRPr="00C275CF" w:rsidRDefault="00D07BBC" w:rsidP="005C37C0">
      <w:pPr>
        <w:pStyle w:val="3"/>
        <w:ind w:firstLine="0"/>
        <w:rPr>
          <w:b w:val="0"/>
          <w:bCs/>
          <w:szCs w:val="24"/>
        </w:rPr>
      </w:pPr>
      <w:r w:rsidRPr="00C275CF">
        <w:rPr>
          <w:szCs w:val="24"/>
        </w:rPr>
        <w:lastRenderedPageBreak/>
        <w:t xml:space="preserve"> </w:t>
      </w:r>
      <w:bookmarkStart w:id="10" w:name="bookmark15"/>
      <w:r w:rsidR="006E3247">
        <w:rPr>
          <w:szCs w:val="24"/>
        </w:rPr>
        <w:t xml:space="preserve">       </w:t>
      </w:r>
      <w:r w:rsidRPr="00C275CF">
        <w:rPr>
          <w:bCs/>
          <w:szCs w:val="24"/>
        </w:rPr>
        <w:t>5.10</w:t>
      </w:r>
      <w:r w:rsidRPr="00C275CF">
        <w:rPr>
          <w:szCs w:val="24"/>
        </w:rPr>
        <w:t xml:space="preserve"> </w:t>
      </w:r>
      <w:r w:rsidRPr="00C275CF">
        <w:rPr>
          <w:bCs/>
          <w:szCs w:val="24"/>
        </w:rPr>
        <w:t>Спеціальні застереження</w:t>
      </w:r>
    </w:p>
    <w:bookmarkEnd w:id="10"/>
    <w:p w14:paraId="5ECF8F27" w14:textId="77777777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>При роботі з препаратом дотримуватися основних правил гігієни та безпеки, прийнятих при роботі з ветеринарними препаратами.</w:t>
      </w:r>
    </w:p>
    <w:p w14:paraId="5BB3C2AD" w14:textId="77777777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>Для запобігання доступу дітей до ветеринарного препарату рекомендується діставати його по одній таблетці з блістера та відразу ховати блістер в упаковку.</w:t>
      </w:r>
    </w:p>
    <w:p w14:paraId="1A405C30" w14:textId="77777777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>Після роботи з препаратом необхідно вимити руки з милом.</w:t>
      </w:r>
    </w:p>
    <w:p w14:paraId="321D6226" w14:textId="77777777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>При випадковому заковтування препарату людиною можливі розлади нервової системи, тому у таких випадках необхідно відразу звернутися до лікаря (при собі мати листівку-вкладку або етикетку препарату).</w:t>
      </w:r>
    </w:p>
    <w:p w14:paraId="7C593820" w14:textId="77777777" w:rsidR="00D07BBC" w:rsidRPr="00C275CF" w:rsidRDefault="00D07BBC" w:rsidP="00C275C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AF56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568D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5.11 </w:t>
      </w:r>
      <w:proofErr w:type="spellStart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Період</w:t>
      </w:r>
      <w:proofErr w:type="spellEnd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виведення</w:t>
      </w:r>
      <w:proofErr w:type="spellEnd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каренція</w:t>
      </w:r>
      <w:proofErr w:type="spellEnd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)</w:t>
      </w:r>
    </w:p>
    <w:p w14:paraId="05CB26C1" w14:textId="73F0BDC4" w:rsidR="00D07BBC" w:rsidRPr="00C275CF" w:rsidRDefault="006E3247" w:rsidP="00C27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непродуктивних тварин не регламентується.</w:t>
      </w:r>
    </w:p>
    <w:p w14:paraId="5D9A68CB" w14:textId="77777777" w:rsidR="00D07BBC" w:rsidRPr="00C275CF" w:rsidRDefault="00D07BBC" w:rsidP="00C275CF">
      <w:pPr>
        <w:pStyle w:val="10"/>
        <w:keepNext/>
        <w:keepLines/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/>
          <w:bCs/>
          <w:color w:val="auto"/>
        </w:rPr>
      </w:pPr>
      <w:bookmarkStart w:id="11" w:name="bookmark16"/>
      <w:r w:rsidRPr="00C275CF">
        <w:rPr>
          <w:rFonts w:ascii="Times New Roman" w:hAnsi="Times New Roman" w:cs="Times New Roman"/>
          <w:b/>
          <w:bCs/>
          <w:color w:val="auto"/>
        </w:rPr>
        <w:t>5.12 Спеціальні застереження для осіб і обслуговуючого персоналу</w:t>
      </w:r>
      <w:bookmarkEnd w:id="11"/>
    </w:p>
    <w:p w14:paraId="0936DA65" w14:textId="77777777" w:rsidR="006E3247" w:rsidRDefault="006E3247" w:rsidP="006E3247">
      <w:pPr>
        <w:pStyle w:val="3"/>
        <w:ind w:firstLine="567"/>
        <w:rPr>
          <w:b w:val="0"/>
          <w:szCs w:val="24"/>
        </w:rPr>
      </w:pPr>
      <w:bookmarkStart w:id="12" w:name="bookmark17"/>
      <w:r>
        <w:rPr>
          <w:b w:val="0"/>
          <w:szCs w:val="24"/>
        </w:rPr>
        <w:t>При роботі з препаратом дотримуватися основних правил гігієни та безпеки, прийнятих при роботі з ветеринарними препаратами.</w:t>
      </w:r>
    </w:p>
    <w:p w14:paraId="7C0B9A6D" w14:textId="77777777" w:rsidR="00D07BBC" w:rsidRPr="00C275CF" w:rsidRDefault="00D07BBC" w:rsidP="00C275CF">
      <w:pPr>
        <w:pStyle w:val="10"/>
        <w:keepNext/>
        <w:keepLines/>
        <w:tabs>
          <w:tab w:val="left" w:pos="567"/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/>
          <w:bCs/>
          <w:color w:val="auto"/>
        </w:rPr>
      </w:pPr>
      <w:r w:rsidRPr="00C275CF">
        <w:rPr>
          <w:rFonts w:ascii="Times New Roman" w:hAnsi="Times New Roman" w:cs="Times New Roman"/>
          <w:b/>
          <w:bCs/>
          <w:color w:val="auto"/>
        </w:rPr>
        <w:t>6. Фармацевтичні особливості</w:t>
      </w:r>
      <w:bookmarkEnd w:id="12"/>
    </w:p>
    <w:p w14:paraId="64304A92" w14:textId="1B00C2DE" w:rsidR="00D07BBC" w:rsidRPr="00C275CF" w:rsidRDefault="00D07BBC" w:rsidP="00C275CF">
      <w:pPr>
        <w:pStyle w:val="3"/>
        <w:ind w:firstLine="567"/>
        <w:rPr>
          <w:szCs w:val="24"/>
        </w:rPr>
      </w:pPr>
      <w:r w:rsidRPr="00C275CF">
        <w:rPr>
          <w:szCs w:val="24"/>
        </w:rPr>
        <w:t>6.1 Форми несумісності (основні)</w:t>
      </w:r>
    </w:p>
    <w:p w14:paraId="78169E5B" w14:textId="4C469D82" w:rsidR="006E3247" w:rsidRPr="00BF111F" w:rsidRDefault="00823D83" w:rsidP="006E3247">
      <w:pPr>
        <w:pStyle w:val="3"/>
        <w:ind w:firstLine="633"/>
        <w:rPr>
          <w:b w:val="0"/>
          <w:szCs w:val="24"/>
        </w:rPr>
      </w:pPr>
      <w:bookmarkStart w:id="13" w:name="bookmark18"/>
      <w:r>
        <w:rPr>
          <w:b w:val="0"/>
          <w:szCs w:val="24"/>
        </w:rPr>
        <w:t>Не виявлено.</w:t>
      </w:r>
    </w:p>
    <w:p w14:paraId="27DF93CA" w14:textId="77777777" w:rsidR="00D07BBC" w:rsidRPr="00C275CF" w:rsidRDefault="00D07BBC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6.2 Термін придатності</w:t>
      </w:r>
    </w:p>
    <w:p w14:paraId="4735621B" w14:textId="6DC5184D" w:rsidR="00D07BBC" w:rsidRPr="00C275CF" w:rsidRDefault="00B23996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роки</w:t>
      </w:r>
    </w:p>
    <w:p w14:paraId="660188B6" w14:textId="77777777" w:rsidR="00D07BBC" w:rsidRPr="00C275CF" w:rsidRDefault="00D07BBC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6.3 Особливі заходи зберігання</w:t>
      </w:r>
    </w:p>
    <w:p w14:paraId="6F1E72F7" w14:textId="77777777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 xml:space="preserve">Зберігати препарат в оригінальній упаковці у сухому, захищеному від світла та недоступному для дітей і тварин місці за температури від 0 до 30 </w:t>
      </w:r>
      <w:r w:rsidRPr="009264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2642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226160FB" w14:textId="3077B4F9" w:rsidR="00D07BBC" w:rsidRPr="00C275CF" w:rsidRDefault="00D07BBC" w:rsidP="00823D83">
      <w:pPr>
        <w:pStyle w:val="3"/>
        <w:ind w:firstLine="567"/>
        <w:rPr>
          <w:b w:val="0"/>
          <w:szCs w:val="24"/>
        </w:rPr>
      </w:pPr>
      <w:r w:rsidRPr="00C275CF">
        <w:rPr>
          <w:szCs w:val="24"/>
        </w:rPr>
        <w:t>6.4 Природа і склад контейнера первинного пакування</w:t>
      </w:r>
    </w:p>
    <w:p w14:paraId="629C8D17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Для котів та собак різної маси тіла випускають таблетки різної ваги по: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D8964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>0,2 г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для котів та собак масою тіла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0,5-2,0 кг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</w:p>
    <w:p w14:paraId="0FEC9999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0,4 г - для котів та собак масою тіла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2,0-8,0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кг;</w:t>
      </w:r>
    </w:p>
    <w:p w14:paraId="02CD3503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0,8 г – для собак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мас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ою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тіла 8,0 – 16,0 кг;</w:t>
      </w:r>
    </w:p>
    <w:p w14:paraId="157770EF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1,6 г – для собак масою тіла 16,0-30,0 кг;</w:t>
      </w:r>
    </w:p>
    <w:p w14:paraId="22344730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3,2 г – для собак масою тіла 30,0-60,0 кг.</w:t>
      </w:r>
    </w:p>
    <w:p w14:paraId="4A9BB60F" w14:textId="7612E096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4" w:name="_Hlk132188799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Таблетки запаковані по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="006616D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шт.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у блістери з фольги ОПА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А1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ПВХ холодного штампування. Блістери упаковані в картонну коробку. Коробка з 1 блістером по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таблетці.</w:t>
      </w:r>
    </w:p>
    <w:bookmarkEnd w:id="14"/>
    <w:p w14:paraId="7BAF1ADE" w14:textId="2309BC7A" w:rsidR="00D07BBC" w:rsidRPr="00C275CF" w:rsidRDefault="00D07BBC" w:rsidP="00C275CF">
      <w:pPr>
        <w:pStyle w:val="3"/>
        <w:ind w:firstLine="567"/>
        <w:rPr>
          <w:szCs w:val="24"/>
        </w:rPr>
      </w:pPr>
      <w:r w:rsidRPr="00C275CF">
        <w:rPr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07A6A95E" w14:textId="0CDBFB3F" w:rsidR="00D07BBC" w:rsidRPr="00C275CF" w:rsidRDefault="00D07BBC" w:rsidP="00C275CF">
      <w:pPr>
        <w:pStyle w:val="3"/>
        <w:ind w:firstLine="567"/>
        <w:rPr>
          <w:b w:val="0"/>
          <w:szCs w:val="24"/>
        </w:rPr>
      </w:pPr>
      <w:r w:rsidRPr="00C275CF">
        <w:rPr>
          <w:b w:val="0"/>
          <w:szCs w:val="24"/>
        </w:rPr>
        <w:t xml:space="preserve">Невикористаний і </w:t>
      </w:r>
      <w:proofErr w:type="spellStart"/>
      <w:r w:rsidRPr="00C275CF">
        <w:rPr>
          <w:b w:val="0"/>
          <w:szCs w:val="24"/>
        </w:rPr>
        <w:t>протермінований</w:t>
      </w:r>
      <w:proofErr w:type="spellEnd"/>
      <w:r w:rsidRPr="00C275CF">
        <w:rPr>
          <w:b w:val="0"/>
          <w:szCs w:val="24"/>
        </w:rPr>
        <w:t xml:space="preserve"> препарат, порожні контейнери з під препарату повинні бути </w:t>
      </w:r>
      <w:r w:rsidR="006616D5">
        <w:rPr>
          <w:b w:val="0"/>
          <w:szCs w:val="24"/>
        </w:rPr>
        <w:t>утилізовані відповідно до національних вимог</w:t>
      </w:r>
      <w:r w:rsidRPr="00C275CF">
        <w:rPr>
          <w:b w:val="0"/>
          <w:szCs w:val="24"/>
        </w:rPr>
        <w:t>.</w:t>
      </w:r>
    </w:p>
    <w:bookmarkEnd w:id="13"/>
    <w:p w14:paraId="00BB9C7C" w14:textId="0E3DEB35" w:rsidR="00904AAB" w:rsidRPr="00904AAB" w:rsidRDefault="009B15D3" w:rsidP="00341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</w:t>
      </w:r>
      <w:r w:rsidR="00E064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Назва і місцезнаходження в</w:t>
      </w:r>
      <w:r w:rsidR="00904AAB" w:rsidRPr="00904A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ласник</w:t>
      </w:r>
      <w:r w:rsidR="00E064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="00904AAB" w:rsidRPr="00904A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реєстраційного посвідчення </w:t>
      </w:r>
      <w:bookmarkStart w:id="15" w:name="_Hlk76475394"/>
    </w:p>
    <w:bookmarkEnd w:id="15"/>
    <w:p w14:paraId="386EEEC1" w14:textId="5D70C047" w:rsidR="00904AAB" w:rsidRPr="00904AAB" w:rsidRDefault="00904AAB" w:rsidP="00341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«НОВА ПЛЮС», 61030, м. Харків, вул. </w:t>
      </w:r>
      <w:proofErr w:type="spellStart"/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Колісниченківська</w:t>
      </w:r>
      <w:proofErr w:type="spellEnd"/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буд.7, Україна</w:t>
      </w:r>
    </w:p>
    <w:p w14:paraId="12CA3450" w14:textId="05FFE9D7" w:rsidR="00904AAB" w:rsidRPr="00904AAB" w:rsidRDefault="009B15D3" w:rsidP="009B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15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8. </w:t>
      </w:r>
      <w:proofErr w:type="spellStart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Назва</w:t>
      </w:r>
      <w:proofErr w:type="spellEnd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і </w:t>
      </w:r>
      <w:proofErr w:type="spellStart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місцезнаходження</w:t>
      </w:r>
      <w:proofErr w:type="spellEnd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r w:rsidR="00904AAB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иробник</w:t>
      </w:r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spellEnd"/>
      <w:r w:rsidR="00904AAB" w:rsidRPr="00904A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="00904AAB" w:rsidRPr="00904A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готового</w:t>
      </w:r>
      <w:proofErr w:type="gramEnd"/>
      <w:r w:rsidR="00904AAB" w:rsidRPr="00904A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продукту</w:t>
      </w:r>
    </w:p>
    <w:p w14:paraId="7245A9F7" w14:textId="45BA8604" w:rsidR="00904AAB" w:rsidRPr="00904AAB" w:rsidRDefault="00904AAB" w:rsidP="009B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«НОВА ПЛЮС», 61030, м. Харків, вул. </w:t>
      </w:r>
      <w:proofErr w:type="spellStart"/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Колісниченківська</w:t>
      </w:r>
      <w:proofErr w:type="spellEnd"/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буд.7, Україна</w:t>
      </w:r>
    </w:p>
    <w:p w14:paraId="75965ED1" w14:textId="1326C68D" w:rsidR="00904AAB" w:rsidRDefault="00904AAB" w:rsidP="009B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</w:t>
      </w:r>
      <w:proofErr w:type="gramEnd"/>
      <w:r w:rsidRPr="0090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«УКРБІОНІТ», 61109, м. </w:t>
      </w:r>
      <w:proofErr w:type="spellStart"/>
      <w:r w:rsidRPr="0090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Харк</w:t>
      </w:r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Тернопільська, буд.6, </w:t>
      </w:r>
      <w:r w:rsidR="00341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14:paraId="74B9C678" w14:textId="77777777" w:rsidR="00341F7F" w:rsidRPr="00904AAB" w:rsidRDefault="00341F7F" w:rsidP="009B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BD4E8" w14:textId="77777777" w:rsidR="00341F7F" w:rsidRPr="00341F7F" w:rsidRDefault="00341F7F" w:rsidP="00341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9. </w:t>
      </w:r>
      <w:proofErr w:type="spellStart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Додаткова</w:t>
      </w:r>
      <w:proofErr w:type="spellEnd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інформація</w:t>
      </w:r>
      <w:proofErr w:type="spellEnd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24C05BF5" w14:textId="77777777" w:rsidR="00904AAB" w:rsidRPr="00904AAB" w:rsidRDefault="00904AAB" w:rsidP="0090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948C5E" w14:textId="77777777" w:rsidR="00904AAB" w:rsidRPr="00904AAB" w:rsidRDefault="00904AAB" w:rsidP="0090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91509A" w14:textId="51A9F8D3" w:rsidR="00EE0212" w:rsidRPr="00C275CF" w:rsidRDefault="00EE0212" w:rsidP="00904A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212" w:rsidRPr="00C275CF" w:rsidSect="004B534F">
      <w:pgSz w:w="11900" w:h="16840"/>
      <w:pgMar w:top="851" w:right="851" w:bottom="851" w:left="1134" w:header="136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769"/>
    <w:multiLevelType w:val="hybridMultilevel"/>
    <w:tmpl w:val="BEA8A4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543946"/>
    <w:multiLevelType w:val="multilevel"/>
    <w:tmpl w:val="FB36F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4E2BDF"/>
    <w:multiLevelType w:val="hybridMultilevel"/>
    <w:tmpl w:val="6738342C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2"/>
    <w:rsid w:val="00001D16"/>
    <w:rsid w:val="000C691F"/>
    <w:rsid w:val="000F496F"/>
    <w:rsid w:val="0019740C"/>
    <w:rsid w:val="001D4000"/>
    <w:rsid w:val="001D75C3"/>
    <w:rsid w:val="001E2E58"/>
    <w:rsid w:val="001E4363"/>
    <w:rsid w:val="002125DA"/>
    <w:rsid w:val="00212D16"/>
    <w:rsid w:val="00242948"/>
    <w:rsid w:val="0029658B"/>
    <w:rsid w:val="002F5D8D"/>
    <w:rsid w:val="00310CAF"/>
    <w:rsid w:val="00326458"/>
    <w:rsid w:val="00341F7F"/>
    <w:rsid w:val="004264BC"/>
    <w:rsid w:val="004514D2"/>
    <w:rsid w:val="00484250"/>
    <w:rsid w:val="004B2C29"/>
    <w:rsid w:val="004B534F"/>
    <w:rsid w:val="005616A6"/>
    <w:rsid w:val="005C37C0"/>
    <w:rsid w:val="005D6591"/>
    <w:rsid w:val="006229C3"/>
    <w:rsid w:val="006616D5"/>
    <w:rsid w:val="00690100"/>
    <w:rsid w:val="006E3247"/>
    <w:rsid w:val="006F6770"/>
    <w:rsid w:val="00713FF0"/>
    <w:rsid w:val="007A31A6"/>
    <w:rsid w:val="007A5598"/>
    <w:rsid w:val="007D1376"/>
    <w:rsid w:val="00823D83"/>
    <w:rsid w:val="00843DD8"/>
    <w:rsid w:val="00885463"/>
    <w:rsid w:val="008E50B8"/>
    <w:rsid w:val="00904AAB"/>
    <w:rsid w:val="0092642E"/>
    <w:rsid w:val="009B15D3"/>
    <w:rsid w:val="009E1C38"/>
    <w:rsid w:val="00A144E1"/>
    <w:rsid w:val="00A642A3"/>
    <w:rsid w:val="00A71626"/>
    <w:rsid w:val="00AC7931"/>
    <w:rsid w:val="00AF568D"/>
    <w:rsid w:val="00B23996"/>
    <w:rsid w:val="00B53785"/>
    <w:rsid w:val="00B94E35"/>
    <w:rsid w:val="00BB6D04"/>
    <w:rsid w:val="00BD7623"/>
    <w:rsid w:val="00C15EDA"/>
    <w:rsid w:val="00C275CF"/>
    <w:rsid w:val="00C406EE"/>
    <w:rsid w:val="00C4317D"/>
    <w:rsid w:val="00C6255E"/>
    <w:rsid w:val="00C71C92"/>
    <w:rsid w:val="00CA74E6"/>
    <w:rsid w:val="00CB0154"/>
    <w:rsid w:val="00D07BBC"/>
    <w:rsid w:val="00D14975"/>
    <w:rsid w:val="00D34E29"/>
    <w:rsid w:val="00D82711"/>
    <w:rsid w:val="00D940F9"/>
    <w:rsid w:val="00E0615D"/>
    <w:rsid w:val="00E06465"/>
    <w:rsid w:val="00E12CD4"/>
    <w:rsid w:val="00E50B3A"/>
    <w:rsid w:val="00E51C17"/>
    <w:rsid w:val="00E52C17"/>
    <w:rsid w:val="00E57952"/>
    <w:rsid w:val="00E83C6C"/>
    <w:rsid w:val="00E90B26"/>
    <w:rsid w:val="00EE0212"/>
    <w:rsid w:val="00F325EE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A71626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71626"/>
    <w:rPr>
      <w:rFonts w:ascii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link w:val="21"/>
    <w:rsid w:val="00A7162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cs5efed22f2">
    <w:name w:val="cs5efed22f2"/>
    <w:rsid w:val="00885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rsid w:val="008854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rsid w:val="004B2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1"/>
    <w:qFormat/>
    <w:rsid w:val="0042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690100"/>
    <w:rPr>
      <w:color w:val="0000FF"/>
      <w:u w:val="single"/>
    </w:rPr>
  </w:style>
  <w:style w:type="character" w:customStyle="1" w:styleId="cs5efed22f9">
    <w:name w:val="cs5efed22f9"/>
    <w:rsid w:val="00A144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rsid w:val="006F677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rsid w:val="00F325EE"/>
  </w:style>
  <w:style w:type="character" w:customStyle="1" w:styleId="cs5efed22f4">
    <w:name w:val="cs5efed22f4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rsid w:val="00BD7623"/>
  </w:style>
  <w:style w:type="character" w:customStyle="1" w:styleId="cs71f8d7ac1">
    <w:name w:val="cs71f8d7ac1"/>
    <w:rsid w:val="00BD7623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39"/>
    <w:rsid w:val="00BD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D762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s8f3868832">
    <w:name w:val="cs8f3868832"/>
    <w:rsid w:val="00BD762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rsid w:val="00D07BBC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07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5">
    <w:name w:val="Основной текст_"/>
    <w:basedOn w:val="a0"/>
    <w:link w:val="11"/>
    <w:rsid w:val="00D07B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07B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rsid w:val="00AC7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C431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rsid w:val="00C275C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823D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23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A71626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71626"/>
    <w:rPr>
      <w:rFonts w:ascii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link w:val="21"/>
    <w:rsid w:val="00A7162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cs5efed22f2">
    <w:name w:val="cs5efed22f2"/>
    <w:rsid w:val="00885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rsid w:val="008854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rsid w:val="004B2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1"/>
    <w:qFormat/>
    <w:rsid w:val="0042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690100"/>
    <w:rPr>
      <w:color w:val="0000FF"/>
      <w:u w:val="single"/>
    </w:rPr>
  </w:style>
  <w:style w:type="character" w:customStyle="1" w:styleId="cs5efed22f9">
    <w:name w:val="cs5efed22f9"/>
    <w:rsid w:val="00A144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rsid w:val="006F677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rsid w:val="00F325EE"/>
  </w:style>
  <w:style w:type="character" w:customStyle="1" w:styleId="cs5efed22f4">
    <w:name w:val="cs5efed22f4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rsid w:val="00BD7623"/>
  </w:style>
  <w:style w:type="character" w:customStyle="1" w:styleId="cs71f8d7ac1">
    <w:name w:val="cs71f8d7ac1"/>
    <w:rsid w:val="00BD7623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39"/>
    <w:rsid w:val="00BD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D762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s8f3868832">
    <w:name w:val="cs8f3868832"/>
    <w:rsid w:val="00BD762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rsid w:val="00D07BBC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07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5">
    <w:name w:val="Основной текст_"/>
    <w:basedOn w:val="a0"/>
    <w:link w:val="11"/>
    <w:rsid w:val="00D07B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07B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rsid w:val="00AC7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C431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rsid w:val="00C275C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823D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23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7882</Words>
  <Characters>4494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админ3</cp:lastModifiedBy>
  <cp:revision>12</cp:revision>
  <dcterms:created xsi:type="dcterms:W3CDTF">2023-04-12T07:19:00Z</dcterms:created>
  <dcterms:modified xsi:type="dcterms:W3CDTF">2024-12-02T11:02:00Z</dcterms:modified>
</cp:coreProperties>
</file>