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3F0F5" w14:textId="77777777" w:rsidR="00A50DD0" w:rsidRPr="00BB3C4B" w:rsidRDefault="00A50DD0" w:rsidP="00A50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C4B">
        <w:rPr>
          <w:rFonts w:ascii="Times New Roman" w:hAnsi="Times New Roman"/>
          <w:b/>
          <w:sz w:val="24"/>
          <w:szCs w:val="24"/>
        </w:rPr>
        <w:t>Коротка характеристика препарату</w:t>
      </w:r>
    </w:p>
    <w:p w14:paraId="276F941D" w14:textId="77777777" w:rsidR="00A50DD0" w:rsidRPr="00BB3C4B" w:rsidRDefault="00A50DD0" w:rsidP="00A50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bookmarkStart w:id="0" w:name="_Hlk52815589"/>
      <w:r w:rsidRPr="00BB3C4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1. Назва</w:t>
      </w:r>
    </w:p>
    <w:bookmarkEnd w:id="0"/>
    <w:p w14:paraId="7E91DD58" w14:textId="77777777" w:rsidR="00A50DD0" w:rsidRPr="00BB3C4B" w:rsidRDefault="00A50DD0" w:rsidP="00A50DD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B3C4B">
        <w:rPr>
          <w:rFonts w:ascii="Times New Roman" w:eastAsia="Times New Roman" w:hAnsi="Times New Roman"/>
          <w:b/>
          <w:bCs/>
          <w:sz w:val="24"/>
          <w:szCs w:val="24"/>
        </w:rPr>
        <w:t xml:space="preserve">         КВАНТЕФЕН </w:t>
      </w:r>
      <w:proofErr w:type="spellStart"/>
      <w:r w:rsidRPr="00BB3C4B">
        <w:rPr>
          <w:rFonts w:ascii="Times New Roman" w:eastAsia="Times New Roman" w:hAnsi="Times New Roman"/>
          <w:b/>
          <w:bCs/>
          <w:sz w:val="24"/>
          <w:szCs w:val="24"/>
        </w:rPr>
        <w:t>антигельмінтні</w:t>
      </w:r>
      <w:proofErr w:type="spellEnd"/>
      <w:r w:rsidRPr="00BB3C4B">
        <w:rPr>
          <w:rFonts w:ascii="Times New Roman" w:eastAsia="Times New Roman" w:hAnsi="Times New Roman"/>
          <w:b/>
          <w:bCs/>
          <w:sz w:val="24"/>
          <w:szCs w:val="24"/>
        </w:rPr>
        <w:t xml:space="preserve"> таблетки для собак та котів</w:t>
      </w:r>
    </w:p>
    <w:p w14:paraId="3CE57DBE" w14:textId="77777777" w:rsidR="00A50DD0" w:rsidRPr="00BB3C4B" w:rsidRDefault="00A50DD0" w:rsidP="00A50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B3C4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2. Склад</w:t>
      </w:r>
    </w:p>
    <w:p w14:paraId="557BFDA8" w14:textId="42A41FD3" w:rsidR="002D640D" w:rsidRPr="002D640D" w:rsidRDefault="00A92982" w:rsidP="002D640D">
      <w:pPr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1 таблетка (</w:t>
      </w:r>
      <w:r w:rsidRPr="00A92982">
        <w:rPr>
          <w:rFonts w:ascii="Times New Roman" w:hAnsi="Times New Roman"/>
          <w:bCs/>
          <w:iCs/>
          <w:kern w:val="3"/>
          <w:sz w:val="24"/>
          <w:szCs w:val="24"/>
          <w:lang w:val="ru-RU"/>
        </w:rPr>
        <w:t>0,7</w:t>
      </w: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г) містить</w:t>
      </w:r>
      <w:r w:rsidR="002D640D" w:rsidRPr="002D640D">
        <w:rPr>
          <w:rFonts w:ascii="Times New Roman" w:hAnsi="Times New Roman"/>
          <w:bCs/>
          <w:iCs/>
          <w:kern w:val="3"/>
          <w:sz w:val="24"/>
          <w:szCs w:val="24"/>
          <w:lang w:val="ru-RU"/>
        </w:rPr>
        <w:t xml:space="preserve"> </w:t>
      </w:r>
      <w:r w:rsidR="002D640D" w:rsidRPr="002D640D">
        <w:rPr>
          <w:rFonts w:ascii="Times New Roman" w:hAnsi="Times New Roman"/>
          <w:bCs/>
          <w:iCs/>
          <w:kern w:val="3"/>
          <w:sz w:val="24"/>
          <w:szCs w:val="24"/>
        </w:rPr>
        <w:t>(мг):</w:t>
      </w:r>
    </w:p>
    <w:p w14:paraId="4A43F8F2" w14:textId="0B389EFC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фенбендазол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– 500</w:t>
      </w:r>
      <w:r w:rsidRPr="002D640D">
        <w:rPr>
          <w:rFonts w:ascii="Times New Roman" w:hAnsi="Times New Roman"/>
          <w:bCs/>
          <w:iCs/>
          <w:kern w:val="3"/>
          <w:sz w:val="24"/>
          <w:szCs w:val="24"/>
        </w:rPr>
        <w:t>;</w:t>
      </w:r>
      <w:r w:rsidR="002D640D" w:rsidRPr="002D640D">
        <w:rPr>
          <w:rFonts w:ascii="Times New Roman" w:hAnsi="Times New Roman"/>
          <w:bCs/>
          <w:iCs/>
          <w:kern w:val="3"/>
          <w:sz w:val="24"/>
          <w:szCs w:val="24"/>
        </w:rPr>
        <w:t xml:space="preserve"> </w:t>
      </w:r>
    </w:p>
    <w:p w14:paraId="2CB22A24" w14:textId="799EEE79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празіквантел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– 50.</w:t>
      </w:r>
    </w:p>
    <w:p w14:paraId="4A0772D5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Допоміжні речовини: целюлоза мікрокристалічна, кремній колоїдний, магнію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стеарат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, лактоза, ароматизатор штучний.</w:t>
      </w:r>
    </w:p>
    <w:p w14:paraId="0B0F6409" w14:textId="1ACD215C" w:rsidR="00A50DD0" w:rsidRPr="00BB3C4B" w:rsidRDefault="00A50DD0" w:rsidP="00E92DF8">
      <w:pPr>
        <w:spacing w:line="240" w:lineRule="atLeast"/>
        <w:ind w:firstLine="567"/>
        <w:contextualSpacing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B3C4B">
        <w:rPr>
          <w:rFonts w:ascii="Times New Roman" w:hAnsi="Times New Roman"/>
          <w:b/>
          <w:snapToGrid w:val="0"/>
          <w:sz w:val="24"/>
          <w:szCs w:val="24"/>
        </w:rPr>
        <w:t>3. Фармацевтична форма</w:t>
      </w:r>
    </w:p>
    <w:p w14:paraId="687D66F6" w14:textId="77777777" w:rsidR="00A50DD0" w:rsidRPr="00BB3C4B" w:rsidRDefault="00A50DD0" w:rsidP="00A50D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3C4B">
        <w:rPr>
          <w:rFonts w:ascii="Times New Roman" w:hAnsi="Times New Roman"/>
          <w:sz w:val="24"/>
          <w:szCs w:val="24"/>
        </w:rPr>
        <w:t>Таблетки.</w:t>
      </w:r>
    </w:p>
    <w:p w14:paraId="2DE3E653" w14:textId="77777777" w:rsidR="00A50DD0" w:rsidRPr="00BB3C4B" w:rsidRDefault="00A50DD0" w:rsidP="00A50D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B3C4B">
        <w:rPr>
          <w:rFonts w:ascii="Times New Roman" w:hAnsi="Times New Roman"/>
          <w:b/>
          <w:snapToGrid w:val="0"/>
          <w:sz w:val="24"/>
          <w:szCs w:val="24"/>
        </w:rPr>
        <w:t>4. Фармакологічні властивості</w:t>
      </w:r>
    </w:p>
    <w:p w14:paraId="1E52BFC1" w14:textId="77777777" w:rsidR="00A92982" w:rsidRPr="00A92982" w:rsidRDefault="00A92982" w:rsidP="00A92982">
      <w:pPr>
        <w:spacing w:after="0" w:line="240" w:lineRule="auto"/>
        <w:ind w:firstLine="567"/>
        <w:contextualSpacing/>
        <w:rPr>
          <w:rFonts w:ascii="Times New Roman" w:hAnsi="Times New Roman"/>
          <w:b/>
          <w:i/>
          <w:kern w:val="3"/>
          <w:sz w:val="24"/>
          <w:szCs w:val="24"/>
        </w:rPr>
      </w:pPr>
      <w:bookmarkStart w:id="1" w:name="bookmark6"/>
      <w:proofErr w:type="spellStart"/>
      <w:r w:rsidRPr="00A92982">
        <w:rPr>
          <w:rFonts w:ascii="Times New Roman" w:hAnsi="Times New Roman"/>
          <w:b/>
          <w:i/>
          <w:kern w:val="3"/>
          <w:sz w:val="24"/>
          <w:szCs w:val="24"/>
          <w:lang w:val="en-US"/>
        </w:rPr>
        <w:t>ATCvet</w:t>
      </w:r>
      <w:proofErr w:type="spellEnd"/>
      <w:r w:rsidRPr="00A92982">
        <w:rPr>
          <w:rFonts w:ascii="Times New Roman" w:hAnsi="Times New Roman"/>
          <w:b/>
          <w:i/>
          <w:kern w:val="3"/>
          <w:sz w:val="24"/>
          <w:szCs w:val="24"/>
        </w:rPr>
        <w:t xml:space="preserve"> </w:t>
      </w:r>
      <w:r w:rsidRPr="00A92982">
        <w:rPr>
          <w:rFonts w:ascii="Times New Roman" w:hAnsi="Times New Roman"/>
          <w:b/>
          <w:i/>
          <w:kern w:val="3"/>
          <w:sz w:val="24"/>
          <w:szCs w:val="24"/>
          <w:lang w:val="en-US"/>
        </w:rPr>
        <w:t>QP</w:t>
      </w:r>
      <w:r w:rsidRPr="00A92982">
        <w:rPr>
          <w:rFonts w:ascii="Times New Roman" w:hAnsi="Times New Roman"/>
          <w:b/>
          <w:i/>
          <w:kern w:val="3"/>
          <w:sz w:val="24"/>
          <w:szCs w:val="24"/>
        </w:rPr>
        <w:t xml:space="preserve">52, </w:t>
      </w:r>
      <w:proofErr w:type="spellStart"/>
      <w:r w:rsidRPr="00A92982">
        <w:rPr>
          <w:rFonts w:ascii="Times New Roman" w:hAnsi="Times New Roman"/>
          <w:b/>
          <w:i/>
          <w:kern w:val="3"/>
          <w:sz w:val="24"/>
          <w:szCs w:val="24"/>
        </w:rPr>
        <w:t>антигельмінтні</w:t>
      </w:r>
      <w:proofErr w:type="spellEnd"/>
      <w:r w:rsidRPr="00A92982">
        <w:rPr>
          <w:rFonts w:ascii="Times New Roman" w:hAnsi="Times New Roman"/>
          <w:b/>
          <w:i/>
          <w:kern w:val="3"/>
          <w:sz w:val="24"/>
          <w:szCs w:val="24"/>
        </w:rPr>
        <w:t xml:space="preserve"> препарати (</w:t>
      </w:r>
      <w:r w:rsidRPr="00A92982">
        <w:rPr>
          <w:rFonts w:ascii="Times New Roman" w:hAnsi="Times New Roman"/>
          <w:b/>
          <w:i/>
          <w:kern w:val="3"/>
          <w:sz w:val="24"/>
          <w:szCs w:val="24"/>
          <w:lang w:val="en-US"/>
        </w:rPr>
        <w:t>QP</w:t>
      </w:r>
      <w:r w:rsidRPr="00A92982">
        <w:rPr>
          <w:rFonts w:ascii="Times New Roman" w:hAnsi="Times New Roman"/>
          <w:b/>
          <w:i/>
          <w:kern w:val="3"/>
          <w:sz w:val="24"/>
          <w:szCs w:val="24"/>
        </w:rPr>
        <w:t xml:space="preserve"> 52</w:t>
      </w:r>
      <w:r w:rsidRPr="00A92982">
        <w:rPr>
          <w:rFonts w:ascii="Times New Roman" w:hAnsi="Times New Roman"/>
          <w:b/>
          <w:i/>
          <w:kern w:val="3"/>
          <w:sz w:val="24"/>
          <w:szCs w:val="24"/>
          <w:lang w:val="en-US"/>
        </w:rPr>
        <w:t>AC</w:t>
      </w:r>
      <w:r w:rsidRPr="00A92982">
        <w:rPr>
          <w:rFonts w:ascii="Times New Roman" w:hAnsi="Times New Roman"/>
          <w:b/>
          <w:i/>
          <w:kern w:val="3"/>
          <w:sz w:val="24"/>
          <w:szCs w:val="24"/>
        </w:rPr>
        <w:t xml:space="preserve">13 </w:t>
      </w:r>
      <w:proofErr w:type="spellStart"/>
      <w:r w:rsidRPr="00A92982">
        <w:rPr>
          <w:rFonts w:ascii="Times New Roman" w:hAnsi="Times New Roman"/>
          <w:b/>
          <w:i/>
          <w:kern w:val="3"/>
          <w:sz w:val="24"/>
          <w:szCs w:val="24"/>
        </w:rPr>
        <w:t>фенбендазол</w:t>
      </w:r>
      <w:proofErr w:type="spellEnd"/>
      <w:r w:rsidRPr="00A92982">
        <w:rPr>
          <w:rFonts w:ascii="Times New Roman" w:hAnsi="Times New Roman"/>
          <w:b/>
          <w:i/>
          <w:kern w:val="3"/>
          <w:sz w:val="24"/>
          <w:szCs w:val="24"/>
        </w:rPr>
        <w:t>, комбінації)</w:t>
      </w:r>
    </w:p>
    <w:p w14:paraId="1282F6BB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КВАНТЕФЕН -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антигельмінтний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препарат у вигляді таблеток для собак і котів для л</w:t>
      </w:r>
      <w:r w:rsidRPr="00A92982">
        <w:rPr>
          <w:rFonts w:ascii="Times New Roman" w:eastAsia="Times New Roman" w:hAnsi="Times New Roman"/>
          <w:sz w:val="24"/>
          <w:szCs w:val="24"/>
        </w:rPr>
        <w:t>ікувально-профілактичних дегельмінтизацій</w:t>
      </w:r>
      <w:r w:rsidRPr="00A92982">
        <w:rPr>
          <w:rFonts w:ascii="Times New Roman" w:eastAsia="Times New Roman" w:hAnsi="Times New Roman"/>
          <w:bCs/>
          <w:iCs/>
          <w:kern w:val="3"/>
          <w:sz w:val="24"/>
          <w:szCs w:val="24"/>
        </w:rPr>
        <w:t xml:space="preserve"> </w:t>
      </w: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за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нематодозів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травного каналу та дихальних шляхів,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цестодозів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,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трематодозів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та змішаних інвазіях.</w:t>
      </w:r>
    </w:p>
    <w:p w14:paraId="454022F3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Комбінація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фенбендазолу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та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празіквантелу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, що входять до складу препарату, забезпечує широкий спектр його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антигельмінтної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дії на всі фази розвитку гельмінтів, що паразитують у собак та цуценят, котів та кошенят.</w:t>
      </w:r>
    </w:p>
    <w:p w14:paraId="488994E6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92982">
        <w:rPr>
          <w:rFonts w:ascii="Times New Roman" w:eastAsia="Times New Roman" w:hAnsi="Times New Roman"/>
          <w:sz w:val="24"/>
          <w:szCs w:val="24"/>
        </w:rPr>
        <w:t>Фенбендазол</w:t>
      </w:r>
      <w:proofErr w:type="spellEnd"/>
      <w:r w:rsidRPr="00A92982">
        <w:rPr>
          <w:rFonts w:ascii="Times New Roman" w:eastAsia="Times New Roman" w:hAnsi="Times New Roman"/>
          <w:sz w:val="24"/>
          <w:szCs w:val="24"/>
        </w:rPr>
        <w:t xml:space="preserve"> із групи </w:t>
      </w:r>
      <w:proofErr w:type="spellStart"/>
      <w:r w:rsidRPr="00A92982">
        <w:rPr>
          <w:rFonts w:ascii="Times New Roman" w:eastAsia="Times New Roman" w:hAnsi="Times New Roman"/>
          <w:sz w:val="24"/>
          <w:szCs w:val="24"/>
        </w:rPr>
        <w:t>бензімідазолів</w:t>
      </w:r>
      <w:proofErr w:type="spellEnd"/>
      <w:r w:rsidRPr="00A92982">
        <w:rPr>
          <w:rFonts w:ascii="Times New Roman" w:eastAsia="Times New Roman" w:hAnsi="Times New Roman"/>
          <w:sz w:val="24"/>
          <w:szCs w:val="24"/>
        </w:rPr>
        <w:t xml:space="preserve"> гальмує в</w:t>
      </w:r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A92982">
        <w:rPr>
          <w:rFonts w:ascii="Times New Roman" w:eastAsia="Times New Roman" w:hAnsi="Times New Roman"/>
          <w:sz w:val="24"/>
          <w:szCs w:val="24"/>
        </w:rPr>
        <w:t>гелъмінтів</w:t>
      </w:r>
      <w:proofErr w:type="spellEnd"/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полімеризацію</w:t>
      </w:r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білків</w:t>
      </w:r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A92982">
        <w:rPr>
          <w:rFonts w:ascii="Times New Roman" w:eastAsia="Times New Roman" w:hAnsi="Times New Roman"/>
          <w:sz w:val="24"/>
          <w:szCs w:val="24"/>
        </w:rPr>
        <w:t>тубулінів</w:t>
      </w:r>
      <w:proofErr w:type="spellEnd"/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у</w:t>
      </w:r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A92982">
        <w:rPr>
          <w:rFonts w:ascii="Times New Roman" w:eastAsia="Times New Roman" w:hAnsi="Times New Roman"/>
          <w:sz w:val="24"/>
          <w:szCs w:val="24"/>
        </w:rPr>
        <w:t>мікротубуліни</w:t>
      </w:r>
      <w:proofErr w:type="spellEnd"/>
      <w:r w:rsidRPr="00A92982">
        <w:rPr>
          <w:rFonts w:ascii="Times New Roman" w:eastAsia="Times New Roman" w:hAnsi="Times New Roman"/>
          <w:sz w:val="24"/>
          <w:szCs w:val="24"/>
        </w:rPr>
        <w:t>,</w:t>
      </w:r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 w:rsidRPr="00A92982">
        <w:rPr>
          <w:rFonts w:ascii="Times New Roman" w:eastAsia="Times New Roman" w:hAnsi="Times New Roman"/>
          <w:sz w:val="24"/>
          <w:szCs w:val="24"/>
        </w:rPr>
        <w:t>знижус</w:t>
      </w:r>
      <w:proofErr w:type="spellEnd"/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активність</w:t>
      </w:r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енергетичних</w:t>
      </w:r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ферментів.</w:t>
      </w:r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Препарат викликає порушення метаболізму</w:t>
      </w:r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у гельмінтів,</w:t>
      </w:r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 xml:space="preserve">у наслідок чого знижуються </w:t>
      </w:r>
      <w:proofErr w:type="spellStart"/>
      <w:r w:rsidRPr="00A92982">
        <w:rPr>
          <w:rFonts w:ascii="Times New Roman" w:eastAsia="Times New Roman" w:hAnsi="Times New Roman"/>
          <w:sz w:val="24"/>
          <w:szCs w:val="24"/>
        </w:rPr>
        <w:t>засвосння</w:t>
      </w:r>
      <w:proofErr w:type="spellEnd"/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глюкози,</w:t>
      </w:r>
      <w:r w:rsidRPr="00A929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92982">
        <w:rPr>
          <w:rFonts w:ascii="Times New Roman" w:eastAsia="Times New Roman" w:hAnsi="Times New Roman"/>
          <w:sz w:val="24"/>
          <w:szCs w:val="24"/>
        </w:rPr>
        <w:t>мітохондріальні</w:t>
      </w:r>
      <w:proofErr w:type="spellEnd"/>
      <w:r w:rsidRPr="00A929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92982">
        <w:rPr>
          <w:rFonts w:ascii="Times New Roman" w:eastAsia="Times New Roman" w:hAnsi="Times New Roman"/>
          <w:sz w:val="24"/>
          <w:szCs w:val="24"/>
        </w:rPr>
        <w:t>реакцїі</w:t>
      </w:r>
      <w:proofErr w:type="spellEnd"/>
      <w:r w:rsidRPr="00A92982">
        <w:rPr>
          <w:rFonts w:ascii="Times New Roman" w:eastAsia="Times New Roman" w:hAnsi="Times New Roman"/>
          <w:sz w:val="24"/>
          <w:szCs w:val="24"/>
        </w:rPr>
        <w:t xml:space="preserve">, порушується мітоз клітин. У результаті цих процесів настає повне </w:t>
      </w:r>
      <w:r w:rsidRPr="00A92982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виснаження</w:t>
      </w:r>
      <w:r w:rsidRPr="00A92982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паразитів,</w:t>
      </w:r>
      <w:r w:rsidRPr="00A92982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що</w:t>
      </w:r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призводить</w:t>
      </w:r>
      <w:r w:rsidRPr="00A92982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до</w:t>
      </w:r>
      <w:r w:rsidRPr="00A92982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ïx</w:t>
      </w:r>
      <w:r w:rsidRPr="00A92982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>загибелі.</w:t>
      </w:r>
    </w:p>
    <w:p w14:paraId="6122267A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bookmarkStart w:id="2" w:name="_Hlk182482980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Після перорального введення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фенбендазол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всмоктується частково,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метаболізується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в печінці до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сульфоксиду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(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оксфендазол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) і далі - до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сульфону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(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оксфендазол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сульфон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).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Фенбендазол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та його метаболіти розповсюджуються по органах і тканинах, досягаючи найвищої концентрації у печінці тварини. Виведення з організму відбувається переважно з фекаліями, незначною мірою - з сечею. Період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напіввиведення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з плазми крові становить від 12 до 18 годин у собак. Екскреція незміненого та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метаболізованого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фенбендазолу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(&gt; 90 %) з фекаліями, незначно з сечею та молоком.</w:t>
      </w:r>
    </w:p>
    <w:p w14:paraId="762AF7E0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Празіквантел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</w:t>
      </w:r>
      <w:r w:rsidRPr="00A92982">
        <w:rPr>
          <w:rFonts w:ascii="Times New Roman" w:eastAsia="Times New Roman" w:hAnsi="Times New Roman"/>
          <w:sz w:val="24"/>
          <w:szCs w:val="24"/>
        </w:rPr>
        <w:t xml:space="preserve">є похідним </w:t>
      </w:r>
      <w:proofErr w:type="spellStart"/>
      <w:r w:rsidRPr="00A92982">
        <w:rPr>
          <w:rFonts w:ascii="Times New Roman" w:eastAsia="Times New Roman" w:hAnsi="Times New Roman"/>
          <w:sz w:val="24"/>
          <w:szCs w:val="24"/>
        </w:rPr>
        <w:t>піразинізохінолонів</w:t>
      </w:r>
      <w:proofErr w:type="spellEnd"/>
      <w:r w:rsidRPr="00A92982">
        <w:rPr>
          <w:rFonts w:ascii="Times New Roman" w:eastAsia="Times New Roman" w:hAnsi="Times New Roman"/>
          <w:sz w:val="24"/>
          <w:szCs w:val="24"/>
        </w:rPr>
        <w:t xml:space="preserve">, ефективний проти </w:t>
      </w:r>
      <w:proofErr w:type="spellStart"/>
      <w:r w:rsidRPr="00A92982">
        <w:rPr>
          <w:rFonts w:ascii="Times New Roman" w:eastAsia="Times New Roman" w:hAnsi="Times New Roman"/>
          <w:sz w:val="24"/>
          <w:szCs w:val="24"/>
        </w:rPr>
        <w:t>цестод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, підвищує проникність мембран клітин гельмінта для іонів кальцію, викликає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генералізоване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скорочення мускулатури паразита, що переходить в стійкий параліч, що призводить до загибелі гельмінтів. При пероральному введенні лікарського препарату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празіквантел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добре всмоктується в кишечнику, досягаючи максимальної концентрації крові через 1-4 години, зв'язується білками плазми (до 80%), піддається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біотрансформації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в печінці з утворенням неактивних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моно-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і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полігідроксілованих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метаболітів. Виводиться з організму переважно з сечею, і в незначних кількостях - з фекаліями.</w:t>
      </w:r>
    </w:p>
    <w:bookmarkEnd w:id="2"/>
    <w:p w14:paraId="180B45C5" w14:textId="77777777" w:rsidR="00A50DD0" w:rsidRPr="00BB3C4B" w:rsidRDefault="00A50DD0" w:rsidP="00A50DD0">
      <w:pPr>
        <w:keepNext/>
        <w:keepLines/>
        <w:widowControl w:val="0"/>
        <w:tabs>
          <w:tab w:val="left" w:pos="963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BB3C4B">
        <w:rPr>
          <w:rFonts w:ascii="Times New Roman" w:hAnsi="Times New Roman"/>
          <w:b/>
          <w:sz w:val="24"/>
          <w:szCs w:val="24"/>
          <w:lang w:eastAsia="uk-UA"/>
        </w:rPr>
        <w:t>5. Клінічні особливості</w:t>
      </w:r>
      <w:bookmarkEnd w:id="1"/>
    </w:p>
    <w:p w14:paraId="03804567" w14:textId="77777777" w:rsidR="00A50DD0" w:rsidRPr="00BB3C4B" w:rsidRDefault="00A50DD0" w:rsidP="00A50DD0">
      <w:pPr>
        <w:keepNext/>
        <w:keepLines/>
        <w:widowControl w:val="0"/>
        <w:tabs>
          <w:tab w:val="left" w:pos="1069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" w:name="bookmark7"/>
      <w:r w:rsidRPr="00BB3C4B">
        <w:rPr>
          <w:rFonts w:ascii="Times New Roman" w:hAnsi="Times New Roman"/>
          <w:b/>
          <w:sz w:val="24"/>
          <w:szCs w:val="24"/>
          <w:lang w:eastAsia="uk-UA"/>
        </w:rPr>
        <w:t>5.1 Вид тварин</w:t>
      </w:r>
      <w:bookmarkEnd w:id="3"/>
    </w:p>
    <w:p w14:paraId="6AF321AF" w14:textId="511FD472" w:rsidR="00A50DD0" w:rsidRPr="00BB3C4B" w:rsidRDefault="00A92982" w:rsidP="00A50DD0">
      <w:pPr>
        <w:keepNext/>
        <w:keepLines/>
        <w:widowControl w:val="0"/>
        <w:tabs>
          <w:tab w:val="left" w:pos="1074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pacing w:val="5"/>
          <w:sz w:val="24"/>
          <w:szCs w:val="24"/>
        </w:rPr>
      </w:pPr>
      <w:bookmarkStart w:id="4" w:name="bookmark8"/>
      <w:r>
        <w:rPr>
          <w:rFonts w:ascii="Times New Roman" w:eastAsia="Times New Roman" w:hAnsi="Times New Roman"/>
          <w:spacing w:val="5"/>
          <w:sz w:val="24"/>
          <w:szCs w:val="24"/>
        </w:rPr>
        <w:t>Собаки та цуценята, коти та кошенята.</w:t>
      </w:r>
    </w:p>
    <w:p w14:paraId="0C60294B" w14:textId="77777777" w:rsidR="00A50DD0" w:rsidRPr="00BB3C4B" w:rsidRDefault="00A50DD0" w:rsidP="00A50DD0">
      <w:pPr>
        <w:keepNext/>
        <w:keepLines/>
        <w:widowControl w:val="0"/>
        <w:tabs>
          <w:tab w:val="left" w:pos="1074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eastAsia="uk-UA"/>
        </w:rPr>
      </w:pPr>
      <w:r w:rsidRPr="00BB3C4B">
        <w:rPr>
          <w:rFonts w:ascii="Times New Roman" w:hAnsi="Times New Roman"/>
          <w:b/>
          <w:sz w:val="24"/>
          <w:szCs w:val="24"/>
          <w:lang w:eastAsia="uk-UA"/>
        </w:rPr>
        <w:t>5.2 Показання до застосування</w:t>
      </w:r>
      <w:bookmarkEnd w:id="4"/>
    </w:p>
    <w:p w14:paraId="37316399" w14:textId="77777777" w:rsidR="00A92982" w:rsidRPr="00A92982" w:rsidRDefault="00A92982" w:rsidP="00A92982">
      <w:pPr>
        <w:widowControl w:val="0"/>
        <w:spacing w:after="0" w:line="240" w:lineRule="auto"/>
        <w:ind w:firstLine="567"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92982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Лікувально-профілактична дегельмінтизація</w:t>
      </w:r>
      <w:r w:rsidRPr="00A92982">
        <w:rPr>
          <w:rFonts w:ascii="Times New Roman" w:eastAsia="Aptos" w:hAnsi="Times New Roman"/>
          <w:bCs/>
          <w:iCs/>
          <w:kern w:val="3"/>
          <w:sz w:val="24"/>
          <w:szCs w:val="24"/>
          <w14:ligatures w14:val="standardContextual"/>
        </w:rPr>
        <w:t xml:space="preserve"> собак та цуценят, котів та кошенят</w:t>
      </w:r>
      <w:r w:rsidRPr="00A92982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:</w:t>
      </w:r>
    </w:p>
    <w:p w14:paraId="7CC6BB92" w14:textId="77777777" w:rsidR="00A92982" w:rsidRPr="00A92982" w:rsidRDefault="00A92982" w:rsidP="00A92982">
      <w:pPr>
        <w:widowControl w:val="0"/>
        <w:spacing w:after="0" w:line="240" w:lineRule="auto"/>
        <w:ind w:firstLine="567"/>
        <w:jc w:val="both"/>
        <w:rPr>
          <w:rFonts w:ascii="Times New Roman" w:eastAsia="Aptos" w:hAnsi="Times New Roman"/>
          <w:bCs/>
          <w:iCs/>
          <w:kern w:val="3"/>
          <w:sz w:val="24"/>
          <w:szCs w:val="24"/>
          <w14:ligatures w14:val="standardContextual"/>
        </w:rPr>
      </w:pPr>
      <w:r w:rsidRPr="00A92982">
        <w:rPr>
          <w:rFonts w:ascii="Times New Roman" w:eastAsia="Aptos" w:hAnsi="Times New Roman"/>
          <w:bCs/>
          <w:iCs/>
          <w:kern w:val="3"/>
          <w:sz w:val="24"/>
          <w:szCs w:val="24"/>
          <w14:ligatures w14:val="standardContextual"/>
        </w:rPr>
        <w:t xml:space="preserve">• за </w:t>
      </w:r>
      <w:proofErr w:type="spellStart"/>
      <w:r w:rsidRPr="00A92982">
        <w:rPr>
          <w:rFonts w:ascii="Times New Roman" w:eastAsia="Aptos" w:hAnsi="Times New Roman"/>
          <w:bCs/>
          <w:iCs/>
          <w:kern w:val="3"/>
          <w:sz w:val="24"/>
          <w:szCs w:val="24"/>
          <w14:ligatures w14:val="standardContextual"/>
        </w:rPr>
        <w:t>нематодозів</w:t>
      </w:r>
      <w:proofErr w:type="spellEnd"/>
      <w:r w:rsidRPr="00A92982">
        <w:rPr>
          <w:rFonts w:ascii="Times New Roman" w:eastAsia="Aptos" w:hAnsi="Times New Roman"/>
          <w:bCs/>
          <w:iCs/>
          <w:kern w:val="3"/>
          <w:sz w:val="24"/>
          <w:szCs w:val="24"/>
          <w14:ligatures w14:val="standardContextual"/>
        </w:rPr>
        <w:t xml:space="preserve"> травного каналу та дихальних шляхів</w:t>
      </w:r>
      <w:r w:rsidRPr="00A92982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: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Toxocara</w:t>
      </w:r>
      <w:proofErr w:type="spellEnd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 xml:space="preserve">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canis</w:t>
      </w:r>
      <w:proofErr w:type="spellEnd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 xml:space="preserve">, T.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cati</w:t>
      </w:r>
      <w:proofErr w:type="spellEnd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 xml:space="preserve">,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Toxocara</w:t>
      </w:r>
      <w:proofErr w:type="spellEnd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 xml:space="preserve">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mystax</w:t>
      </w:r>
      <w:proofErr w:type="spellEnd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 xml:space="preserve">,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Toxascaris</w:t>
      </w:r>
      <w:proofErr w:type="spellEnd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 xml:space="preserve">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leonina</w:t>
      </w:r>
      <w:proofErr w:type="spellEnd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 xml:space="preserve">,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Ancylostoma</w:t>
      </w:r>
      <w:proofErr w:type="spellEnd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 xml:space="preserve">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caninum</w:t>
      </w:r>
      <w:proofErr w:type="spellEnd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 xml:space="preserve">,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Uncinaria</w:t>
      </w:r>
      <w:proofErr w:type="spellEnd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 xml:space="preserve">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stenocephala</w:t>
      </w:r>
      <w:proofErr w:type="spellEnd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 xml:space="preserve">,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Trichuris</w:t>
      </w:r>
      <w:proofErr w:type="spellEnd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 xml:space="preserve"> </w:t>
      </w:r>
      <w:proofErr w:type="spellStart"/>
      <w:r w:rsidRPr="00A92982">
        <w:rPr>
          <w:rFonts w:ascii="Times New Roman" w:eastAsia="Aptos" w:hAnsi="Times New Roman"/>
          <w:bCs/>
          <w:i/>
          <w:kern w:val="3"/>
          <w:sz w:val="24"/>
          <w:szCs w:val="24"/>
          <w14:ligatures w14:val="standardContextual"/>
        </w:rPr>
        <w:t>vulpi</w:t>
      </w:r>
      <w:r w:rsidRPr="00A92982">
        <w:rPr>
          <w:rFonts w:ascii="Times New Roman" w:eastAsia="Aptos" w:hAnsi="Times New Roman"/>
          <w:bCs/>
          <w:iCs/>
          <w:kern w:val="3"/>
          <w:sz w:val="24"/>
          <w:szCs w:val="24"/>
          <w14:ligatures w14:val="standardContextual"/>
        </w:rPr>
        <w:t>s</w:t>
      </w:r>
      <w:proofErr w:type="spellEnd"/>
      <w:r w:rsidRPr="00A92982">
        <w:rPr>
          <w:rFonts w:ascii="Times New Roman" w:eastAsia="Aptos" w:hAnsi="Times New Roman"/>
          <w:bCs/>
          <w:iCs/>
          <w:kern w:val="3"/>
          <w:sz w:val="24"/>
          <w:szCs w:val="24"/>
          <w14:ligatures w14:val="standardContextual"/>
        </w:rPr>
        <w:t>,</w:t>
      </w:r>
      <w:r w:rsidRPr="00A92982">
        <w:rPr>
          <w:rFonts w:ascii="Times New Roman" w:eastAsia="Tahoma" w:hAnsi="Times New Roman"/>
          <w:b/>
          <w:bCs/>
          <w:kern w:val="24"/>
          <w:sz w:val="24"/>
          <w:szCs w:val="24"/>
          <w14:ligatures w14:val="standardContextual"/>
        </w:rPr>
        <w:t xml:space="preserve"> </w:t>
      </w:r>
      <w:proofErr w:type="spellStart"/>
      <w:r w:rsidRPr="00A92982">
        <w:rPr>
          <w:rFonts w:ascii="Times New Roman" w:eastAsia="Aptos" w:hAnsi="Times New Roman"/>
          <w:i/>
          <w:kern w:val="3"/>
          <w:sz w:val="24"/>
          <w:szCs w:val="24"/>
          <w14:ligatures w14:val="standardContextual"/>
        </w:rPr>
        <w:t>Trichuris</w:t>
      </w:r>
      <w:proofErr w:type="spellEnd"/>
      <w:r w:rsidRPr="00A92982">
        <w:rPr>
          <w:rFonts w:ascii="Times New Roman" w:eastAsia="Aptos" w:hAnsi="Times New Roman"/>
          <w:i/>
          <w:kern w:val="3"/>
          <w:sz w:val="24"/>
          <w:szCs w:val="24"/>
          <w14:ligatures w14:val="standardContextual"/>
        </w:rPr>
        <w:t xml:space="preserve"> </w:t>
      </w:r>
      <w:proofErr w:type="spellStart"/>
      <w:r w:rsidRPr="00A92982">
        <w:rPr>
          <w:rFonts w:ascii="Times New Roman" w:eastAsia="Aptos" w:hAnsi="Times New Roman"/>
          <w:i/>
          <w:kern w:val="3"/>
          <w:sz w:val="24"/>
          <w:szCs w:val="24"/>
          <w:lang w:val="en-US"/>
          <w14:ligatures w14:val="standardContextual"/>
        </w:rPr>
        <w:t>felis</w:t>
      </w:r>
      <w:proofErr w:type="spellEnd"/>
      <w:r w:rsidRPr="00A92982">
        <w:rPr>
          <w:rFonts w:ascii="Times New Roman" w:eastAsia="Aptos" w:hAnsi="Times New Roman"/>
          <w:i/>
          <w:kern w:val="3"/>
          <w:sz w:val="24"/>
          <w:szCs w:val="24"/>
          <w14:ligatures w14:val="standardContextual"/>
        </w:rPr>
        <w:t>,</w:t>
      </w:r>
      <w:r w:rsidRPr="00A92982">
        <w:rPr>
          <w:rFonts w:ascii="Times New Roman" w:eastAsia="Tahoma" w:hAnsi="Times New Roman"/>
          <w:b/>
          <w:bCs/>
          <w:i/>
          <w:iCs/>
          <w:kern w:val="2"/>
          <w:sz w:val="24"/>
          <w:szCs w:val="24"/>
          <w:highlight w:val="white"/>
          <w14:ligatures w14:val="standardContextual"/>
        </w:rPr>
        <w:t xml:space="preserve"> </w:t>
      </w:r>
      <w:proofErr w:type="spellStart"/>
      <w:r w:rsidRPr="00A92982">
        <w:rPr>
          <w:rFonts w:ascii="Times New Roman" w:eastAsia="Aptos" w:hAnsi="Times New Roman"/>
          <w:i/>
          <w:iCs/>
          <w:kern w:val="3"/>
          <w:sz w:val="24"/>
          <w:szCs w:val="24"/>
          <w14:ligatures w14:val="standardContextual"/>
        </w:rPr>
        <w:t>Strongyloides</w:t>
      </w:r>
      <w:proofErr w:type="spellEnd"/>
      <w:r w:rsidRPr="00A92982">
        <w:rPr>
          <w:rFonts w:ascii="Times New Roman" w:eastAsia="Aptos" w:hAnsi="Times New Roman"/>
          <w:i/>
          <w:iCs/>
          <w:kern w:val="3"/>
          <w:sz w:val="24"/>
          <w:szCs w:val="24"/>
          <w14:ligatures w14:val="standardContextual"/>
        </w:rPr>
        <w:t xml:space="preserve"> </w:t>
      </w:r>
      <w:proofErr w:type="spellStart"/>
      <w:r w:rsidRPr="00A92982">
        <w:rPr>
          <w:rFonts w:ascii="Times New Roman" w:eastAsia="Aptos" w:hAnsi="Times New Roman"/>
          <w:i/>
          <w:iCs/>
          <w:kern w:val="3"/>
          <w:sz w:val="24"/>
          <w:szCs w:val="24"/>
          <w14:ligatures w14:val="standardContextual"/>
        </w:rPr>
        <w:t>stercoralis</w:t>
      </w:r>
      <w:proofErr w:type="spellEnd"/>
      <w:r w:rsidRPr="00A92982">
        <w:rPr>
          <w:rFonts w:ascii="Times New Roman" w:eastAsia="Aptos" w:hAnsi="Times New Roman"/>
          <w:i/>
          <w:iCs/>
          <w:kern w:val="3"/>
          <w:sz w:val="24"/>
          <w:szCs w:val="24"/>
          <w14:ligatures w14:val="standardContextual"/>
        </w:rPr>
        <w:t>,</w:t>
      </w:r>
      <w:r w:rsidRPr="00A92982">
        <w:rPr>
          <w:rFonts w:ascii="Times New Roman" w:eastAsia="Aptos" w:hAnsi="Times New Roman"/>
          <w:b/>
          <w:bCs/>
          <w:iCs/>
          <w:kern w:val="3"/>
          <w:sz w:val="24"/>
          <w:szCs w:val="24"/>
          <w14:ligatures w14:val="standardContextual"/>
        </w:rPr>
        <w:t> </w:t>
      </w:r>
      <w:r w:rsidRPr="00A92982">
        <w:rPr>
          <w:rFonts w:ascii="Times New Roman" w:eastAsia="Aptos" w:hAnsi="Times New Roman"/>
          <w:b/>
          <w:bCs/>
          <w:i/>
          <w:iCs/>
          <w:spacing w:val="-2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A92982">
        <w:rPr>
          <w:rFonts w:ascii="Times New Roman" w:eastAsia="Aptos" w:hAnsi="Times New Roman"/>
          <w:i/>
          <w:iCs/>
          <w:kern w:val="2"/>
          <w:sz w:val="24"/>
          <w:szCs w:val="24"/>
          <w:shd w:val="clear" w:color="auto" w:fill="FFFFFF"/>
          <w14:ligatures w14:val="standardContextual"/>
        </w:rPr>
        <w:t>Eucoleus</w:t>
      </w:r>
      <w:proofErr w:type="spellEnd"/>
      <w:r w:rsidRPr="00A92982">
        <w:rPr>
          <w:rFonts w:ascii="Times New Roman" w:eastAsia="Aptos" w:hAnsi="Times New Roman"/>
          <w:i/>
          <w:iCs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A92982">
        <w:rPr>
          <w:rFonts w:ascii="Times New Roman" w:eastAsia="Aptos" w:hAnsi="Times New Roman"/>
          <w:i/>
          <w:iCs/>
          <w:kern w:val="2"/>
          <w:sz w:val="24"/>
          <w:szCs w:val="24"/>
          <w:shd w:val="clear" w:color="auto" w:fill="FFFFFF"/>
          <w14:ligatures w14:val="standardContextual"/>
        </w:rPr>
        <w:t>aerophilus</w:t>
      </w:r>
      <w:proofErr w:type="spellEnd"/>
      <w:r w:rsidRPr="00A92982">
        <w:rPr>
          <w:rFonts w:ascii="Times New Roman" w:eastAsia="Aptos" w:hAnsi="Times New Roman"/>
          <w:i/>
          <w:iCs/>
          <w:kern w:val="2"/>
          <w:sz w:val="24"/>
          <w:szCs w:val="24"/>
          <w:shd w:val="clear" w:color="auto" w:fill="FFFFFF"/>
          <w14:ligatures w14:val="standardContextual"/>
        </w:rPr>
        <w:t> </w:t>
      </w:r>
      <w:r w:rsidRPr="00A92982">
        <w:rPr>
          <w:rFonts w:ascii="Times New Roman" w:eastAsia="Aptos" w:hAnsi="Times New Roman"/>
          <w:kern w:val="2"/>
          <w:sz w:val="24"/>
          <w:szCs w:val="24"/>
          <w:shd w:val="clear" w:color="auto" w:fill="FFFFFF"/>
          <w14:ligatures w14:val="standardContextual"/>
        </w:rPr>
        <w:t>(</w:t>
      </w:r>
      <w:proofErr w:type="spellStart"/>
      <w:r w:rsidRPr="00A92982">
        <w:rPr>
          <w:rFonts w:ascii="Times New Roman" w:eastAsia="Aptos" w:hAnsi="Times New Roman"/>
          <w:kern w:val="2"/>
          <w:sz w:val="24"/>
          <w:szCs w:val="24"/>
          <w:shd w:val="clear" w:color="auto" w:fill="FFFFFF"/>
          <w14:ligatures w14:val="standardContextual"/>
        </w:rPr>
        <w:t>син.</w:t>
      </w:r>
      <w:r w:rsidRPr="00A92982">
        <w:rPr>
          <w:rFonts w:ascii="Times New Roman" w:eastAsia="Aptos" w:hAnsi="Times New Roman"/>
          <w:i/>
          <w:iCs/>
          <w:kern w:val="2"/>
          <w:sz w:val="24"/>
          <w:szCs w:val="24"/>
          <w:shd w:val="clear" w:color="auto" w:fill="FFFFFF"/>
          <w14:ligatures w14:val="standardContextual"/>
        </w:rPr>
        <w:t> Capil</w:t>
      </w:r>
      <w:proofErr w:type="spellEnd"/>
      <w:r w:rsidRPr="00A92982">
        <w:rPr>
          <w:rFonts w:ascii="Times New Roman" w:eastAsia="Aptos" w:hAnsi="Times New Roman"/>
          <w:i/>
          <w:iCs/>
          <w:kern w:val="2"/>
          <w:sz w:val="24"/>
          <w:szCs w:val="24"/>
          <w:shd w:val="clear" w:color="auto" w:fill="FFFFFF"/>
          <w14:ligatures w14:val="standardContextual"/>
        </w:rPr>
        <w:t xml:space="preserve">laria </w:t>
      </w:r>
      <w:proofErr w:type="spellStart"/>
      <w:r w:rsidRPr="00A92982">
        <w:rPr>
          <w:rFonts w:ascii="Times New Roman" w:eastAsia="Aptos" w:hAnsi="Times New Roman"/>
          <w:i/>
          <w:iCs/>
          <w:kern w:val="2"/>
          <w:sz w:val="24"/>
          <w:szCs w:val="24"/>
          <w:shd w:val="clear" w:color="auto" w:fill="FFFFFF"/>
          <w14:ligatures w14:val="standardContextual"/>
        </w:rPr>
        <w:t>aerophila</w:t>
      </w:r>
      <w:proofErr w:type="spellEnd"/>
      <w:r w:rsidRPr="00A92982">
        <w:rPr>
          <w:rFonts w:ascii="Times New Roman" w:eastAsia="Aptos" w:hAnsi="Times New Roman"/>
          <w:kern w:val="2"/>
          <w:sz w:val="24"/>
          <w:szCs w:val="24"/>
          <w:shd w:val="clear" w:color="auto" w:fill="FFFFFF"/>
          <w14:ligatures w14:val="standardContextual"/>
        </w:rPr>
        <w:t>)</w:t>
      </w:r>
      <w:r w:rsidRPr="00A92982">
        <w:rPr>
          <w:rFonts w:ascii="Times New Roman" w:eastAsia="Aptos" w:hAnsi="Times New Roman"/>
          <w:bCs/>
          <w:iCs/>
          <w:kern w:val="3"/>
          <w:sz w:val="24"/>
          <w:szCs w:val="24"/>
          <w14:ligatures w14:val="standardContextual"/>
        </w:rPr>
        <w:t>;</w:t>
      </w:r>
    </w:p>
    <w:p w14:paraId="6F16CBD1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• за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цестодозів</w:t>
      </w:r>
      <w:proofErr w:type="spellEnd"/>
      <w:r w:rsidRPr="00A9298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A9298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val="de-DE" w:eastAsia="de-DE"/>
        </w:rPr>
        <w:t>імагінальних</w:t>
      </w:r>
      <w:proofErr w:type="spellEnd"/>
      <w:r w:rsidRPr="00A9298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A9298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val="de-DE" w:eastAsia="de-DE"/>
        </w:rPr>
        <w:t>та</w:t>
      </w:r>
      <w:proofErr w:type="spellEnd"/>
      <w:r w:rsidRPr="00A9298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val="de-DE" w:eastAsia="de-DE"/>
        </w:rPr>
        <w:t xml:space="preserve"> </w:t>
      </w:r>
      <w:proofErr w:type="spellStart"/>
      <w:r w:rsidRPr="00A9298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val="de-DE" w:eastAsia="de-DE"/>
        </w:rPr>
        <w:t>преімагінальних</w:t>
      </w:r>
      <w:proofErr w:type="spellEnd"/>
      <w:r w:rsidRPr="00A9298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Dipylidium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caninum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,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Taenia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spp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.,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Echinococcus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granulosus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,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Alveococcus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multilocularis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,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Mesocestoides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spp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.,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Diphyllobothrium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latum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;</w:t>
      </w:r>
    </w:p>
    <w:p w14:paraId="589613D3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• за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трематодозів</w:t>
      </w:r>
      <w:proofErr w:type="spellEnd"/>
      <w:r w:rsidRPr="00A92982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Alaria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spp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.,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Opisthorchis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felineus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.</w:t>
      </w:r>
    </w:p>
    <w:p w14:paraId="10836C15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lastRenderedPageBreak/>
        <w:t xml:space="preserve">• </w:t>
      </w:r>
      <w:r w:rsidRPr="00A92982">
        <w:rPr>
          <w:rFonts w:ascii="Times New Roman" w:eastAsia="Times New Roman" w:hAnsi="Times New Roman"/>
          <w:bCs/>
          <w:sz w:val="24"/>
          <w:szCs w:val="24"/>
        </w:rPr>
        <w:t xml:space="preserve">Профілактика та лікування </w:t>
      </w:r>
      <w:proofErr w:type="spellStart"/>
      <w:r w:rsidRPr="00A92982">
        <w:rPr>
          <w:rFonts w:ascii="Times New Roman" w:eastAsia="Times New Roman" w:hAnsi="Times New Roman"/>
          <w:sz w:val="24"/>
          <w:szCs w:val="24"/>
        </w:rPr>
        <w:t>гіардіозу</w:t>
      </w:r>
      <w:proofErr w:type="spellEnd"/>
      <w:r w:rsidRPr="00A92982">
        <w:rPr>
          <w:rFonts w:ascii="Times New Roman" w:eastAsia="Times New Roman" w:hAnsi="Times New Roman"/>
          <w:bCs/>
          <w:sz w:val="24"/>
          <w:szCs w:val="24"/>
        </w:rPr>
        <w:t>/лямбліозу</w:t>
      </w:r>
      <w:r w:rsidRPr="00A92982">
        <w:rPr>
          <w:rFonts w:ascii="Times New Roman" w:eastAsia="Times New Roman" w:hAnsi="Times New Roman"/>
          <w:sz w:val="24"/>
          <w:szCs w:val="24"/>
        </w:rPr>
        <w:t>:</w:t>
      </w:r>
      <w:r w:rsidRPr="00A92982">
        <w:rPr>
          <w:rFonts w:ascii="Times New Roman" w:eastAsia="Tahoma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92982">
        <w:rPr>
          <w:rFonts w:ascii="Times New Roman" w:eastAsia="Times New Roman" w:hAnsi="Times New Roman"/>
          <w:i/>
          <w:iCs/>
          <w:sz w:val="24"/>
          <w:szCs w:val="24"/>
        </w:rPr>
        <w:t>Giardia</w:t>
      </w:r>
      <w:proofErr w:type="spellEnd"/>
      <w:r w:rsidRPr="00A929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spp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.</w:t>
      </w:r>
      <w:r w:rsidRPr="00A92982">
        <w:rPr>
          <w:rFonts w:ascii="Times New Roman" w:eastAsia="Times New Roman" w:hAnsi="Times New Roman"/>
          <w:bCs/>
          <w:sz w:val="24"/>
          <w:szCs w:val="24"/>
        </w:rPr>
        <w:t>/</w:t>
      </w:r>
      <w:proofErr w:type="spellStart"/>
      <w:proofErr w:type="gramStart"/>
      <w:r w:rsidRPr="00A92982">
        <w:rPr>
          <w:rFonts w:ascii="Times New Roman" w:eastAsia="Times New Roman" w:hAnsi="Times New Roman"/>
          <w:sz w:val="24"/>
          <w:szCs w:val="24"/>
          <w:lang w:val="en-US"/>
        </w:rPr>
        <w:t>syn</w:t>
      </w:r>
      <w:proofErr w:type="spellEnd"/>
      <w:proofErr w:type="gramEnd"/>
      <w:r w:rsidRPr="00A92982">
        <w:rPr>
          <w:rFonts w:ascii="Times New Roman" w:eastAsia="Times New Roman" w:hAnsi="Times New Roman"/>
          <w:sz w:val="24"/>
          <w:szCs w:val="24"/>
        </w:rPr>
        <w:t>.</w:t>
      </w:r>
      <w:r w:rsidRPr="00A9298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92982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Lamblia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spp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..</w:t>
      </w:r>
    </w:p>
    <w:p w14:paraId="54EC38C8" w14:textId="5A8CC71B" w:rsidR="00A50DD0" w:rsidRPr="00BB3C4B" w:rsidRDefault="00A50DD0" w:rsidP="00A50DD0">
      <w:pPr>
        <w:spacing w:after="0" w:line="240" w:lineRule="auto"/>
        <w:ind w:firstLine="56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uk-UA"/>
        </w:rPr>
      </w:pPr>
      <w:r w:rsidRPr="00BB3C4B">
        <w:rPr>
          <w:rFonts w:ascii="Times New Roman" w:eastAsia="Times New Roman" w:hAnsi="Times New Roman"/>
          <w:b/>
          <w:snapToGrid w:val="0"/>
          <w:sz w:val="24"/>
          <w:szCs w:val="24"/>
          <w:lang w:eastAsia="uk-UA"/>
        </w:rPr>
        <w:t xml:space="preserve">  5.3 Протипоказання</w:t>
      </w:r>
    </w:p>
    <w:p w14:paraId="6E785FD2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Підвищена індивідуальна чутливість до компонентів препарату!</w:t>
      </w:r>
    </w:p>
    <w:p w14:paraId="1B00F0B4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Не застосовувати виснаженим та ослабленим тваринам.</w:t>
      </w:r>
    </w:p>
    <w:p w14:paraId="0E1EF526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Не застосовувати самкам під час вагітності та лактації.</w:t>
      </w:r>
    </w:p>
    <w:p w14:paraId="54AF586B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Не застосовувати цуценятам та кошенятам молодше 3-тижневого віку.</w:t>
      </w:r>
    </w:p>
    <w:p w14:paraId="65DFE1C0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Не застосовувати хворим на інфекційні захворювання тваринам!</w:t>
      </w:r>
    </w:p>
    <w:p w14:paraId="58E47DA2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Не застосовувати одночасно з піперазином та засобами, що інгібують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холінестеразу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.</w:t>
      </w:r>
    </w:p>
    <w:p w14:paraId="371BDC22" w14:textId="77777777" w:rsidR="00A50DD0" w:rsidRPr="00BB3C4B" w:rsidRDefault="00A50DD0" w:rsidP="00A50DD0">
      <w:pPr>
        <w:spacing w:line="240" w:lineRule="atLeast"/>
        <w:ind w:firstLine="709"/>
        <w:contextualSpacing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B3C4B">
        <w:rPr>
          <w:rFonts w:ascii="Times New Roman" w:hAnsi="Times New Roman"/>
          <w:b/>
          <w:snapToGrid w:val="0"/>
          <w:sz w:val="24"/>
          <w:szCs w:val="24"/>
        </w:rPr>
        <w:t xml:space="preserve"> 5.4 Побічна дія</w:t>
      </w:r>
    </w:p>
    <w:p w14:paraId="0A422F0A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При застосуванні препарату відповідно до цієї інструкції побічних явищ та ускладнень у тварин, як правило, не спостерігається.</w:t>
      </w:r>
    </w:p>
    <w:p w14:paraId="28134CEE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  <w:lang w:val="ru-RU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При передозуванні у тварин може спостерігатися пригнічений стан, відмова від корму, надлишкове слиновиділення, розлад травного каналу. У цих випадках вживають загальних заходів</w:t>
      </w:r>
      <w:r w:rsidRPr="00A92982">
        <w:rPr>
          <w:rFonts w:ascii="Times New Roman" w:hAnsi="Times New Roman"/>
          <w:bCs/>
          <w:iCs/>
          <w:kern w:val="3"/>
          <w:sz w:val="24"/>
          <w:szCs w:val="24"/>
          <w:lang w:val="ru-RU"/>
        </w:rPr>
        <w:t>.</w:t>
      </w:r>
    </w:p>
    <w:p w14:paraId="077B0614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Особливостей дії лікарського препарату при його першому застосуванні та скасуванні не виявлено.</w:t>
      </w:r>
    </w:p>
    <w:p w14:paraId="15A4E8E9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При підвищеній індивідуальній чутливості до компонентів препарату та появі алергічних реакцій його використання припиняють та призначають тварині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антигістамінні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препарати та симптоматичну терапію</w:t>
      </w:r>
    </w:p>
    <w:p w14:paraId="5994E995" w14:textId="77777777" w:rsidR="00A50DD0" w:rsidRPr="00BB3C4B" w:rsidRDefault="00A50DD0" w:rsidP="00A50D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B3C4B">
        <w:rPr>
          <w:rFonts w:ascii="Times New Roman" w:hAnsi="Times New Roman"/>
          <w:b/>
          <w:snapToGrid w:val="0"/>
          <w:sz w:val="24"/>
          <w:szCs w:val="24"/>
        </w:rPr>
        <w:t>5.5 Особливі застереження при використанні</w:t>
      </w:r>
    </w:p>
    <w:p w14:paraId="40D1E46D" w14:textId="77777777" w:rsidR="00A50DD0" w:rsidRPr="00BB3C4B" w:rsidRDefault="00A50DD0" w:rsidP="003B647A">
      <w:pPr>
        <w:spacing w:line="240" w:lineRule="atLeast"/>
        <w:ind w:firstLine="567"/>
        <w:contextualSpacing/>
        <w:jc w:val="both"/>
        <w:rPr>
          <w:rFonts w:ascii="Times New Roman" w:hAnsi="Times New Roman"/>
          <w:bCs/>
          <w:iCs/>
          <w:color w:val="000000"/>
          <w:kern w:val="3"/>
          <w:sz w:val="24"/>
          <w:szCs w:val="24"/>
        </w:rPr>
      </w:pPr>
      <w:r w:rsidRPr="00BB3C4B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>При проведенні дегельмінтизації слід дотримуватися термінів, що рекомендуються інструкцією. У разі пропуску чергової обробки застосування препарату відновлюють у тій же дозі за тією самою схемою.</w:t>
      </w:r>
    </w:p>
    <w:p w14:paraId="4F3507A2" w14:textId="77777777" w:rsidR="00A50DD0" w:rsidRPr="00BB3C4B" w:rsidRDefault="00A50DD0" w:rsidP="003B647A">
      <w:pPr>
        <w:spacing w:line="240" w:lineRule="atLeast"/>
        <w:ind w:firstLine="567"/>
        <w:contextualSpacing/>
        <w:jc w:val="both"/>
        <w:rPr>
          <w:rFonts w:ascii="Times New Roman" w:hAnsi="Times New Roman"/>
          <w:bCs/>
          <w:iCs/>
          <w:color w:val="000000"/>
          <w:kern w:val="3"/>
          <w:sz w:val="24"/>
          <w:szCs w:val="24"/>
        </w:rPr>
      </w:pPr>
      <w:r w:rsidRPr="00BB3C4B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 xml:space="preserve">Препарат не слід застосовувати одночасно з піперазином та засобами, що інгібують </w:t>
      </w:r>
      <w:proofErr w:type="spellStart"/>
      <w:r w:rsidRPr="00BB3C4B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>холінестеразу</w:t>
      </w:r>
      <w:proofErr w:type="spellEnd"/>
      <w:r w:rsidRPr="00BB3C4B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>.</w:t>
      </w:r>
    </w:p>
    <w:p w14:paraId="4072AA1E" w14:textId="77777777" w:rsidR="00A50DD0" w:rsidRPr="00BB3C4B" w:rsidRDefault="00A50DD0" w:rsidP="003B647A">
      <w:pPr>
        <w:spacing w:line="240" w:lineRule="atLeast"/>
        <w:ind w:firstLine="567"/>
        <w:contextualSpacing/>
        <w:jc w:val="both"/>
        <w:rPr>
          <w:rFonts w:ascii="Times New Roman" w:hAnsi="Times New Roman"/>
          <w:bCs/>
          <w:iCs/>
          <w:color w:val="000000"/>
          <w:kern w:val="3"/>
          <w:sz w:val="24"/>
          <w:szCs w:val="24"/>
        </w:rPr>
      </w:pPr>
      <w:r w:rsidRPr="00BB3C4B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>Препарат не призначений для застосування продуктивним тваринам.</w:t>
      </w:r>
    </w:p>
    <w:p w14:paraId="09F519B1" w14:textId="77777777" w:rsidR="00A50DD0" w:rsidRPr="00BB3C4B" w:rsidRDefault="00A50DD0" w:rsidP="00A50D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B3C4B">
        <w:rPr>
          <w:rFonts w:ascii="Times New Roman" w:hAnsi="Times New Roman"/>
          <w:b/>
          <w:snapToGrid w:val="0"/>
          <w:sz w:val="24"/>
          <w:szCs w:val="24"/>
        </w:rPr>
        <w:t>5.6 Використання під час вагітності, лактації, несучості</w:t>
      </w:r>
    </w:p>
    <w:p w14:paraId="1AE75825" w14:textId="4B92C60B" w:rsidR="00A50DD0" w:rsidRPr="002212BA" w:rsidRDefault="00A50DD0" w:rsidP="003B647A">
      <w:pPr>
        <w:spacing w:line="240" w:lineRule="atLeast"/>
        <w:ind w:firstLine="567"/>
        <w:contextualSpacing/>
        <w:jc w:val="both"/>
        <w:rPr>
          <w:rFonts w:ascii="Times New Roman" w:hAnsi="Times New Roman"/>
          <w:bCs/>
          <w:iCs/>
          <w:color w:val="000000"/>
          <w:kern w:val="3"/>
          <w:sz w:val="24"/>
          <w:szCs w:val="24"/>
        </w:rPr>
      </w:pPr>
      <w:r w:rsidRPr="002212BA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 xml:space="preserve">Можливість застосування препарату під час вагітності та лактації визначає лікар ветеринарної медицини із врахуванням можливих ризиків. При необхідності вагітним самкам препарат призначають за 3 тижні до передбачуваних пологів, самкам які </w:t>
      </w:r>
      <w:proofErr w:type="spellStart"/>
      <w:r w:rsidRPr="002212BA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>годують–</w:t>
      </w:r>
      <w:proofErr w:type="spellEnd"/>
      <w:r w:rsidRPr="002212BA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 xml:space="preserve"> через 2 – 3 тижні після </w:t>
      </w:r>
      <w:r w:rsidR="00E92DF8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>родів</w:t>
      </w:r>
      <w:r w:rsidRPr="002212BA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 xml:space="preserve"> під наглядом ветеринарного лікаря.</w:t>
      </w:r>
    </w:p>
    <w:p w14:paraId="382D49CD" w14:textId="77777777" w:rsidR="00A50DD0" w:rsidRPr="00BB3C4B" w:rsidRDefault="00A50DD0" w:rsidP="00A50D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B3C4B">
        <w:rPr>
          <w:rFonts w:ascii="Times New Roman" w:hAnsi="Times New Roman"/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14:paraId="3C750674" w14:textId="77777777" w:rsidR="00A50DD0" w:rsidRPr="00BB3C4B" w:rsidRDefault="00A50DD0" w:rsidP="003B647A">
      <w:pPr>
        <w:spacing w:line="240" w:lineRule="atLeast"/>
        <w:ind w:firstLine="567"/>
        <w:contextualSpacing/>
        <w:jc w:val="both"/>
        <w:rPr>
          <w:rFonts w:ascii="Times New Roman" w:hAnsi="Times New Roman"/>
          <w:bCs/>
          <w:iCs/>
          <w:color w:val="000000"/>
          <w:kern w:val="3"/>
          <w:sz w:val="24"/>
          <w:szCs w:val="24"/>
        </w:rPr>
      </w:pPr>
      <w:r w:rsidRPr="00BB3C4B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 xml:space="preserve">Препарат не слід застосовувати одночасно з піперазином та засобами, що інгібують </w:t>
      </w:r>
      <w:proofErr w:type="spellStart"/>
      <w:r w:rsidRPr="00BB3C4B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>холінестеразу</w:t>
      </w:r>
      <w:proofErr w:type="spellEnd"/>
      <w:r w:rsidRPr="00BB3C4B">
        <w:rPr>
          <w:rFonts w:ascii="Times New Roman" w:hAnsi="Times New Roman"/>
          <w:bCs/>
          <w:iCs/>
          <w:color w:val="000000"/>
          <w:kern w:val="3"/>
          <w:sz w:val="24"/>
          <w:szCs w:val="24"/>
        </w:rPr>
        <w:t>.</w:t>
      </w:r>
    </w:p>
    <w:p w14:paraId="708566D4" w14:textId="77777777" w:rsidR="00A50DD0" w:rsidRPr="00BB3C4B" w:rsidRDefault="00A50DD0" w:rsidP="00A50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B3C4B">
        <w:rPr>
          <w:rFonts w:ascii="Times New Roman" w:eastAsia="Times New Roman" w:hAnsi="Times New Roman"/>
          <w:b/>
          <w:bCs/>
          <w:sz w:val="24"/>
          <w:szCs w:val="24"/>
        </w:rPr>
        <w:t>5.8 Дозування</w:t>
      </w:r>
    </w:p>
    <w:p w14:paraId="3CC4C9B1" w14:textId="77777777" w:rsidR="00A92982" w:rsidRPr="00A92982" w:rsidRDefault="00A92982" w:rsidP="00A9298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bookmarkStart w:id="5" w:name="bookmark14"/>
      <w:r w:rsidRPr="00A92982">
        <w:rPr>
          <w:rFonts w:ascii="Times New Roman" w:eastAsia="Times New Roman" w:hAnsi="Times New Roman"/>
          <w:sz w:val="24"/>
          <w:szCs w:val="24"/>
        </w:rPr>
        <w:t xml:space="preserve">Препарат призначений для перорального застосування </w:t>
      </w:r>
      <w:r w:rsidRPr="00A92982">
        <w:rPr>
          <w:rFonts w:ascii="Times New Roman" w:eastAsia="Times New Roman" w:hAnsi="Times New Roman"/>
          <w:snapToGrid w:val="0"/>
          <w:sz w:val="24"/>
          <w:szCs w:val="24"/>
        </w:rPr>
        <w:t>(</w:t>
      </w:r>
      <w:proofErr w:type="spellStart"/>
      <w:r w:rsidRPr="00A92982">
        <w:rPr>
          <w:rFonts w:ascii="Times New Roman" w:eastAsia="Times New Roman" w:hAnsi="Times New Roman"/>
          <w:i/>
          <w:iCs/>
          <w:snapToGrid w:val="0"/>
          <w:sz w:val="24"/>
          <w:szCs w:val="24"/>
        </w:rPr>
        <w:t>per</w:t>
      </w:r>
      <w:proofErr w:type="spellEnd"/>
      <w:r w:rsidRPr="00A92982">
        <w:rPr>
          <w:rFonts w:ascii="Times New Roman" w:eastAsia="Times New Roman" w:hAnsi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Pr="00A92982">
        <w:rPr>
          <w:rFonts w:ascii="Times New Roman" w:eastAsia="Times New Roman" w:hAnsi="Times New Roman"/>
          <w:i/>
          <w:iCs/>
          <w:snapToGrid w:val="0"/>
          <w:sz w:val="24"/>
          <w:szCs w:val="24"/>
        </w:rPr>
        <w:t>os</w:t>
      </w:r>
      <w:proofErr w:type="spellEnd"/>
      <w:r w:rsidRPr="00A92982">
        <w:rPr>
          <w:rFonts w:ascii="Times New Roman" w:eastAsia="Times New Roman" w:hAnsi="Times New Roman"/>
          <w:i/>
          <w:iCs/>
          <w:snapToGrid w:val="0"/>
          <w:sz w:val="24"/>
          <w:szCs w:val="24"/>
        </w:rPr>
        <w:t>)</w:t>
      </w:r>
      <w:r w:rsidRPr="00A92982">
        <w:rPr>
          <w:rFonts w:ascii="Times New Roman" w:eastAsia="Times New Roman" w:hAnsi="Times New Roman"/>
          <w:sz w:val="24"/>
          <w:szCs w:val="24"/>
        </w:rPr>
        <w:t>.</w:t>
      </w:r>
      <w:r w:rsidRPr="00A92982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14:paraId="647A7193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  <w:t>Попередньої голодної дієти та застосування проносних засобів не потрібно.</w:t>
      </w:r>
    </w:p>
    <w:p w14:paraId="48641248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  <w:t>Препарат застосовують тваринам індивідуально, одноразово, в ранкове годування примусово, або з невеликою кількістю їжі у дозі:</w:t>
      </w:r>
    </w:p>
    <w:p w14:paraId="421E33FD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  <w:t>- цуценятам та собакам, кошенятам та котам - 1 таблетка на 10 кг маси тварини.</w:t>
      </w:r>
    </w:p>
    <w:p w14:paraId="1BBD56F7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  <w:t xml:space="preserve">3 лікувальною метою дегельмінтизацію тварин проводять за показаннями одноразово. В залежності від виду паразита та інтенсивності інвазії курс лікування призначається лікарем ветеринарної медицини і може тривати протягом 3-10 днів. </w:t>
      </w:r>
    </w:p>
    <w:p w14:paraId="49BE0457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  <w:t>3 профілактичною метою дегельмінтизацію проводять у терапевтичній дозі раз в три місяці, а також за 10 - 14 днів перед кожною вакцинацією.</w:t>
      </w:r>
    </w:p>
    <w:p w14:paraId="19B969CE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  <w:t xml:space="preserve">При лікуванні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  <w:t>гіардіозу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  <w:t xml:space="preserve"> препарат застосовується у дозі 1 таблетка на 10 кг ваги тварини, один раз на добу. Тривалість лікування для котів і собак 3-10 днів в залежності від інтенсивності інвазії видом </w:t>
      </w:r>
      <w:proofErr w:type="spellStart"/>
      <w:r w:rsidRPr="00A92982">
        <w:rPr>
          <w:rFonts w:ascii="Times New Roman" w:eastAsia="Times New Roman" w:hAnsi="Times New Roman"/>
          <w:i/>
          <w:iCs/>
          <w:sz w:val="24"/>
          <w:szCs w:val="24"/>
        </w:rPr>
        <w:t>Giardia</w:t>
      </w:r>
      <w:proofErr w:type="spellEnd"/>
      <w:r w:rsidRPr="00A929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spp</w:t>
      </w:r>
      <w:proofErr w:type="spellEnd"/>
      <w:r w:rsidRPr="00A92982">
        <w:rPr>
          <w:rFonts w:ascii="Times New Roman" w:hAnsi="Times New Roman"/>
          <w:bCs/>
          <w:i/>
          <w:kern w:val="3"/>
          <w:sz w:val="24"/>
          <w:szCs w:val="24"/>
        </w:rPr>
        <w:t>.</w:t>
      </w:r>
      <w:r w:rsidRPr="00A92982">
        <w:rPr>
          <w:rFonts w:ascii="Times New Roman" w:hAnsi="Times New Roman"/>
          <w:bCs/>
          <w:iCs/>
          <w:kern w:val="3"/>
          <w:sz w:val="24"/>
          <w:szCs w:val="24"/>
          <w:shd w:val="clear" w:color="auto" w:fill="FFFFFF"/>
        </w:rPr>
        <w:t>.</w:t>
      </w:r>
    </w:p>
    <w:p w14:paraId="612F5002" w14:textId="77777777" w:rsidR="00A50DD0" w:rsidRPr="00BB3C4B" w:rsidRDefault="00A50DD0" w:rsidP="00A50D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BB3C4B">
        <w:rPr>
          <w:rFonts w:ascii="Times New Roman" w:hAnsi="Times New Roman"/>
          <w:b/>
          <w:bCs/>
        </w:rPr>
        <w:t>5.9 Передозування (симптоми, невідкладні заходи, антидоти)</w:t>
      </w:r>
      <w:bookmarkEnd w:id="5"/>
    </w:p>
    <w:p w14:paraId="361BC2A8" w14:textId="34BFCC8C" w:rsidR="00A92982" w:rsidRPr="00A92982" w:rsidRDefault="00A92982" w:rsidP="00A92982">
      <w:pPr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  <w:lang w:val="ru-RU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При передозуванні у тварин може спостерігатися пригнічений стан, відмова від корму, надлишкове слиновиділення, розлад травного каналу. У цих випадках вживають загальних заходів</w:t>
      </w:r>
      <w:r w:rsidRPr="00A92982">
        <w:rPr>
          <w:rFonts w:ascii="Times New Roman" w:hAnsi="Times New Roman"/>
          <w:bCs/>
          <w:iCs/>
          <w:kern w:val="3"/>
          <w:sz w:val="24"/>
          <w:szCs w:val="24"/>
          <w:lang w:val="ru-RU"/>
        </w:rPr>
        <w:t>.</w:t>
      </w:r>
    </w:p>
    <w:p w14:paraId="4FC5EA2C" w14:textId="62076DE9" w:rsidR="00A50DD0" w:rsidRPr="00BB3C4B" w:rsidRDefault="00A50DD0" w:rsidP="00A50D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 w:rsidRPr="00BB3C4B">
        <w:rPr>
          <w:rFonts w:ascii="Times New Roman" w:eastAsia="Times New Roman" w:hAnsi="Times New Roman"/>
          <w:b/>
          <w:snapToGrid w:val="0"/>
          <w:sz w:val="24"/>
          <w:szCs w:val="24"/>
        </w:rPr>
        <w:lastRenderedPageBreak/>
        <w:t xml:space="preserve"> </w:t>
      </w:r>
      <w:bookmarkStart w:id="6" w:name="bookmark15"/>
      <w:r w:rsidRPr="00BB3C4B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      </w:t>
      </w:r>
      <w:r w:rsidRPr="00BB3C4B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>5.10</w:t>
      </w:r>
      <w:r w:rsidRPr="00BB3C4B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r w:rsidRPr="00BB3C4B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>Спеціальні застереження</w:t>
      </w:r>
    </w:p>
    <w:bookmarkEnd w:id="6"/>
    <w:p w14:paraId="5DA7B8A0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При роботі з препаратом слід дотримуватись загальних правил особистої гігієни та техніки безпеки, передбачених при роботі з ветеринарними препаратами.</w:t>
      </w:r>
    </w:p>
    <w:p w14:paraId="2ACFEFD3" w14:textId="77777777" w:rsidR="00A50DD0" w:rsidRPr="00BB3C4B" w:rsidRDefault="00A50DD0" w:rsidP="003B647A">
      <w:pPr>
        <w:spacing w:line="240" w:lineRule="atLeast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BB3C4B">
        <w:rPr>
          <w:rFonts w:ascii="Times New Roman" w:hAnsi="Times New Roman"/>
          <w:bCs/>
          <w:iCs/>
          <w:kern w:val="3"/>
          <w:sz w:val="24"/>
          <w:szCs w:val="24"/>
        </w:rPr>
        <w:t>Під час роботи забороняється курити, пити та вживати їжу.</w:t>
      </w:r>
    </w:p>
    <w:p w14:paraId="06304234" w14:textId="77777777" w:rsidR="00A50DD0" w:rsidRPr="00BB3C4B" w:rsidRDefault="00A50DD0" w:rsidP="003B647A">
      <w:pPr>
        <w:spacing w:line="240" w:lineRule="atLeast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BB3C4B">
        <w:rPr>
          <w:rFonts w:ascii="Times New Roman" w:hAnsi="Times New Roman"/>
          <w:bCs/>
          <w:iCs/>
          <w:kern w:val="3"/>
          <w:sz w:val="24"/>
          <w:szCs w:val="24"/>
        </w:rPr>
        <w:t>Після роботи слід вимити руки теплою водою з милом.</w:t>
      </w:r>
    </w:p>
    <w:p w14:paraId="0468827C" w14:textId="77777777" w:rsidR="00A50DD0" w:rsidRPr="00BB3C4B" w:rsidRDefault="00A50DD0" w:rsidP="003B647A">
      <w:pPr>
        <w:spacing w:line="240" w:lineRule="atLeast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BB3C4B">
        <w:rPr>
          <w:rFonts w:ascii="Times New Roman" w:hAnsi="Times New Roman"/>
          <w:bCs/>
          <w:iCs/>
          <w:kern w:val="3"/>
          <w:sz w:val="24"/>
          <w:szCs w:val="24"/>
        </w:rPr>
        <w:t>При випадковому контакті лікарського засобу зі шкірою чи слизовими оболонками очей їх необхідно промити великою кількістю води.</w:t>
      </w:r>
    </w:p>
    <w:p w14:paraId="38628E5D" w14:textId="77777777" w:rsidR="00A50DD0" w:rsidRPr="00BB3C4B" w:rsidRDefault="00A50DD0" w:rsidP="003B647A">
      <w:pPr>
        <w:spacing w:line="240" w:lineRule="atLeast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BB3C4B">
        <w:rPr>
          <w:rFonts w:ascii="Times New Roman" w:hAnsi="Times New Roman"/>
          <w:bCs/>
          <w:iCs/>
          <w:kern w:val="3"/>
          <w:sz w:val="24"/>
          <w:szCs w:val="24"/>
        </w:rPr>
        <w:t>У разі появи алергічних реакцій або при випадковому потраплянні препарату в організм людини слід негайно звернутися до медичного закладу (при собі мати інструкцію щодо застосування препарату або етикетку).</w:t>
      </w:r>
    </w:p>
    <w:p w14:paraId="37FC4BEB" w14:textId="77777777" w:rsidR="00A50DD0" w:rsidRPr="00BB3C4B" w:rsidRDefault="00A50DD0" w:rsidP="00A50DD0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ru-RU" w:eastAsia="ru-RU"/>
        </w:rPr>
      </w:pPr>
      <w:r w:rsidRPr="00BB3C4B">
        <w:rPr>
          <w:rFonts w:ascii="Times New Roman" w:hAnsi="Times New Roman"/>
          <w:sz w:val="24"/>
          <w:szCs w:val="24"/>
        </w:rPr>
        <w:t xml:space="preserve">        </w:t>
      </w:r>
      <w:r w:rsidRPr="00BB3C4B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BB3C4B">
        <w:rPr>
          <w:rFonts w:ascii="Times New Roman" w:hAnsi="Times New Roman"/>
          <w:b/>
          <w:snapToGrid w:val="0"/>
          <w:sz w:val="24"/>
          <w:szCs w:val="24"/>
          <w:lang w:val="ru-RU" w:eastAsia="ru-RU"/>
        </w:rPr>
        <w:t>5.11</w:t>
      </w:r>
      <w:proofErr w:type="gramStart"/>
      <w:r w:rsidRPr="00BB3C4B">
        <w:rPr>
          <w:rFonts w:ascii="Times New Roman" w:hAnsi="Times New Roman"/>
          <w:b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BB3C4B">
        <w:rPr>
          <w:rFonts w:ascii="Times New Roman" w:hAnsi="Times New Roman"/>
          <w:b/>
          <w:snapToGrid w:val="0"/>
          <w:sz w:val="24"/>
          <w:szCs w:val="24"/>
          <w:lang w:val="ru-RU" w:eastAsia="ru-RU"/>
        </w:rPr>
        <w:t>П</w:t>
      </w:r>
      <w:proofErr w:type="gramEnd"/>
      <w:r w:rsidRPr="00BB3C4B">
        <w:rPr>
          <w:rFonts w:ascii="Times New Roman" w:hAnsi="Times New Roman"/>
          <w:b/>
          <w:snapToGrid w:val="0"/>
          <w:sz w:val="24"/>
          <w:szCs w:val="24"/>
          <w:lang w:val="ru-RU" w:eastAsia="ru-RU"/>
        </w:rPr>
        <w:t>еріод</w:t>
      </w:r>
      <w:proofErr w:type="spellEnd"/>
      <w:r w:rsidRPr="00BB3C4B">
        <w:rPr>
          <w:rFonts w:ascii="Times New Roman" w:hAnsi="Times New Roman"/>
          <w:b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BB3C4B">
        <w:rPr>
          <w:rFonts w:ascii="Times New Roman" w:hAnsi="Times New Roman"/>
          <w:b/>
          <w:snapToGrid w:val="0"/>
          <w:sz w:val="24"/>
          <w:szCs w:val="24"/>
          <w:lang w:val="ru-RU" w:eastAsia="ru-RU"/>
        </w:rPr>
        <w:t>виведення</w:t>
      </w:r>
      <w:proofErr w:type="spellEnd"/>
      <w:r w:rsidRPr="00BB3C4B">
        <w:rPr>
          <w:rFonts w:ascii="Times New Roman" w:hAnsi="Times New Roman"/>
          <w:b/>
          <w:snapToGrid w:val="0"/>
          <w:sz w:val="24"/>
          <w:szCs w:val="24"/>
          <w:lang w:val="ru-RU" w:eastAsia="ru-RU"/>
        </w:rPr>
        <w:t xml:space="preserve"> (</w:t>
      </w:r>
      <w:proofErr w:type="spellStart"/>
      <w:r w:rsidRPr="00BB3C4B">
        <w:rPr>
          <w:rFonts w:ascii="Times New Roman" w:hAnsi="Times New Roman"/>
          <w:b/>
          <w:snapToGrid w:val="0"/>
          <w:sz w:val="24"/>
          <w:szCs w:val="24"/>
          <w:lang w:val="ru-RU" w:eastAsia="ru-RU"/>
        </w:rPr>
        <w:t>каренція</w:t>
      </w:r>
      <w:proofErr w:type="spellEnd"/>
      <w:r w:rsidRPr="00BB3C4B">
        <w:rPr>
          <w:rFonts w:ascii="Times New Roman" w:hAnsi="Times New Roman"/>
          <w:b/>
          <w:snapToGrid w:val="0"/>
          <w:sz w:val="24"/>
          <w:szCs w:val="24"/>
          <w:lang w:val="ru-RU" w:eastAsia="ru-RU"/>
        </w:rPr>
        <w:t>)</w:t>
      </w:r>
    </w:p>
    <w:p w14:paraId="64F950CF" w14:textId="77777777" w:rsidR="00A50DD0" w:rsidRPr="00BB3C4B" w:rsidRDefault="00A50DD0" w:rsidP="00A50D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3C4B">
        <w:rPr>
          <w:rFonts w:ascii="Times New Roman" w:hAnsi="Times New Roman"/>
          <w:sz w:val="24"/>
          <w:szCs w:val="24"/>
        </w:rPr>
        <w:t>Для непродуктивних тварин не регламентується.</w:t>
      </w:r>
    </w:p>
    <w:p w14:paraId="4B9DF841" w14:textId="77777777" w:rsidR="00A50DD0" w:rsidRPr="00BB3C4B" w:rsidRDefault="00A50DD0" w:rsidP="00A50DD0">
      <w:pPr>
        <w:keepNext/>
        <w:keepLines/>
        <w:widowControl w:val="0"/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bookmarkStart w:id="7" w:name="bookmark16"/>
      <w:r w:rsidRPr="00BB3C4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5.12 Спеціальні застереження для осіб і обслуговуючого персоналу</w:t>
      </w:r>
      <w:bookmarkEnd w:id="7"/>
    </w:p>
    <w:p w14:paraId="0649B467" w14:textId="77777777" w:rsidR="00A50DD0" w:rsidRPr="00BB3C4B" w:rsidRDefault="00A50DD0" w:rsidP="00A50D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bookmarkStart w:id="8" w:name="bookmark17"/>
      <w:r w:rsidRPr="00BB3C4B">
        <w:rPr>
          <w:rFonts w:ascii="Times New Roman" w:eastAsia="Times New Roman" w:hAnsi="Times New Roman"/>
          <w:snapToGrid w:val="0"/>
          <w:sz w:val="24"/>
          <w:szCs w:val="24"/>
        </w:rPr>
        <w:t>При роботі з препаратом дотримуватися основних правил гігієни та безпеки, прийнятих при роботі з ветеринарними препаратами.</w:t>
      </w:r>
    </w:p>
    <w:p w14:paraId="549A7E47" w14:textId="77777777" w:rsidR="00A50DD0" w:rsidRPr="00BB3C4B" w:rsidRDefault="00A50DD0" w:rsidP="00A50DD0">
      <w:pPr>
        <w:keepNext/>
        <w:keepLines/>
        <w:widowControl w:val="0"/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B3C4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6. Фармацевтичні особливості</w:t>
      </w:r>
      <w:bookmarkEnd w:id="8"/>
    </w:p>
    <w:p w14:paraId="45EB3FBC" w14:textId="77777777" w:rsidR="00A50DD0" w:rsidRPr="00BB3C4B" w:rsidRDefault="00A50DD0" w:rsidP="00A50D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BB3C4B">
        <w:rPr>
          <w:rFonts w:ascii="Times New Roman" w:eastAsia="Times New Roman" w:hAnsi="Times New Roman"/>
          <w:b/>
          <w:snapToGrid w:val="0"/>
          <w:sz w:val="24"/>
          <w:szCs w:val="24"/>
        </w:rPr>
        <w:t>6.1 Форми несумісності (основні)</w:t>
      </w:r>
    </w:p>
    <w:p w14:paraId="6CF8F63F" w14:textId="77777777" w:rsidR="00A50DD0" w:rsidRPr="00BB3C4B" w:rsidRDefault="00A50DD0" w:rsidP="00A50DD0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bookmarkStart w:id="9" w:name="bookmark18"/>
      <w:r w:rsidRPr="00BB3C4B">
        <w:rPr>
          <w:rFonts w:ascii="Times New Roman" w:eastAsia="Times New Roman" w:hAnsi="Times New Roman"/>
          <w:snapToGrid w:val="0"/>
          <w:sz w:val="24"/>
          <w:szCs w:val="24"/>
        </w:rPr>
        <w:t>Не виявлено.</w:t>
      </w:r>
    </w:p>
    <w:p w14:paraId="260BBEC2" w14:textId="77777777" w:rsidR="00A50DD0" w:rsidRPr="00BB3C4B" w:rsidRDefault="00A50DD0" w:rsidP="00A50D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B3C4B">
        <w:rPr>
          <w:rFonts w:ascii="Times New Roman" w:hAnsi="Times New Roman"/>
          <w:b/>
          <w:snapToGrid w:val="0"/>
          <w:sz w:val="24"/>
          <w:szCs w:val="24"/>
        </w:rPr>
        <w:t>6.2 Термін придатності</w:t>
      </w:r>
    </w:p>
    <w:p w14:paraId="2BA1D34C" w14:textId="77777777" w:rsidR="00A50DD0" w:rsidRPr="00BB3C4B" w:rsidRDefault="00A50DD0" w:rsidP="00A50D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ru-RU"/>
        </w:rPr>
      </w:pPr>
      <w:r w:rsidRPr="00BB3C4B">
        <w:rPr>
          <w:rFonts w:ascii="Times New Roman" w:eastAsia="Times New Roman" w:hAnsi="Times New Roman"/>
          <w:snapToGrid w:val="0"/>
          <w:sz w:val="24"/>
          <w:szCs w:val="24"/>
        </w:rPr>
        <w:t>3 роки</w:t>
      </w:r>
    </w:p>
    <w:p w14:paraId="7A33D4A3" w14:textId="77777777" w:rsidR="00A50DD0" w:rsidRPr="00BB3C4B" w:rsidRDefault="00A50DD0" w:rsidP="00A50DD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BB3C4B">
        <w:rPr>
          <w:rFonts w:ascii="Times New Roman" w:hAnsi="Times New Roman"/>
          <w:b/>
          <w:snapToGrid w:val="0"/>
          <w:sz w:val="24"/>
          <w:szCs w:val="24"/>
        </w:rPr>
        <w:t>6.3 Особливі заходи зберігання</w:t>
      </w:r>
    </w:p>
    <w:p w14:paraId="13B96567" w14:textId="67EB576F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Зберігати препарат у закритій упаковці виробника у сухому, захищеному від прямого сонячного проміння та недоступному для дітей і тварин місці, окремо від продуктів харчування та кормів, при температурі від 5 до 25 °С.</w:t>
      </w:r>
    </w:p>
    <w:p w14:paraId="64FF8B4F" w14:textId="77777777" w:rsidR="00A50DD0" w:rsidRPr="00BB3C4B" w:rsidRDefault="00A50DD0" w:rsidP="00A50D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BB3C4B">
        <w:rPr>
          <w:rFonts w:ascii="Times New Roman" w:eastAsia="Times New Roman" w:hAnsi="Times New Roman"/>
          <w:b/>
          <w:snapToGrid w:val="0"/>
          <w:sz w:val="24"/>
          <w:szCs w:val="24"/>
        </w:rPr>
        <w:t>6.4 Природа і склад контейнера первинного пакування</w:t>
      </w:r>
    </w:p>
    <w:p w14:paraId="2D54AB28" w14:textId="77777777" w:rsidR="00A92982" w:rsidRPr="00A92982" w:rsidRDefault="00A92982" w:rsidP="00A929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kern w:val="3"/>
          <w:sz w:val="24"/>
          <w:szCs w:val="24"/>
        </w:rPr>
      </w:pPr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Таблетки запаковані у блістери,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буфлени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, полімерні або </w:t>
      </w:r>
      <w:proofErr w:type="spellStart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>фольговані</w:t>
      </w:r>
      <w:proofErr w:type="spellEnd"/>
      <w:r w:rsidRPr="00A92982">
        <w:rPr>
          <w:rFonts w:ascii="Times New Roman" w:hAnsi="Times New Roman"/>
          <w:bCs/>
          <w:iCs/>
          <w:kern w:val="3"/>
          <w:sz w:val="24"/>
          <w:szCs w:val="24"/>
        </w:rPr>
        <w:t xml:space="preserve"> пакети по 1, 3, 4, 6, 10 шт., упаковані в картонну коробку.</w:t>
      </w:r>
    </w:p>
    <w:p w14:paraId="4D30FC9E" w14:textId="77777777" w:rsidR="00A50DD0" w:rsidRPr="00BB3C4B" w:rsidRDefault="00A50DD0" w:rsidP="00A50D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BB3C4B">
        <w:rPr>
          <w:rFonts w:ascii="Times New Roman" w:eastAsia="Times New Roman" w:hAnsi="Times New Roman"/>
          <w:b/>
          <w:snapToGrid w:val="0"/>
          <w:sz w:val="24"/>
          <w:szCs w:val="24"/>
        </w:rPr>
        <w:t>6.5 Особливі заходи безпеки при поводженні з невикористаним препаратом або із його залишками</w:t>
      </w:r>
    </w:p>
    <w:p w14:paraId="6B581269" w14:textId="0D544F18" w:rsidR="00A50DD0" w:rsidRPr="00BB3C4B" w:rsidRDefault="00A50DD0" w:rsidP="00A50D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BB3C4B">
        <w:rPr>
          <w:rFonts w:ascii="Times New Roman" w:eastAsia="Times New Roman" w:hAnsi="Times New Roman"/>
          <w:snapToGrid w:val="0"/>
          <w:sz w:val="24"/>
          <w:szCs w:val="24"/>
        </w:rPr>
        <w:t xml:space="preserve">Невикористаний і </w:t>
      </w:r>
      <w:proofErr w:type="spellStart"/>
      <w:r w:rsidRPr="00BB3C4B">
        <w:rPr>
          <w:rFonts w:ascii="Times New Roman" w:eastAsia="Times New Roman" w:hAnsi="Times New Roman"/>
          <w:snapToGrid w:val="0"/>
          <w:sz w:val="24"/>
          <w:szCs w:val="24"/>
        </w:rPr>
        <w:t>протермінований</w:t>
      </w:r>
      <w:proofErr w:type="spellEnd"/>
      <w:r w:rsidRPr="00BB3C4B">
        <w:rPr>
          <w:rFonts w:ascii="Times New Roman" w:eastAsia="Times New Roman" w:hAnsi="Times New Roman"/>
          <w:snapToGrid w:val="0"/>
          <w:sz w:val="24"/>
          <w:szCs w:val="24"/>
        </w:rPr>
        <w:t xml:space="preserve"> препарат, порожні контейнери з під препарату повинні бути утилізовані </w:t>
      </w:r>
      <w:r w:rsidR="002D640D">
        <w:rPr>
          <w:rFonts w:ascii="Times New Roman" w:eastAsia="Times New Roman" w:hAnsi="Times New Roman"/>
          <w:snapToGrid w:val="0"/>
          <w:sz w:val="24"/>
          <w:szCs w:val="24"/>
        </w:rPr>
        <w:t>відповідно до національних вимог</w:t>
      </w:r>
      <w:r w:rsidRPr="00BB3C4B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bookmarkEnd w:id="9"/>
    <w:p w14:paraId="72AC240B" w14:textId="1A7C340A" w:rsidR="00A50DD0" w:rsidRPr="00BB3C4B" w:rsidRDefault="002D640D" w:rsidP="002D64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7.</w:t>
      </w:r>
      <w:r w:rsidR="00A50DD0" w:rsidRPr="00BB3C4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A50DD0">
        <w:rPr>
          <w:rFonts w:ascii="Times New Roman" w:eastAsia="Times New Roman" w:hAnsi="Times New Roman"/>
          <w:b/>
          <w:sz w:val="24"/>
          <w:szCs w:val="24"/>
          <w:lang w:eastAsia="zh-CN"/>
        </w:rPr>
        <w:t>Назва і місцезнаходження в</w:t>
      </w:r>
      <w:r w:rsidR="00A50DD0" w:rsidRPr="00BB3C4B">
        <w:rPr>
          <w:rFonts w:ascii="Times New Roman" w:eastAsia="Times New Roman" w:hAnsi="Times New Roman"/>
          <w:b/>
          <w:sz w:val="24"/>
          <w:szCs w:val="24"/>
          <w:lang w:eastAsia="zh-CN"/>
        </w:rPr>
        <w:t>ласник</w:t>
      </w:r>
      <w:r w:rsidR="00A50DD0">
        <w:rPr>
          <w:rFonts w:ascii="Times New Roman" w:eastAsia="Times New Roman" w:hAnsi="Times New Roman"/>
          <w:b/>
          <w:sz w:val="24"/>
          <w:szCs w:val="24"/>
          <w:lang w:eastAsia="zh-CN"/>
        </w:rPr>
        <w:t>а</w:t>
      </w:r>
      <w:r w:rsidR="00A50DD0" w:rsidRPr="00BB3C4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реєстраційного посвідчення </w:t>
      </w:r>
      <w:bookmarkStart w:id="10" w:name="_Hlk76475394"/>
    </w:p>
    <w:p w14:paraId="3D16D919" w14:textId="2F671623" w:rsidR="003B647A" w:rsidRDefault="00A50DD0" w:rsidP="003B6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_GoBack"/>
      <w:bookmarkEnd w:id="10"/>
      <w:bookmarkEnd w:id="11"/>
      <w:r w:rsidRPr="00BB3C4B">
        <w:rPr>
          <w:rFonts w:ascii="Times New Roman" w:eastAsia="Times New Roman" w:hAnsi="Times New Roman"/>
          <w:sz w:val="24"/>
          <w:szCs w:val="24"/>
        </w:rPr>
        <w:t xml:space="preserve">ТОВ «ЗООСІТІ», </w:t>
      </w:r>
    </w:p>
    <w:p w14:paraId="50EFB16E" w14:textId="30935D70" w:rsidR="00A50DD0" w:rsidRPr="00BB3C4B" w:rsidRDefault="00A50DD0" w:rsidP="003B6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B3C4B">
        <w:rPr>
          <w:rFonts w:ascii="Times New Roman" w:eastAsia="Times New Roman" w:hAnsi="Times New Roman"/>
          <w:sz w:val="24"/>
          <w:szCs w:val="24"/>
        </w:rPr>
        <w:t>62302, м. Дергачі, Харківська обл., вул. Сумський шлях, буд.163-Г, Україна</w:t>
      </w:r>
    </w:p>
    <w:p w14:paraId="1676B77C" w14:textId="79632C36" w:rsidR="00A50DD0" w:rsidRPr="00BB3C4B" w:rsidRDefault="002D640D" w:rsidP="002D640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8.</w:t>
      </w:r>
      <w:r w:rsidR="00A50DD0" w:rsidRPr="00BB3C4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A50DD0">
        <w:rPr>
          <w:rFonts w:ascii="Times New Roman" w:eastAsia="Times New Roman" w:hAnsi="Times New Roman"/>
          <w:b/>
          <w:sz w:val="24"/>
          <w:szCs w:val="24"/>
          <w:lang w:eastAsia="zh-CN"/>
        </w:rPr>
        <w:t>Назва і місцезнаходження в</w:t>
      </w:r>
      <w:r w:rsidR="00A50DD0" w:rsidRPr="00BB3C4B">
        <w:rPr>
          <w:rFonts w:ascii="Times New Roman" w:eastAsia="Times New Roman" w:hAnsi="Times New Roman"/>
          <w:b/>
          <w:sz w:val="24"/>
          <w:szCs w:val="24"/>
          <w:lang w:eastAsia="zh-CN"/>
        </w:rPr>
        <w:t>иробник</w:t>
      </w:r>
      <w:r w:rsidR="00A50DD0">
        <w:rPr>
          <w:rFonts w:ascii="Times New Roman" w:eastAsia="Times New Roman" w:hAnsi="Times New Roman"/>
          <w:b/>
          <w:sz w:val="24"/>
          <w:szCs w:val="24"/>
          <w:lang w:eastAsia="zh-CN"/>
        </w:rPr>
        <w:t>а</w:t>
      </w:r>
      <w:r w:rsidR="00A50DD0" w:rsidRPr="00BB3C4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готового продукту</w:t>
      </w:r>
    </w:p>
    <w:p w14:paraId="58DB6C27" w14:textId="77777777" w:rsidR="003B647A" w:rsidRDefault="00A50DD0" w:rsidP="003B6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C4B">
        <w:rPr>
          <w:rFonts w:ascii="Times New Roman" w:eastAsia="Times New Roman" w:hAnsi="Times New Roman"/>
          <w:sz w:val="24"/>
          <w:szCs w:val="24"/>
          <w:lang w:eastAsia="ru-RU"/>
        </w:rPr>
        <w:t xml:space="preserve">ТОВ «НОВА ПЛЮС», </w:t>
      </w:r>
    </w:p>
    <w:p w14:paraId="6369C073" w14:textId="74D0EB15" w:rsidR="00A50DD0" w:rsidRPr="00BB3C4B" w:rsidRDefault="00A50DD0" w:rsidP="003B6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C4B">
        <w:rPr>
          <w:rFonts w:ascii="Times New Roman" w:eastAsia="Times New Roman" w:hAnsi="Times New Roman"/>
          <w:sz w:val="24"/>
          <w:szCs w:val="24"/>
          <w:lang w:eastAsia="ru-RU"/>
        </w:rPr>
        <w:t xml:space="preserve">61030, м. Харків, вул. </w:t>
      </w:r>
      <w:proofErr w:type="spellStart"/>
      <w:r w:rsidRPr="00BB3C4B">
        <w:rPr>
          <w:rFonts w:ascii="Times New Roman" w:eastAsia="Times New Roman" w:hAnsi="Times New Roman"/>
          <w:sz w:val="24"/>
          <w:szCs w:val="24"/>
          <w:lang w:eastAsia="ru-RU"/>
        </w:rPr>
        <w:t>Колісниченківська</w:t>
      </w:r>
      <w:proofErr w:type="spellEnd"/>
      <w:r w:rsidRPr="00BB3C4B">
        <w:rPr>
          <w:rFonts w:ascii="Times New Roman" w:eastAsia="Times New Roman" w:hAnsi="Times New Roman"/>
          <w:sz w:val="24"/>
          <w:szCs w:val="24"/>
          <w:lang w:eastAsia="ru-RU"/>
        </w:rPr>
        <w:t>, буд.7, Україна</w:t>
      </w:r>
    </w:p>
    <w:p w14:paraId="323ED8AB" w14:textId="77777777" w:rsidR="007819AC" w:rsidRDefault="007819AC"/>
    <w:sectPr w:rsidR="0078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BD"/>
    <w:rsid w:val="000A2EBD"/>
    <w:rsid w:val="0011257B"/>
    <w:rsid w:val="002D640D"/>
    <w:rsid w:val="00317E11"/>
    <w:rsid w:val="003B647A"/>
    <w:rsid w:val="007819AC"/>
    <w:rsid w:val="007A64F5"/>
    <w:rsid w:val="00A50DD0"/>
    <w:rsid w:val="00A92982"/>
    <w:rsid w:val="00E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E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D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D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5278</Words>
  <Characters>3010</Characters>
  <Application>Microsoft Office Word</Application>
  <DocSecurity>0</DocSecurity>
  <Lines>25</Lines>
  <Paragraphs>16</Paragraphs>
  <ScaleCrop>false</ScaleCrop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админ3</cp:lastModifiedBy>
  <cp:revision>7</cp:revision>
  <dcterms:created xsi:type="dcterms:W3CDTF">2024-09-16T18:54:00Z</dcterms:created>
  <dcterms:modified xsi:type="dcterms:W3CDTF">2024-12-02T10:43:00Z</dcterms:modified>
</cp:coreProperties>
</file>