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B02F6" w14:textId="77777777" w:rsidR="00D02168" w:rsidRPr="00A6400D" w:rsidRDefault="00D02168" w:rsidP="007A33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ED5CD3" w14:textId="77777777" w:rsidR="00D15641" w:rsidRPr="00830455" w:rsidRDefault="00D15641" w:rsidP="00830455">
      <w:pPr>
        <w:spacing w:after="0" w:line="240" w:lineRule="auto"/>
        <w:ind w:left="666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bookmarkStart w:id="0" w:name="_Hlk508631158"/>
      <w:proofErr w:type="spellStart"/>
      <w:r w:rsidRPr="0083045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Додаток</w:t>
      </w:r>
      <w:proofErr w:type="spellEnd"/>
      <w:r w:rsidRPr="0083045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1</w:t>
      </w:r>
    </w:p>
    <w:p w14:paraId="63DC91D8" w14:textId="55443A5B" w:rsidR="00F63D73" w:rsidRPr="00DC59CB" w:rsidRDefault="00D15641" w:rsidP="00830455">
      <w:pPr>
        <w:spacing w:after="0" w:line="240" w:lineRule="auto"/>
        <w:ind w:left="4962" w:firstLine="14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045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до </w:t>
      </w:r>
      <w:proofErr w:type="spellStart"/>
      <w:r w:rsidRPr="0083045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реєстраційного</w:t>
      </w:r>
      <w:proofErr w:type="spellEnd"/>
      <w:r w:rsidRPr="0083045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83045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посвідчення</w:t>
      </w:r>
      <w:proofErr w:type="spellEnd"/>
      <w:r w:rsidRPr="0083045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DC59CB" w:rsidRPr="00830455"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>АВ-</w:t>
      </w:r>
      <w:r w:rsidR="00830455" w:rsidRPr="00830455"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>08253-03-19</w:t>
      </w:r>
    </w:p>
    <w:p w14:paraId="65820D61" w14:textId="0797E136" w:rsidR="00D15641" w:rsidRDefault="00D15641" w:rsidP="00D15641">
      <w:pPr>
        <w:spacing w:after="0" w:line="240" w:lineRule="auto"/>
        <w:ind w:left="6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72BCAB25" w14:textId="7E0FB653" w:rsidR="00D15641" w:rsidRPr="009A27C0" w:rsidRDefault="00D15641" w:rsidP="00F63D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5641">
        <w:rPr>
          <w:rFonts w:ascii="Times New Roman" w:hAnsi="Times New Roman" w:cs="Times New Roman"/>
          <w:b/>
          <w:sz w:val="24"/>
          <w:szCs w:val="24"/>
        </w:rPr>
        <w:t xml:space="preserve">Коротка характеристика </w:t>
      </w:r>
      <w:r w:rsidR="00A31BBB">
        <w:rPr>
          <w:rFonts w:ascii="Times New Roman" w:hAnsi="Times New Roman" w:cs="Times New Roman"/>
          <w:b/>
          <w:sz w:val="24"/>
          <w:szCs w:val="24"/>
          <w:lang w:val="uk-UA"/>
        </w:rPr>
        <w:t>препарату</w:t>
      </w:r>
    </w:p>
    <w:p w14:paraId="4AFE9C7B" w14:textId="4694CA56" w:rsidR="00EB3CB1" w:rsidRDefault="003F4047" w:rsidP="00F63D73">
      <w:pPr>
        <w:pStyle w:val="a7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Назва</w:t>
      </w:r>
      <w:r w:rsidR="00A31B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препарату</w:t>
      </w:r>
    </w:p>
    <w:p w14:paraId="24C60635" w14:textId="77777777" w:rsidR="003F4047" w:rsidRDefault="003F4047" w:rsidP="00F63D73">
      <w:pPr>
        <w:pStyle w:val="a7"/>
        <w:keepNext/>
        <w:spacing w:after="0" w:line="240" w:lineRule="auto"/>
        <w:ind w:left="786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3F40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Тетрасепт</w:t>
      </w:r>
      <w:proofErr w:type="spellEnd"/>
    </w:p>
    <w:p w14:paraId="5BE8EBD4" w14:textId="2C0C31F2" w:rsidR="00FB56A3" w:rsidRPr="00FB56A3" w:rsidRDefault="00A31BBB" w:rsidP="00F63D7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1" w:name="_Hlk536787250"/>
      <w:r w:rsidRPr="001E71B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Якісний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Pr="001E71B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кількісний с</w:t>
      </w:r>
      <w:r w:rsidRPr="001E7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клад</w:t>
      </w:r>
    </w:p>
    <w:tbl>
      <w:tblPr>
        <w:tblW w:w="10598" w:type="dxa"/>
        <w:tblLook w:val="01E0" w:firstRow="1" w:lastRow="1" w:firstColumn="1" w:lastColumn="1" w:noHBand="0" w:noVBand="0"/>
      </w:tblPr>
      <w:tblGrid>
        <w:gridCol w:w="8028"/>
        <w:gridCol w:w="2570"/>
      </w:tblGrid>
      <w:tr w:rsidR="00EB3CB1" w:rsidRPr="001E71BC" w14:paraId="4B59652E" w14:textId="77777777" w:rsidTr="00830455">
        <w:tc>
          <w:tcPr>
            <w:tcW w:w="8028" w:type="dxa"/>
          </w:tcPr>
          <w:p w14:paraId="11AC1649" w14:textId="51341495" w:rsidR="00EB3CB1" w:rsidRPr="001E71BC" w:rsidRDefault="00A31BBB" w:rsidP="00F63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 w:rsidR="00667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667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препарату містить діючі речовини</w:t>
            </w:r>
            <w:r w:rsidR="00667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(%)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2570" w:type="dxa"/>
          </w:tcPr>
          <w:p w14:paraId="11DFA213" w14:textId="77777777" w:rsidR="00EB3CB1" w:rsidRPr="001E71BC" w:rsidRDefault="00EB3CB1" w:rsidP="00F63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11369D" w:rsidRPr="001E71BC" w14:paraId="60160040" w14:textId="77777777" w:rsidTr="00830455">
        <w:tc>
          <w:tcPr>
            <w:tcW w:w="8028" w:type="dxa"/>
          </w:tcPr>
          <w:p w14:paraId="3F8B6AFB" w14:textId="77777777" w:rsidR="0011369D" w:rsidRPr="001E71BC" w:rsidRDefault="0011369D" w:rsidP="00F63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Глутаровий</w:t>
            </w:r>
            <w:proofErr w:type="spellEnd"/>
            <w:r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альдегід</w:t>
            </w:r>
          </w:p>
        </w:tc>
        <w:tc>
          <w:tcPr>
            <w:tcW w:w="2570" w:type="dxa"/>
          </w:tcPr>
          <w:p w14:paraId="6293EDC8" w14:textId="17F7CBB3" w:rsidR="0011369D" w:rsidRPr="001E71BC" w:rsidRDefault="0011369D" w:rsidP="00F63D73">
            <w:pPr>
              <w:tabs>
                <w:tab w:val="center" w:pos="11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</w:p>
        </w:tc>
      </w:tr>
      <w:tr w:rsidR="006F5B9E" w:rsidRPr="001E71BC" w14:paraId="75D5D53E" w14:textId="77777777" w:rsidTr="00830455">
        <w:tc>
          <w:tcPr>
            <w:tcW w:w="8028" w:type="dxa"/>
          </w:tcPr>
          <w:p w14:paraId="471474FC" w14:textId="77777777" w:rsidR="006F5B9E" w:rsidRPr="001E71BC" w:rsidRDefault="006F5B9E" w:rsidP="00F63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Гліоксалевий</w:t>
            </w:r>
            <w:proofErr w:type="spellEnd"/>
            <w:r w:rsidRPr="001E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альдегід</w:t>
            </w:r>
          </w:p>
        </w:tc>
        <w:tc>
          <w:tcPr>
            <w:tcW w:w="2570" w:type="dxa"/>
          </w:tcPr>
          <w:p w14:paraId="76D8CA4D" w14:textId="184E5B3C" w:rsidR="006F5B9E" w:rsidRPr="0011369D" w:rsidRDefault="0011369D" w:rsidP="00F63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EB3CB1" w:rsidRPr="001E71BC" w14:paraId="06066C33" w14:textId="77777777" w:rsidTr="00830455">
        <w:tc>
          <w:tcPr>
            <w:tcW w:w="8028" w:type="dxa"/>
          </w:tcPr>
          <w:p w14:paraId="2762B3AC" w14:textId="770EE10F" w:rsidR="00EB3CB1" w:rsidRPr="001E71BC" w:rsidRDefault="00EB3CB1" w:rsidP="00AB4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1E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Бензалконі</w:t>
            </w:r>
            <w:r w:rsidR="00AB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ю</w:t>
            </w:r>
            <w:proofErr w:type="spellEnd"/>
            <w:r w:rsidRPr="001E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хлорид</w:t>
            </w:r>
          </w:p>
        </w:tc>
        <w:tc>
          <w:tcPr>
            <w:tcW w:w="2570" w:type="dxa"/>
          </w:tcPr>
          <w:p w14:paraId="1093829D" w14:textId="110ED209" w:rsidR="00EB3CB1" w:rsidRPr="001E71BC" w:rsidRDefault="006F5B9E" w:rsidP="00F63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A7098"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67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</w:p>
        </w:tc>
      </w:tr>
      <w:tr w:rsidR="00EB3CB1" w:rsidRPr="001E71BC" w14:paraId="3D3613A7" w14:textId="77777777" w:rsidTr="00830455">
        <w:tc>
          <w:tcPr>
            <w:tcW w:w="8028" w:type="dxa"/>
          </w:tcPr>
          <w:p w14:paraId="3F71859E" w14:textId="06574121" w:rsidR="00EB3CB1" w:rsidRPr="001E71BC" w:rsidRDefault="00EB3CB1" w:rsidP="00AB4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1E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Додецилдиметиламоні</w:t>
            </w:r>
            <w:r w:rsidR="00AB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ю</w:t>
            </w:r>
            <w:proofErr w:type="spellEnd"/>
            <w:r w:rsidRPr="001E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хлорид</w:t>
            </w:r>
          </w:p>
        </w:tc>
        <w:tc>
          <w:tcPr>
            <w:tcW w:w="2570" w:type="dxa"/>
          </w:tcPr>
          <w:p w14:paraId="011FD4DF" w14:textId="009C5075" w:rsidR="00EB3CB1" w:rsidRPr="001E71BC" w:rsidRDefault="0011369D" w:rsidP="00F63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</w:tr>
      <w:tr w:rsidR="004F3C00" w:rsidRPr="001E71BC" w14:paraId="007CB1EB" w14:textId="77777777" w:rsidTr="00830455">
        <w:tc>
          <w:tcPr>
            <w:tcW w:w="8028" w:type="dxa"/>
          </w:tcPr>
          <w:p w14:paraId="4EB0522E" w14:textId="39814A00" w:rsidR="004F3C00" w:rsidRPr="004F3C00" w:rsidRDefault="004F3C00" w:rsidP="00F63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Спирт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етоксильований</w:t>
            </w:r>
            <w:proofErr w:type="spellEnd"/>
          </w:p>
        </w:tc>
        <w:tc>
          <w:tcPr>
            <w:tcW w:w="2570" w:type="dxa"/>
          </w:tcPr>
          <w:p w14:paraId="5D4D7B36" w14:textId="07C739ED" w:rsidR="004F3C00" w:rsidRDefault="004F3C00" w:rsidP="00F63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</w:t>
            </w:r>
            <w:r w:rsidR="006672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</w:tr>
      <w:tr w:rsidR="00A436E2" w:rsidRPr="001E71BC" w14:paraId="10E6541C" w14:textId="77777777" w:rsidTr="00830455">
        <w:tc>
          <w:tcPr>
            <w:tcW w:w="8028" w:type="dxa"/>
          </w:tcPr>
          <w:p w14:paraId="5E9CC0B0" w14:textId="77DF40D6" w:rsidR="00A436E2" w:rsidRPr="001E71BC" w:rsidRDefault="00A436E2" w:rsidP="00F63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E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Допоміжні речовини</w:t>
            </w:r>
            <w:r w:rsidR="00F06DCE" w:rsidRPr="001E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спирт </w:t>
            </w:r>
            <w:proofErr w:type="spellStart"/>
            <w:r w:rsidR="00F06DCE" w:rsidRPr="001E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ізопропіловий</w:t>
            </w:r>
            <w:proofErr w:type="spellEnd"/>
            <w:r w:rsidR="00F06DCE" w:rsidRPr="001E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пом</w:t>
            </w:r>
            <w:r w:rsidR="00F06DCE" w:rsidRPr="001E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="00F06DCE" w:rsidRPr="001E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якшувач</w:t>
            </w:r>
            <w:proofErr w:type="spellEnd"/>
            <w:r w:rsidR="00F06DCE" w:rsidRPr="001E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води</w:t>
            </w:r>
            <w:r w:rsidR="00AB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</w:p>
        </w:tc>
        <w:tc>
          <w:tcPr>
            <w:tcW w:w="2570" w:type="dxa"/>
          </w:tcPr>
          <w:p w14:paraId="3E990F22" w14:textId="4904E52F" w:rsidR="00A436E2" w:rsidRPr="001E71BC" w:rsidRDefault="0011369D" w:rsidP="00F63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</w:t>
            </w:r>
            <w:r w:rsidR="004F3C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EB3CB1" w:rsidRPr="001E71BC" w14:paraId="6D270F66" w14:textId="77777777" w:rsidTr="00830455">
        <w:tc>
          <w:tcPr>
            <w:tcW w:w="8028" w:type="dxa"/>
          </w:tcPr>
          <w:p w14:paraId="6F3577F5" w14:textId="5C9C7747" w:rsidR="00EB3CB1" w:rsidRPr="001E71BC" w:rsidRDefault="00AB4CC8" w:rsidP="00F63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EB3CB1" w:rsidRPr="001E71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ода </w:t>
            </w:r>
          </w:p>
        </w:tc>
        <w:tc>
          <w:tcPr>
            <w:tcW w:w="2570" w:type="dxa"/>
          </w:tcPr>
          <w:p w14:paraId="7147DE46" w14:textId="77777777" w:rsidR="00EB3CB1" w:rsidRPr="001E71BC" w:rsidRDefault="00EB3CB1" w:rsidP="00F63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 </w:t>
            </w:r>
            <w:r w:rsidR="00113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100%</w:t>
            </w:r>
          </w:p>
        </w:tc>
      </w:tr>
    </w:tbl>
    <w:bookmarkEnd w:id="1"/>
    <w:p w14:paraId="0E86B285" w14:textId="652C19D8" w:rsidR="00FB56A3" w:rsidRPr="00FB56A3" w:rsidRDefault="00FB56A3" w:rsidP="00F63D73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Фармацевтична форма</w:t>
      </w:r>
    </w:p>
    <w:p w14:paraId="607B5289" w14:textId="1B03EFA4" w:rsidR="00FB56A3" w:rsidRPr="00FB56A3" w:rsidRDefault="00A31BBB" w:rsidP="00F63D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Розчин для дезінфекції.</w:t>
      </w:r>
    </w:p>
    <w:p w14:paraId="761A30C7" w14:textId="77777777" w:rsidR="00EB3CB1" w:rsidRPr="00FB56A3" w:rsidRDefault="00EB3CB1" w:rsidP="00F63D73">
      <w:pPr>
        <w:pStyle w:val="a7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56A3">
        <w:rPr>
          <w:rFonts w:ascii="Times New Roman" w:hAnsi="Times New Roman" w:cs="Times New Roman"/>
          <w:b/>
          <w:sz w:val="24"/>
          <w:szCs w:val="24"/>
          <w:lang w:val="uk-UA"/>
        </w:rPr>
        <w:t>Фармакологічні властивості</w:t>
      </w:r>
    </w:p>
    <w:p w14:paraId="65CE286B" w14:textId="77777777" w:rsidR="00EB3CB1" w:rsidRPr="006E0E24" w:rsidRDefault="00BB42AB" w:rsidP="00F63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pacing w:val="-5"/>
          <w:sz w:val="24"/>
          <w:szCs w:val="24"/>
          <w:lang w:val="uk-UA"/>
        </w:rPr>
      </w:pPr>
      <w:proofErr w:type="spellStart"/>
      <w:r w:rsidRPr="006E0E24">
        <w:rPr>
          <w:rFonts w:ascii="Times New Roman" w:hAnsi="Times New Roman" w:cs="Times New Roman"/>
          <w:b/>
          <w:bCs/>
          <w:i/>
          <w:color w:val="000000"/>
          <w:spacing w:val="-5"/>
          <w:sz w:val="24"/>
          <w:szCs w:val="24"/>
          <w:highlight w:val="yellow"/>
          <w:lang w:val="uk-UA"/>
        </w:rPr>
        <w:t>АТС-vet</w:t>
      </w:r>
      <w:proofErr w:type="spellEnd"/>
      <w:r w:rsidRPr="006E0E24">
        <w:rPr>
          <w:rFonts w:ascii="Times New Roman" w:hAnsi="Times New Roman" w:cs="Times New Roman"/>
          <w:b/>
          <w:bCs/>
          <w:i/>
          <w:color w:val="000000"/>
          <w:spacing w:val="-5"/>
          <w:sz w:val="24"/>
          <w:szCs w:val="24"/>
          <w:highlight w:val="yellow"/>
          <w:lang w:val="uk-UA"/>
        </w:rPr>
        <w:t xml:space="preserve"> класифікаційний код: QV07</w:t>
      </w:r>
      <w:r w:rsidRPr="006E0E24">
        <w:rPr>
          <w:rFonts w:ascii="Times New Roman" w:hAnsi="Times New Roman" w:cs="Times New Roman"/>
          <w:b/>
          <w:bCs/>
          <w:i/>
          <w:color w:val="000000"/>
          <w:spacing w:val="-5"/>
          <w:sz w:val="24"/>
          <w:szCs w:val="24"/>
          <w:highlight w:val="yellow"/>
          <w:lang w:val="en-US"/>
        </w:rPr>
        <w:t>AV</w:t>
      </w:r>
      <w:r w:rsidRPr="006E0E24">
        <w:rPr>
          <w:rFonts w:ascii="Times New Roman" w:hAnsi="Times New Roman" w:cs="Times New Roman"/>
          <w:b/>
          <w:bCs/>
          <w:i/>
          <w:color w:val="000000"/>
          <w:spacing w:val="-5"/>
          <w:sz w:val="24"/>
          <w:szCs w:val="24"/>
          <w:highlight w:val="yellow"/>
          <w:lang w:val="uk-UA"/>
        </w:rPr>
        <w:t xml:space="preserve"> Технічні д</w:t>
      </w:r>
      <w:r w:rsidR="000F33AB" w:rsidRPr="006E0E24">
        <w:rPr>
          <w:rFonts w:ascii="Times New Roman" w:hAnsi="Times New Roman" w:cs="Times New Roman"/>
          <w:b/>
          <w:bCs/>
          <w:i/>
          <w:color w:val="000000"/>
          <w:spacing w:val="-5"/>
          <w:sz w:val="24"/>
          <w:szCs w:val="24"/>
          <w:highlight w:val="yellow"/>
          <w:lang w:val="uk-UA"/>
        </w:rPr>
        <w:t>е</w:t>
      </w:r>
      <w:r w:rsidRPr="006E0E24">
        <w:rPr>
          <w:rFonts w:ascii="Times New Roman" w:hAnsi="Times New Roman" w:cs="Times New Roman"/>
          <w:b/>
          <w:bCs/>
          <w:i/>
          <w:color w:val="000000"/>
          <w:spacing w:val="-5"/>
          <w:sz w:val="24"/>
          <w:szCs w:val="24"/>
          <w:highlight w:val="yellow"/>
          <w:lang w:val="uk-UA"/>
        </w:rPr>
        <w:t>зінфектанти.</w:t>
      </w:r>
      <w:bookmarkStart w:id="2" w:name="_GoBack"/>
      <w:bookmarkEnd w:id="2"/>
    </w:p>
    <w:p w14:paraId="30F180E4" w14:textId="4D80273B" w:rsidR="002856B5" w:rsidRPr="001E71BC" w:rsidRDefault="00780EE8" w:rsidP="00F63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Препарат</w:t>
      </w:r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має активну протимікробну дію по відношенню до </w:t>
      </w:r>
      <w:proofErr w:type="spellStart"/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грампозитивних</w:t>
      </w:r>
      <w:proofErr w:type="spellEnd"/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</w:t>
      </w:r>
      <w:proofErr w:type="spellStart"/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грамнегативних</w:t>
      </w:r>
      <w:proofErr w:type="spellEnd"/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бактерій (</w:t>
      </w:r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Staphylococcus</w:t>
      </w:r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aureus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r w:rsidR="002856B5" w:rsidRPr="001E71BC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en-US" w:eastAsia="ru-RU"/>
        </w:rPr>
        <w:t>Salmonella</w:t>
      </w:r>
      <w:r w:rsidR="002856B5" w:rsidRPr="001E71BC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uk-UA" w:eastAsia="ru-RU"/>
        </w:rPr>
        <w:t xml:space="preserve">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en-US" w:eastAsia="ru-RU"/>
        </w:rPr>
        <w:t>choleraesuis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uk-UA" w:eastAsia="ru-RU"/>
        </w:rPr>
        <w:t xml:space="preserve">, </w:t>
      </w:r>
      <w:r w:rsidR="002856B5" w:rsidRPr="001E71BC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en-US" w:eastAsia="ru-RU"/>
        </w:rPr>
        <w:t>Salmonella</w:t>
      </w:r>
      <w:r w:rsidR="002856B5" w:rsidRPr="001E71BC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uk-UA" w:eastAsia="ru-RU"/>
        </w:rPr>
        <w:t xml:space="preserve">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en-US" w:eastAsia="ru-RU"/>
        </w:rPr>
        <w:t>typhimurium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Streptococcus</w:t>
      </w:r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faecium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Pseudomonas</w:t>
      </w:r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aeruginosa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Proteus</w:t>
      </w:r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vulgaris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</w:t>
      </w:r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</w:t>
      </w:r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 </w:t>
      </w:r>
      <w:proofErr w:type="gram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coli</w:t>
      </w:r>
      <w:proofErr w:type="gram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r w:rsidR="002856B5" w:rsidRPr="001E71B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="002856B5" w:rsidRPr="001E71BC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.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bovis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, M. </w:t>
      </w:r>
      <w:proofErr w:type="spellStart"/>
      <w:r w:rsidR="00C5211B" w:rsidRPr="00BA18B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F</w:t>
      </w:r>
      <w:r w:rsidR="002856B5" w:rsidRPr="00BA18B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ortuitum</w:t>
      </w:r>
      <w:proofErr w:type="spellEnd"/>
      <w:r w:rsidR="00C5211B" w:rsidRPr="00BA18B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,</w:t>
      </w:r>
      <w:r w:rsidR="00C5211B" w:rsidRPr="00BA18B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C5211B" w:rsidRPr="00BA18BD">
        <w:rPr>
          <w:rStyle w:val="a6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>Kle</w:t>
      </w:r>
      <w:r w:rsidR="00C5211B" w:rsidRPr="001E71BC">
        <w:rPr>
          <w:rStyle w:val="a6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>bsiella</w:t>
      </w:r>
      <w:proofErr w:type="spellEnd"/>
      <w:r w:rsidR="00C5211B"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5211B" w:rsidRPr="001E71BC">
        <w:rPr>
          <w:rFonts w:ascii="Times New Roman" w:hAnsi="Times New Roman" w:cs="Times New Roman"/>
          <w:i/>
          <w:sz w:val="24"/>
          <w:szCs w:val="24"/>
          <w:lang w:val="en-US"/>
        </w:rPr>
        <w:t>spp</w:t>
      </w:r>
      <w:proofErr w:type="spellEnd"/>
      <w:r w:rsidR="00C5211B" w:rsidRPr="001E71BC">
        <w:rPr>
          <w:rFonts w:ascii="Times New Roman" w:hAnsi="Times New Roman" w:cs="Times New Roman"/>
          <w:i/>
          <w:sz w:val="24"/>
          <w:szCs w:val="24"/>
          <w:lang w:val="uk-UA"/>
        </w:rPr>
        <w:t>.,</w:t>
      </w:r>
      <w:r w:rsidR="00C5211B" w:rsidRPr="001E71BC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C5211B" w:rsidRPr="001E71BC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Enterobacter</w:t>
      </w:r>
      <w:proofErr w:type="spellEnd"/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951FC" w:rsidRPr="001E71BC">
        <w:rPr>
          <w:rFonts w:ascii="Times New Roman" w:hAnsi="Times New Roman" w:cs="Times New Roman"/>
          <w:i/>
          <w:sz w:val="24"/>
          <w:szCs w:val="24"/>
          <w:lang w:val="en-US"/>
        </w:rPr>
        <w:t>spp</w:t>
      </w:r>
      <w:proofErr w:type="spellEnd"/>
      <w:r w:rsidR="001951FC" w:rsidRPr="001E71BC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інші, включаючи </w:t>
      </w:r>
      <w:proofErr w:type="spellStart"/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спороутворюючі</w:t>
      </w:r>
      <w:proofErr w:type="spellEnd"/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форми</w:t>
      </w:r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 w:bidi="he-IL"/>
        </w:rPr>
        <w:t xml:space="preserve">: </w:t>
      </w:r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he-IL"/>
        </w:rPr>
        <w:t>Bacillus</w:t>
      </w:r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 w:bidi="he-IL"/>
        </w:rPr>
        <w:t xml:space="preserve">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he-IL"/>
        </w:rPr>
        <w:t>subtilis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 w:bidi="he-IL"/>
        </w:rPr>
        <w:t xml:space="preserve">, </w:t>
      </w:r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he-IL"/>
        </w:rPr>
        <w:t>Bacillus</w:t>
      </w:r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 w:bidi="he-IL"/>
        </w:rPr>
        <w:t xml:space="preserve"> </w:t>
      </w:r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he-IL"/>
        </w:rPr>
        <w:t>cereus</w:t>
      </w:r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 w:bidi="he-IL"/>
        </w:rPr>
        <w:t>,</w:t>
      </w:r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Bac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аnthracis</w:t>
      </w:r>
      <w:proofErr w:type="spellEnd"/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фунгіцидні властивості (включаючи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Candida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spp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.,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Aspergillus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spp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.,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Fusarium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spp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.,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Penicillium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spp</w:t>
      </w:r>
      <w:proofErr w:type="spellEnd"/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.), проявляє </w:t>
      </w:r>
      <w:proofErr w:type="spellStart"/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віруліцидну</w:t>
      </w:r>
      <w:proofErr w:type="spellEnd"/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дію (ДНК- та РНК- </w:t>
      </w:r>
      <w:proofErr w:type="spellStart"/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вмісні</w:t>
      </w:r>
      <w:proofErr w:type="spellEnd"/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віруси - збудники хвороб </w:t>
      </w:r>
      <w:proofErr w:type="spellStart"/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Ньюкасла</w:t>
      </w:r>
      <w:proofErr w:type="spellEnd"/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Newcastle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disease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virus</w:t>
      </w:r>
      <w:proofErr w:type="spellEnd"/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</w:t>
      </w:r>
      <w:proofErr w:type="spellStart"/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Гамборо</w:t>
      </w:r>
      <w:proofErr w:type="spellEnd"/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ursal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disease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virus</w:t>
      </w:r>
      <w:proofErr w:type="spellEnd"/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</w:t>
      </w:r>
      <w:proofErr w:type="spellStart"/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Марека</w:t>
      </w:r>
      <w:proofErr w:type="spellEnd"/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Mareks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disease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virus</w:t>
      </w:r>
      <w:proofErr w:type="spellEnd"/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="002856B5" w:rsidRPr="001E71BC">
        <w:rPr>
          <w:rFonts w:ascii="Times New Roman" w:eastAsia="Times New Roman" w:hAnsi="Times New Roman" w:cs="Times New Roman"/>
          <w:sz w:val="24"/>
          <w:szCs w:val="24"/>
          <w:lang w:eastAsia="ru-RU"/>
        </w:rPr>
        <w:t>MDV</w:t>
      </w:r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хвороби </w:t>
      </w:r>
      <w:proofErr w:type="spellStart"/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Тешена</w:t>
      </w:r>
      <w:proofErr w:type="spellEnd"/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Teschovirus</w:t>
      </w:r>
      <w:proofErr w:type="spellEnd"/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</w:t>
      </w:r>
      <w:proofErr w:type="spellStart"/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цирковірусної</w:t>
      </w:r>
      <w:proofErr w:type="spellEnd"/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інфекції (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Porcine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circovirus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type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2</w:t>
      </w:r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 класичної чуми свиней (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Classical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swine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fever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virus</w:t>
      </w:r>
      <w:proofErr w:type="spellEnd"/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 респіраторно-репродуктивного синдрому (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Porcine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reproductive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and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respiratory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syndrome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virus</w:t>
      </w:r>
      <w:proofErr w:type="spellEnd"/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хвороби </w:t>
      </w:r>
      <w:proofErr w:type="spellStart"/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Ауєскі</w:t>
      </w:r>
      <w:proofErr w:type="spellEnd"/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Aujeszky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’</w:t>
      </w:r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</w:t>
      </w:r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disease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virus</w:t>
      </w:r>
      <w:proofErr w:type="spellEnd"/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 трансмісивного гастроентериту  (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Transmissible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gastroenteritis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coronavirus</w:t>
      </w:r>
      <w:proofErr w:type="spellEnd"/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 парагрипу ВРХ (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Bovine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parainfluenza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-3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virus</w:t>
      </w:r>
      <w:proofErr w:type="spellEnd"/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 вірусної діареї ВРХ (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Bovine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viraldiarrhea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virus</w:t>
      </w:r>
      <w:proofErr w:type="spellEnd"/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 лейкозу ВРХ (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Bovine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leukemia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virus</w:t>
      </w:r>
      <w:proofErr w:type="spellEnd"/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інфекційного </w:t>
      </w:r>
      <w:proofErr w:type="spellStart"/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ринотрахеїту</w:t>
      </w:r>
      <w:proofErr w:type="spellEnd"/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Bovine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alphaherpes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virus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1</w:t>
      </w:r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вірус пташиного грипу </w:t>
      </w:r>
      <w:r w:rsidR="002856B5" w:rsidRPr="001E71BC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2856B5" w:rsidRPr="001E71BC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1, вірус пташиного грипу </w:t>
      </w:r>
      <w:r w:rsidR="002856B5" w:rsidRPr="001E71BC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2856B5" w:rsidRPr="001E71BC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1, вірус синдрому зниження яйценосності (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Egg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dropsyndrome</w:t>
      </w:r>
      <w:proofErr w:type="spellEnd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2856B5" w:rsidRPr="001E7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virus</w:t>
      </w:r>
      <w:proofErr w:type="spellEnd"/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="002856B5" w:rsidRPr="001E71BC">
        <w:rPr>
          <w:rFonts w:ascii="Times New Roman" w:eastAsia="Times New Roman" w:hAnsi="Times New Roman" w:cs="Times New Roman"/>
          <w:sz w:val="24"/>
          <w:szCs w:val="24"/>
          <w:lang w:eastAsia="ru-RU"/>
        </w:rPr>
        <w:t>EDSV</w:t>
      </w:r>
      <w:r w:rsidR="002856B5" w:rsidRPr="001E71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). </w:t>
      </w:r>
    </w:p>
    <w:p w14:paraId="3BEA7382" w14:textId="77777777" w:rsidR="008620CA" w:rsidRPr="008620CA" w:rsidRDefault="008620CA" w:rsidP="00F63D73">
      <w:pPr>
        <w:pStyle w:val="a7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</w:pPr>
      <w:r w:rsidRPr="008620CA"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  <w:t>Клінічні особливості</w:t>
      </w:r>
    </w:p>
    <w:p w14:paraId="2C5E2369" w14:textId="77777777" w:rsidR="008620CA" w:rsidRDefault="008620CA" w:rsidP="00F63D73">
      <w:pPr>
        <w:pStyle w:val="a7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</w:pPr>
      <w:r w:rsidRPr="008620CA"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  <w:t xml:space="preserve"> Вид тварин</w:t>
      </w:r>
    </w:p>
    <w:p w14:paraId="32813D2D" w14:textId="77777777" w:rsidR="008620CA" w:rsidRPr="008620CA" w:rsidRDefault="008620CA" w:rsidP="00F63D73">
      <w:pPr>
        <w:pStyle w:val="a7"/>
        <w:widowControl w:val="0"/>
        <w:spacing w:after="0" w:line="240" w:lineRule="auto"/>
        <w:ind w:left="786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</w:pPr>
      <w:r w:rsidRPr="008620CA">
        <w:rPr>
          <w:rFonts w:ascii="Times New Roman" w:hAnsi="Times New Roman" w:cs="Times New Roman"/>
          <w:snapToGrid w:val="0"/>
          <w:sz w:val="24"/>
          <w:szCs w:val="24"/>
          <w:lang w:val="uk-UA"/>
        </w:rPr>
        <w:t>Не стосується</w:t>
      </w:r>
    </w:p>
    <w:p w14:paraId="2314AC82" w14:textId="77777777" w:rsidR="00EB3CB1" w:rsidRPr="00966B33" w:rsidRDefault="008620CA" w:rsidP="00F63D73">
      <w:pPr>
        <w:pStyle w:val="a7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</w:pPr>
      <w:r w:rsidRPr="00966B33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  <w:t xml:space="preserve"> </w:t>
      </w:r>
      <w:proofErr w:type="spellStart"/>
      <w:r w:rsidRPr="00966B33">
        <w:rPr>
          <w:rFonts w:ascii="Times New Roman" w:eastAsia="Times New Roman" w:hAnsi="Times New Roman" w:cs="Times New Roman"/>
          <w:b/>
          <w:sz w:val="24"/>
          <w:szCs w:val="24"/>
        </w:rPr>
        <w:t>Показання</w:t>
      </w:r>
      <w:proofErr w:type="spellEnd"/>
      <w:r w:rsidRPr="00966B33">
        <w:rPr>
          <w:rFonts w:ascii="Times New Roman" w:eastAsia="Times New Roman" w:hAnsi="Times New Roman" w:cs="Times New Roman"/>
          <w:b/>
          <w:sz w:val="24"/>
          <w:szCs w:val="24"/>
        </w:rPr>
        <w:t xml:space="preserve"> до </w:t>
      </w:r>
      <w:proofErr w:type="spellStart"/>
      <w:r w:rsidRPr="00966B33">
        <w:rPr>
          <w:rFonts w:ascii="Times New Roman" w:eastAsia="Times New Roman" w:hAnsi="Times New Roman" w:cs="Times New Roman"/>
          <w:b/>
          <w:sz w:val="24"/>
          <w:szCs w:val="24"/>
        </w:rPr>
        <w:t>застосування</w:t>
      </w:r>
      <w:proofErr w:type="spellEnd"/>
    </w:p>
    <w:p w14:paraId="05CF12B8" w14:textId="42C83023" w:rsidR="0021627F" w:rsidRPr="0021627F" w:rsidRDefault="0021627F" w:rsidP="00216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27F">
        <w:rPr>
          <w:rFonts w:ascii="Times New Roman" w:hAnsi="Times New Roman" w:cs="Times New Roman"/>
          <w:sz w:val="24"/>
          <w:szCs w:val="24"/>
          <w:lang w:val="uk-UA"/>
        </w:rPr>
        <w:t xml:space="preserve">Для проведення профілактичної, вимушеної вологої та аерозольної дезінфекції тваринницьких та птахівничих приміщень, об’єктів, обладнання, які підлягають ветеринарному нагляду, заправки </w:t>
      </w:r>
      <w:proofErr w:type="spellStart"/>
      <w:r w:rsidRPr="0021627F">
        <w:rPr>
          <w:rFonts w:ascii="Times New Roman" w:hAnsi="Times New Roman" w:cs="Times New Roman"/>
          <w:sz w:val="24"/>
          <w:szCs w:val="24"/>
          <w:lang w:val="uk-UA"/>
        </w:rPr>
        <w:t>дезбар’єрів</w:t>
      </w:r>
      <w:proofErr w:type="spellEnd"/>
      <w:r w:rsidRPr="0021627F">
        <w:rPr>
          <w:rFonts w:ascii="Times New Roman" w:hAnsi="Times New Roman" w:cs="Times New Roman"/>
          <w:sz w:val="24"/>
          <w:szCs w:val="24"/>
          <w:lang w:val="uk-UA"/>
        </w:rPr>
        <w:t xml:space="preserve"> та дезінфекційних килимків, дезінфекції транспорту, пунктів штучного осіменіння. </w:t>
      </w:r>
      <w:commentRangeStart w:id="3"/>
      <w:r w:rsidRPr="0021627F">
        <w:rPr>
          <w:rFonts w:ascii="Times New Roman" w:hAnsi="Times New Roman" w:cs="Times New Roman"/>
          <w:sz w:val="24"/>
          <w:szCs w:val="24"/>
          <w:lang w:val="uk-UA"/>
        </w:rPr>
        <w:t xml:space="preserve">Дезінфекцію поверхонь проводять методом зрошування, протирання або методом обробки піною. </w:t>
      </w:r>
      <w:commentRangeEnd w:id="3"/>
      <w:r w:rsidRPr="0021627F">
        <w:rPr>
          <w:rStyle w:val="af0"/>
          <w:rFonts w:ascii="Times New Roman" w:hAnsi="Times New Roman" w:cs="Times New Roman"/>
          <w:sz w:val="24"/>
          <w:szCs w:val="24"/>
        </w:rPr>
        <w:commentReference w:id="3"/>
      </w:r>
      <w:proofErr w:type="spellStart"/>
      <w:r w:rsidRPr="0021627F">
        <w:rPr>
          <w:rFonts w:ascii="Times New Roman" w:hAnsi="Times New Roman" w:cs="Times New Roman"/>
          <w:sz w:val="24"/>
          <w:szCs w:val="24"/>
          <w:lang w:val="uk-UA"/>
        </w:rPr>
        <w:t>Тетрасепт</w:t>
      </w:r>
      <w:proofErr w:type="spellEnd"/>
      <w:r w:rsidRPr="0021627F">
        <w:rPr>
          <w:rFonts w:ascii="Times New Roman" w:hAnsi="Times New Roman" w:cs="Times New Roman"/>
          <w:sz w:val="24"/>
          <w:szCs w:val="24"/>
          <w:lang w:val="uk-UA"/>
        </w:rPr>
        <w:t xml:space="preserve"> зберігає свою активність при інтенсивному освітленні, при використанні жорсткої води, в присутності органічних матеріалів (гній, залишки корму тощо). </w:t>
      </w:r>
      <w:proofErr w:type="spellStart"/>
      <w:r w:rsidRPr="0021627F">
        <w:rPr>
          <w:rFonts w:ascii="Times New Roman" w:hAnsi="Times New Roman" w:cs="Times New Roman"/>
          <w:sz w:val="24"/>
          <w:szCs w:val="24"/>
          <w:lang w:val="uk-UA"/>
        </w:rPr>
        <w:t>Тетрасепт</w:t>
      </w:r>
      <w:proofErr w:type="spellEnd"/>
      <w:r w:rsidRPr="0021627F">
        <w:rPr>
          <w:rFonts w:ascii="Times New Roman" w:hAnsi="Times New Roman" w:cs="Times New Roman"/>
          <w:sz w:val="24"/>
          <w:szCs w:val="24"/>
          <w:lang w:val="uk-UA"/>
        </w:rPr>
        <w:t xml:space="preserve"> ефективний в широкому діапазоні температур (від 0 до 50°С). При використанні робочого розчину препарату за</w:t>
      </w:r>
      <w:r w:rsidRPr="0021627F">
        <w:rPr>
          <w:rFonts w:ascii="Times New Roman" w:hAnsi="Times New Roman" w:cs="Times New Roman"/>
          <w:sz w:val="24"/>
          <w:szCs w:val="24"/>
        </w:rPr>
        <w:t xml:space="preserve"> температур</w:t>
      </w:r>
      <w:r w:rsidRPr="0021627F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proofErr w:type="spellStart"/>
      <w:r w:rsidRPr="0021627F">
        <w:rPr>
          <w:rFonts w:ascii="Times New Roman" w:hAnsi="Times New Roman" w:cs="Times New Roman"/>
          <w:sz w:val="24"/>
          <w:szCs w:val="24"/>
        </w:rPr>
        <w:t>нижчій</w:t>
      </w:r>
      <w:proofErr w:type="spellEnd"/>
      <w:r w:rsidRPr="0021627F">
        <w:rPr>
          <w:rFonts w:ascii="Times New Roman" w:hAnsi="Times New Roman" w:cs="Times New Roman"/>
          <w:sz w:val="24"/>
          <w:szCs w:val="24"/>
        </w:rPr>
        <w:t xml:space="preserve"> за 0 °С </w:t>
      </w:r>
      <w:proofErr w:type="spellStart"/>
      <w:r w:rsidRPr="0021627F">
        <w:rPr>
          <w:rFonts w:ascii="Times New Roman" w:hAnsi="Times New Roman" w:cs="Times New Roman"/>
          <w:sz w:val="24"/>
          <w:szCs w:val="24"/>
        </w:rPr>
        <w:t>рекоменується</w:t>
      </w:r>
      <w:proofErr w:type="spellEnd"/>
      <w:r w:rsidRPr="00216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27F">
        <w:rPr>
          <w:rFonts w:ascii="Times New Roman" w:hAnsi="Times New Roman" w:cs="Times New Roman"/>
          <w:sz w:val="24"/>
          <w:szCs w:val="24"/>
        </w:rPr>
        <w:t>додавання</w:t>
      </w:r>
      <w:proofErr w:type="spellEnd"/>
      <w:r w:rsidRPr="0021627F">
        <w:rPr>
          <w:rFonts w:ascii="Times New Roman" w:hAnsi="Times New Roman" w:cs="Times New Roman"/>
          <w:sz w:val="24"/>
          <w:szCs w:val="24"/>
        </w:rPr>
        <w:t xml:space="preserve"> антифризу (</w:t>
      </w:r>
      <w:proofErr w:type="spellStart"/>
      <w:r w:rsidRPr="0021627F">
        <w:rPr>
          <w:rFonts w:ascii="Times New Roman" w:hAnsi="Times New Roman" w:cs="Times New Roman"/>
          <w:sz w:val="24"/>
          <w:szCs w:val="24"/>
        </w:rPr>
        <w:t>пропіленгліколь</w:t>
      </w:r>
      <w:proofErr w:type="spellEnd"/>
      <w:r w:rsidRPr="0021627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1627F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216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27F">
        <w:rPr>
          <w:rFonts w:ascii="Times New Roman" w:hAnsi="Times New Roman" w:cs="Times New Roman"/>
          <w:sz w:val="24"/>
          <w:szCs w:val="24"/>
        </w:rPr>
        <w:t>аналогічні</w:t>
      </w:r>
      <w:proofErr w:type="spellEnd"/>
      <w:r w:rsidRPr="0021627F">
        <w:rPr>
          <w:rFonts w:ascii="Times New Roman" w:hAnsi="Times New Roman" w:cs="Times New Roman"/>
          <w:sz w:val="24"/>
          <w:szCs w:val="24"/>
        </w:rPr>
        <w:t xml:space="preserve"> за </w:t>
      </w:r>
      <w:r w:rsidRPr="0021627F">
        <w:rPr>
          <w:rFonts w:ascii="Times New Roman" w:hAnsi="Times New Roman" w:cs="Times New Roman"/>
          <w:sz w:val="24"/>
          <w:szCs w:val="24"/>
          <w:lang w:val="uk-UA"/>
        </w:rPr>
        <w:t>дією</w:t>
      </w:r>
      <w:r w:rsidRPr="002162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1627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16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27F">
        <w:rPr>
          <w:rFonts w:ascii="Times New Roman" w:hAnsi="Times New Roman" w:cs="Times New Roman"/>
          <w:sz w:val="24"/>
          <w:szCs w:val="24"/>
        </w:rPr>
        <w:t>дозволяє</w:t>
      </w:r>
      <w:proofErr w:type="spellEnd"/>
      <w:r w:rsidRPr="00216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27F">
        <w:rPr>
          <w:rFonts w:ascii="Times New Roman" w:hAnsi="Times New Roman" w:cs="Times New Roman"/>
          <w:sz w:val="24"/>
          <w:szCs w:val="24"/>
        </w:rPr>
        <w:t>застосовувати</w:t>
      </w:r>
      <w:proofErr w:type="spellEnd"/>
      <w:r w:rsidRPr="00216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27F">
        <w:rPr>
          <w:rFonts w:ascii="Times New Roman" w:hAnsi="Times New Roman" w:cs="Times New Roman"/>
          <w:sz w:val="24"/>
          <w:szCs w:val="24"/>
          <w:lang w:val="uk-UA"/>
        </w:rPr>
        <w:t>Тетрасепт</w:t>
      </w:r>
      <w:proofErr w:type="spellEnd"/>
      <w:r w:rsidRPr="002162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1627F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21627F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21627F">
        <w:rPr>
          <w:rFonts w:ascii="Times New Roman" w:hAnsi="Times New Roman" w:cs="Times New Roman"/>
          <w:sz w:val="24"/>
          <w:szCs w:val="24"/>
        </w:rPr>
        <w:t>температурі</w:t>
      </w:r>
      <w:proofErr w:type="spellEnd"/>
      <w:r w:rsidRPr="0021627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1627F">
        <w:rPr>
          <w:rFonts w:ascii="Times New Roman" w:hAnsi="Times New Roman" w:cs="Times New Roman"/>
          <w:sz w:val="24"/>
          <w:szCs w:val="24"/>
        </w:rPr>
        <w:t>мінус</w:t>
      </w:r>
      <w:proofErr w:type="spellEnd"/>
      <w:r w:rsidRPr="0021627F">
        <w:rPr>
          <w:rFonts w:ascii="Times New Roman" w:hAnsi="Times New Roman" w:cs="Times New Roman"/>
          <w:sz w:val="24"/>
          <w:szCs w:val="24"/>
        </w:rPr>
        <w:t xml:space="preserve"> 20°С.</w:t>
      </w:r>
    </w:p>
    <w:p w14:paraId="62A681BD" w14:textId="1D86404D" w:rsidR="008620CA" w:rsidRPr="00966B33" w:rsidRDefault="008620CA" w:rsidP="002162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commentRangeStart w:id="4"/>
      <w:r w:rsidRPr="00966B33">
        <w:rPr>
          <w:rFonts w:ascii="Times New Roman" w:hAnsi="Times New Roman" w:cs="Times New Roman"/>
          <w:b/>
          <w:sz w:val="24"/>
          <w:szCs w:val="24"/>
          <w:lang w:val="uk-UA"/>
        </w:rPr>
        <w:t>Протипоказання</w:t>
      </w:r>
      <w:commentRangeEnd w:id="4"/>
      <w:r w:rsidR="007E03D8">
        <w:rPr>
          <w:rStyle w:val="af0"/>
          <w:rFonts w:ascii="Calibri" w:eastAsia="Calibri" w:hAnsi="Calibri" w:cs="Calibri"/>
        </w:rPr>
        <w:commentReference w:id="4"/>
      </w:r>
    </w:p>
    <w:p w14:paraId="28CC09A7" w14:textId="77777777" w:rsidR="008620CA" w:rsidRPr="001E71BC" w:rsidRDefault="008620CA" w:rsidP="00F6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1BC">
        <w:rPr>
          <w:rFonts w:ascii="Times New Roman" w:hAnsi="Times New Roman" w:cs="Times New Roman"/>
          <w:sz w:val="24"/>
          <w:szCs w:val="24"/>
          <w:lang w:val="uk-UA"/>
        </w:rPr>
        <w:t>Не встановлені</w:t>
      </w:r>
      <w:r w:rsidRPr="001E71BC">
        <w:rPr>
          <w:rFonts w:ascii="Times New Roman" w:hAnsi="Times New Roman" w:cs="Times New Roman"/>
          <w:sz w:val="24"/>
          <w:szCs w:val="24"/>
        </w:rPr>
        <w:t>.</w:t>
      </w:r>
    </w:p>
    <w:p w14:paraId="369B04EA" w14:textId="77777777" w:rsidR="00966B33" w:rsidRPr="00AC69BA" w:rsidRDefault="00966B33" w:rsidP="00F63D73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C69BA">
        <w:rPr>
          <w:rFonts w:ascii="Times New Roman" w:hAnsi="Times New Roman" w:cs="Times New Roman"/>
          <w:b/>
          <w:sz w:val="24"/>
          <w:szCs w:val="24"/>
        </w:rPr>
        <w:t xml:space="preserve"> </w:t>
      </w:r>
      <w:commentRangeStart w:id="5"/>
      <w:proofErr w:type="spellStart"/>
      <w:r w:rsidRPr="00AC69BA">
        <w:rPr>
          <w:rFonts w:ascii="Times New Roman" w:hAnsi="Times New Roman" w:cs="Times New Roman"/>
          <w:b/>
          <w:sz w:val="24"/>
          <w:szCs w:val="24"/>
        </w:rPr>
        <w:t>Побічна</w:t>
      </w:r>
      <w:proofErr w:type="spellEnd"/>
      <w:r w:rsidRPr="00AC69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69BA">
        <w:rPr>
          <w:rFonts w:ascii="Times New Roman" w:hAnsi="Times New Roman" w:cs="Times New Roman"/>
          <w:b/>
          <w:sz w:val="24"/>
          <w:szCs w:val="24"/>
        </w:rPr>
        <w:t>дія</w:t>
      </w:r>
      <w:commentRangeEnd w:id="5"/>
      <w:proofErr w:type="spellEnd"/>
      <w:r w:rsidR="007E03D8">
        <w:rPr>
          <w:rStyle w:val="af0"/>
          <w:rFonts w:ascii="Calibri" w:eastAsia="Calibri" w:hAnsi="Calibri" w:cs="Calibri"/>
        </w:rPr>
        <w:commentReference w:id="5"/>
      </w:r>
    </w:p>
    <w:p w14:paraId="74185627" w14:textId="38F1E0E2" w:rsidR="008620CA" w:rsidRDefault="00966B33" w:rsidP="00F6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 </w:t>
      </w:r>
      <w:r w:rsidR="00AA5824">
        <w:rPr>
          <w:rFonts w:ascii="Times New Roman" w:hAnsi="Times New Roman" w:cs="Times New Roman"/>
          <w:sz w:val="24"/>
          <w:szCs w:val="24"/>
          <w:lang w:val="uk-UA"/>
        </w:rPr>
        <w:t>виявлена</w:t>
      </w:r>
    </w:p>
    <w:p w14:paraId="7E6E54E0" w14:textId="77777777" w:rsidR="00F63D73" w:rsidRPr="00AC69BA" w:rsidRDefault="00F63D73" w:rsidP="00F63D73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commentRangeStart w:id="6"/>
      <w:proofErr w:type="spellStart"/>
      <w:r w:rsidRPr="00AC69BA">
        <w:rPr>
          <w:rFonts w:ascii="Times New Roman" w:hAnsi="Times New Roman" w:cs="Times New Roman"/>
          <w:b/>
          <w:sz w:val="24"/>
          <w:szCs w:val="24"/>
        </w:rPr>
        <w:t>Особливі</w:t>
      </w:r>
      <w:proofErr w:type="spellEnd"/>
      <w:r w:rsidRPr="00AC69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69BA">
        <w:rPr>
          <w:rFonts w:ascii="Times New Roman" w:hAnsi="Times New Roman" w:cs="Times New Roman"/>
          <w:b/>
          <w:sz w:val="24"/>
          <w:szCs w:val="24"/>
        </w:rPr>
        <w:t>застереження</w:t>
      </w:r>
      <w:proofErr w:type="spellEnd"/>
      <w:r w:rsidRPr="00AC69BA">
        <w:rPr>
          <w:rFonts w:ascii="Times New Roman" w:hAnsi="Times New Roman" w:cs="Times New Roman"/>
          <w:b/>
          <w:sz w:val="24"/>
          <w:szCs w:val="24"/>
        </w:rPr>
        <w:t xml:space="preserve"> при </w:t>
      </w:r>
      <w:proofErr w:type="spellStart"/>
      <w:r w:rsidRPr="00AC69BA">
        <w:rPr>
          <w:rFonts w:ascii="Times New Roman" w:hAnsi="Times New Roman" w:cs="Times New Roman"/>
          <w:b/>
          <w:sz w:val="24"/>
          <w:szCs w:val="24"/>
        </w:rPr>
        <w:t>використанні</w:t>
      </w:r>
      <w:commentRangeEnd w:id="6"/>
      <w:proofErr w:type="spellEnd"/>
      <w:r w:rsidR="007E03D8">
        <w:rPr>
          <w:rStyle w:val="af0"/>
          <w:rFonts w:ascii="Calibri" w:eastAsia="Calibri" w:hAnsi="Calibri" w:cs="Calibri"/>
        </w:rPr>
        <w:commentReference w:id="6"/>
      </w:r>
    </w:p>
    <w:p w14:paraId="69BB2071" w14:textId="0C0EAD42" w:rsidR="00F63D73" w:rsidRDefault="00AA5824" w:rsidP="00F6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Немає</w:t>
      </w:r>
    </w:p>
    <w:p w14:paraId="79DD6E6D" w14:textId="77777777" w:rsidR="00830455" w:rsidRDefault="00830455" w:rsidP="00F6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E23CBD" w14:textId="77777777" w:rsidR="00830455" w:rsidRDefault="00830455" w:rsidP="00F6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AE0B81" w14:textId="25B8A542" w:rsidR="00C110F7" w:rsidRPr="00830455" w:rsidRDefault="00830455" w:rsidP="0083045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30455"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lastRenderedPageBreak/>
        <w:t>П</w:t>
      </w:r>
      <w:r w:rsidR="00627F61" w:rsidRPr="00830455"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 xml:space="preserve">родовження </w:t>
      </w:r>
      <w:r w:rsidRPr="00830455"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>д</w:t>
      </w:r>
      <w:proofErr w:type="spellStart"/>
      <w:r w:rsidR="00C110F7" w:rsidRPr="0083045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одат</w:t>
      </w:r>
      <w:r w:rsidR="00627F61" w:rsidRPr="00830455"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>ку</w:t>
      </w:r>
      <w:proofErr w:type="spellEnd"/>
      <w:r w:rsidR="00C110F7" w:rsidRPr="0083045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1</w:t>
      </w:r>
    </w:p>
    <w:p w14:paraId="76352BC0" w14:textId="37A88E86" w:rsidR="00DC59CB" w:rsidRDefault="00C110F7" w:rsidP="0083045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045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до </w:t>
      </w:r>
      <w:proofErr w:type="spellStart"/>
      <w:r w:rsidRPr="0083045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реєстраційного</w:t>
      </w:r>
      <w:proofErr w:type="spellEnd"/>
      <w:r w:rsidRPr="0083045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83045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посвідчення</w:t>
      </w:r>
      <w:proofErr w:type="spellEnd"/>
      <w:r w:rsidRPr="0083045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DC59CB" w:rsidRPr="00830455"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>АВ-08253-03-19</w:t>
      </w:r>
    </w:p>
    <w:p w14:paraId="4128058D" w14:textId="77777777" w:rsidR="00830455" w:rsidRPr="00DC59CB" w:rsidRDefault="00830455" w:rsidP="0083045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A9006B3" w14:textId="08E96FAF" w:rsidR="00AC69BA" w:rsidRPr="00AC69BA" w:rsidRDefault="00AC69BA" w:rsidP="00F63D73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commentRangeStart w:id="7"/>
      <w:r w:rsidRPr="00AC69BA">
        <w:rPr>
          <w:rFonts w:ascii="Times New Roman" w:hAnsi="Times New Roman" w:cs="Times New Roman"/>
          <w:b/>
          <w:sz w:val="24"/>
          <w:szCs w:val="24"/>
          <w:lang w:val="uk-UA"/>
        </w:rPr>
        <w:t>Взаємодія з іншими засобами та інші форми взаємодії</w:t>
      </w:r>
      <w:commentRangeEnd w:id="7"/>
      <w:r w:rsidR="007E03D8">
        <w:rPr>
          <w:rStyle w:val="af0"/>
          <w:rFonts w:ascii="Calibri" w:eastAsia="Calibri" w:hAnsi="Calibri" w:cs="Calibri"/>
        </w:rPr>
        <w:commentReference w:id="7"/>
      </w:r>
    </w:p>
    <w:p w14:paraId="425DE6A1" w14:textId="77777777" w:rsidR="00AC69BA" w:rsidRDefault="00B76DBD" w:rsidP="00F6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 застосовувати з іншими засобами</w:t>
      </w:r>
    </w:p>
    <w:p w14:paraId="66D62DC7" w14:textId="25782D08" w:rsidR="007E03D8" w:rsidRDefault="007E03D8" w:rsidP="00F6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af0"/>
          <w:rFonts w:ascii="Calibri" w:eastAsia="Calibri" w:hAnsi="Calibri" w:cs="Calibri"/>
        </w:rPr>
        <w:commentReference w:id="8"/>
      </w:r>
    </w:p>
    <w:p w14:paraId="27659405" w14:textId="77777777" w:rsidR="00B76DBD" w:rsidRPr="00C13BD3" w:rsidRDefault="00B76DBD" w:rsidP="00F63D73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commentRangeStart w:id="9"/>
      <w:r w:rsidRPr="00B76DBD">
        <w:rPr>
          <w:rFonts w:ascii="Times New Roman" w:hAnsi="Times New Roman" w:cs="Times New Roman"/>
          <w:b/>
          <w:sz w:val="24"/>
          <w:szCs w:val="24"/>
        </w:rPr>
        <w:t>Доз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ування</w:t>
      </w:r>
      <w:commentRangeEnd w:id="9"/>
      <w:proofErr w:type="spellEnd"/>
      <w:r w:rsidR="007E03D8">
        <w:rPr>
          <w:rStyle w:val="af0"/>
          <w:rFonts w:ascii="Calibri" w:eastAsia="Calibri" w:hAnsi="Calibri" w:cs="Calibri"/>
        </w:rPr>
        <w:commentReference w:id="9"/>
      </w:r>
    </w:p>
    <w:p w14:paraId="7EEC3C02" w14:textId="31B60A0E" w:rsidR="002856B5" w:rsidRPr="004F3C00" w:rsidRDefault="002856B5" w:rsidP="00F63D73">
      <w:pPr>
        <w:pStyle w:val="41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E71BC">
        <w:rPr>
          <w:rStyle w:val="40"/>
          <w:color w:val="000000"/>
          <w:sz w:val="24"/>
          <w:szCs w:val="24"/>
        </w:rPr>
        <w:t xml:space="preserve">Для </w:t>
      </w:r>
      <w:proofErr w:type="spellStart"/>
      <w:r w:rsidRPr="001E71BC">
        <w:rPr>
          <w:rStyle w:val="40"/>
          <w:color w:val="000000"/>
          <w:sz w:val="24"/>
          <w:szCs w:val="24"/>
        </w:rPr>
        <w:t>дезінфекції</w:t>
      </w:r>
      <w:proofErr w:type="spellEnd"/>
      <w:r w:rsidRPr="001E71BC">
        <w:rPr>
          <w:rStyle w:val="40"/>
          <w:color w:val="000000"/>
          <w:sz w:val="24"/>
          <w:szCs w:val="24"/>
        </w:rPr>
        <w:t xml:space="preserve"> </w:t>
      </w:r>
      <w:proofErr w:type="spellStart"/>
      <w:r w:rsidRPr="001E71BC">
        <w:rPr>
          <w:rStyle w:val="40"/>
          <w:color w:val="000000"/>
          <w:sz w:val="24"/>
          <w:szCs w:val="24"/>
        </w:rPr>
        <w:t>використовують</w:t>
      </w:r>
      <w:proofErr w:type="spellEnd"/>
      <w:r w:rsidRPr="001E71BC">
        <w:rPr>
          <w:rStyle w:val="40"/>
          <w:color w:val="000000"/>
          <w:sz w:val="24"/>
          <w:szCs w:val="24"/>
        </w:rPr>
        <w:t xml:space="preserve"> </w:t>
      </w:r>
      <w:proofErr w:type="spellStart"/>
      <w:r w:rsidRPr="001E71BC">
        <w:rPr>
          <w:rStyle w:val="40"/>
          <w:color w:val="000000"/>
          <w:sz w:val="24"/>
          <w:szCs w:val="24"/>
        </w:rPr>
        <w:t>водні</w:t>
      </w:r>
      <w:proofErr w:type="spellEnd"/>
      <w:r w:rsidRPr="001E71BC">
        <w:rPr>
          <w:rStyle w:val="40"/>
          <w:color w:val="000000"/>
          <w:sz w:val="24"/>
          <w:szCs w:val="24"/>
        </w:rPr>
        <w:t xml:space="preserve"> </w:t>
      </w:r>
      <w:proofErr w:type="spellStart"/>
      <w:r w:rsidRPr="001E71BC">
        <w:rPr>
          <w:rStyle w:val="40"/>
          <w:color w:val="000000"/>
          <w:sz w:val="24"/>
          <w:szCs w:val="24"/>
        </w:rPr>
        <w:t>розчини</w:t>
      </w:r>
      <w:proofErr w:type="spellEnd"/>
      <w:r w:rsidRPr="001E71BC">
        <w:rPr>
          <w:rStyle w:val="40"/>
          <w:color w:val="000000"/>
          <w:sz w:val="24"/>
          <w:szCs w:val="24"/>
        </w:rPr>
        <w:t xml:space="preserve"> </w:t>
      </w:r>
      <w:r w:rsidR="00780EE8">
        <w:rPr>
          <w:rStyle w:val="40"/>
          <w:color w:val="000000"/>
          <w:sz w:val="24"/>
          <w:szCs w:val="24"/>
          <w:lang w:val="uk-UA"/>
        </w:rPr>
        <w:t>препарату</w:t>
      </w:r>
      <w:r w:rsidRPr="001E71BC">
        <w:rPr>
          <w:rStyle w:val="40"/>
          <w:color w:val="000000"/>
          <w:sz w:val="24"/>
          <w:szCs w:val="24"/>
        </w:rPr>
        <w:t>.</w:t>
      </w:r>
      <w:r w:rsidRPr="001E71BC">
        <w:rPr>
          <w:rStyle w:val="40"/>
          <w:color w:val="000000"/>
          <w:sz w:val="24"/>
          <w:szCs w:val="24"/>
          <w:lang w:val="uk-UA"/>
        </w:rPr>
        <w:t xml:space="preserve"> </w:t>
      </w:r>
      <w:r w:rsidRPr="004F3C00">
        <w:rPr>
          <w:rStyle w:val="40"/>
          <w:color w:val="000000"/>
          <w:sz w:val="24"/>
          <w:szCs w:val="24"/>
          <w:lang w:val="uk-UA"/>
        </w:rPr>
        <w:t xml:space="preserve">Дезінфекцію проводять після ретельної механічної та санітарної очистки поверхонь об'єктів </w:t>
      </w:r>
      <w:r w:rsidR="004F3C00">
        <w:rPr>
          <w:rStyle w:val="40"/>
          <w:color w:val="000000"/>
          <w:sz w:val="24"/>
          <w:szCs w:val="24"/>
          <w:lang w:val="uk-UA"/>
        </w:rPr>
        <w:t>методом зрошування, протирання або обробки піною</w:t>
      </w:r>
      <w:r w:rsidRPr="004F3C00">
        <w:rPr>
          <w:rStyle w:val="40"/>
          <w:color w:val="000000"/>
          <w:sz w:val="24"/>
          <w:szCs w:val="24"/>
          <w:lang w:val="uk-UA"/>
        </w:rPr>
        <w:t>.</w:t>
      </w:r>
    </w:p>
    <w:p w14:paraId="47C721C5" w14:textId="77777777" w:rsidR="002856B5" w:rsidRPr="001E71BC" w:rsidRDefault="00C13BD3" w:rsidP="00F63D73">
      <w:pPr>
        <w:pStyle w:val="4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2856B5" w:rsidRPr="001E71BC">
        <w:rPr>
          <w:rFonts w:ascii="Times New Roman" w:hAnsi="Times New Roman" w:cs="Times New Roman"/>
          <w:sz w:val="24"/>
          <w:szCs w:val="24"/>
          <w:lang w:val="uk-UA"/>
        </w:rPr>
        <w:t>Тварин з приміщення перед проведенням дезінфекції вилучити.</w:t>
      </w:r>
    </w:p>
    <w:p w14:paraId="3D6764F3" w14:textId="0AC31ACF" w:rsidR="007E438A" w:rsidRPr="00C13BD3" w:rsidRDefault="00C13BD3" w:rsidP="00F6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40"/>
          <w:color w:val="000000"/>
          <w:sz w:val="24"/>
          <w:szCs w:val="24"/>
          <w:lang w:val="uk-UA"/>
        </w:rPr>
        <w:t xml:space="preserve">         </w:t>
      </w:r>
      <w:r w:rsidR="002856B5" w:rsidRPr="001E71BC">
        <w:rPr>
          <w:rStyle w:val="40"/>
          <w:color w:val="000000"/>
          <w:sz w:val="24"/>
          <w:szCs w:val="24"/>
          <w:lang w:val="uk-UA"/>
        </w:rPr>
        <w:t xml:space="preserve">Для приготування робочих розчинів </w:t>
      </w:r>
      <w:r w:rsidR="000A0CED" w:rsidRPr="001E71BC">
        <w:rPr>
          <w:rFonts w:ascii="Times New Roman" w:hAnsi="Times New Roman" w:cs="Times New Roman"/>
          <w:sz w:val="24"/>
          <w:szCs w:val="24"/>
          <w:lang w:val="uk-UA"/>
        </w:rPr>
        <w:t>дезінфікуючого</w:t>
      </w:r>
      <w:r w:rsidR="000A0CED" w:rsidRPr="001E71BC">
        <w:rPr>
          <w:rStyle w:val="40"/>
          <w:color w:val="000000"/>
          <w:sz w:val="24"/>
          <w:szCs w:val="24"/>
          <w:lang w:val="uk-UA"/>
        </w:rPr>
        <w:t xml:space="preserve"> </w:t>
      </w:r>
      <w:r w:rsidR="00780EE8">
        <w:rPr>
          <w:rStyle w:val="40"/>
          <w:color w:val="000000"/>
          <w:sz w:val="24"/>
          <w:szCs w:val="24"/>
          <w:lang w:val="uk-UA"/>
        </w:rPr>
        <w:t>препарату</w:t>
      </w:r>
      <w:r w:rsidR="002856B5"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56B5" w:rsidRPr="001E71BC">
        <w:rPr>
          <w:rFonts w:ascii="Times New Roman" w:hAnsi="Times New Roman" w:cs="Times New Roman"/>
          <w:sz w:val="24"/>
          <w:szCs w:val="24"/>
          <w:lang w:val="uk-UA"/>
        </w:rPr>
        <w:t>Тетрасепт</w:t>
      </w:r>
      <w:proofErr w:type="spellEnd"/>
      <w:r w:rsidR="002856B5"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56B5" w:rsidRPr="001E71BC">
        <w:rPr>
          <w:rStyle w:val="40"/>
          <w:color w:val="000000"/>
          <w:sz w:val="24"/>
          <w:szCs w:val="24"/>
        </w:rPr>
        <w:t>користуються</w:t>
      </w:r>
      <w:proofErr w:type="spellEnd"/>
      <w:r w:rsidR="002856B5" w:rsidRPr="001E71BC">
        <w:rPr>
          <w:rStyle w:val="40"/>
          <w:color w:val="000000"/>
          <w:sz w:val="24"/>
          <w:szCs w:val="24"/>
        </w:rPr>
        <w:t xml:space="preserve"> </w:t>
      </w:r>
      <w:proofErr w:type="spellStart"/>
      <w:r w:rsidR="002856B5" w:rsidRPr="001E71BC">
        <w:rPr>
          <w:rStyle w:val="40"/>
          <w:color w:val="000000"/>
          <w:sz w:val="24"/>
          <w:szCs w:val="24"/>
        </w:rPr>
        <w:t>розрахунками</w:t>
      </w:r>
      <w:proofErr w:type="spellEnd"/>
      <w:r w:rsidR="002856B5" w:rsidRPr="001E71BC">
        <w:rPr>
          <w:rStyle w:val="40"/>
          <w:color w:val="000000"/>
          <w:sz w:val="24"/>
          <w:szCs w:val="24"/>
        </w:rPr>
        <w:t xml:space="preserve">, </w:t>
      </w:r>
      <w:proofErr w:type="spellStart"/>
      <w:r w:rsidR="002856B5" w:rsidRPr="001E71BC">
        <w:rPr>
          <w:rStyle w:val="40"/>
          <w:color w:val="000000"/>
          <w:sz w:val="24"/>
          <w:szCs w:val="24"/>
        </w:rPr>
        <w:t>наведеними</w:t>
      </w:r>
      <w:proofErr w:type="spellEnd"/>
      <w:r w:rsidR="002856B5" w:rsidRPr="001E71BC">
        <w:rPr>
          <w:rStyle w:val="40"/>
          <w:color w:val="000000"/>
          <w:sz w:val="24"/>
          <w:szCs w:val="24"/>
        </w:rPr>
        <w:t xml:space="preserve"> в </w:t>
      </w:r>
      <w:proofErr w:type="spellStart"/>
      <w:r w:rsidR="002856B5" w:rsidRPr="001E71BC">
        <w:rPr>
          <w:rStyle w:val="40"/>
          <w:color w:val="000000"/>
          <w:sz w:val="24"/>
          <w:szCs w:val="24"/>
        </w:rPr>
        <w:t>таблиці</w:t>
      </w:r>
      <w:proofErr w:type="spellEnd"/>
      <w:r w:rsidR="002856B5" w:rsidRPr="001E71BC">
        <w:rPr>
          <w:rStyle w:val="40"/>
          <w:color w:val="000000"/>
          <w:sz w:val="24"/>
          <w:szCs w:val="24"/>
        </w:rPr>
        <w:t>:</w:t>
      </w:r>
      <w:r w:rsidR="002856B5"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36"/>
        <w:gridCol w:w="1701"/>
        <w:gridCol w:w="1598"/>
        <w:gridCol w:w="1649"/>
        <w:gridCol w:w="1650"/>
      </w:tblGrid>
      <w:tr w:rsidR="00A31BBB" w:rsidRPr="001E71BC" w14:paraId="4B1700BF" w14:textId="77777777" w:rsidTr="00830455">
        <w:trPr>
          <w:trHeight w:val="828"/>
        </w:trPr>
        <w:tc>
          <w:tcPr>
            <w:tcW w:w="3936" w:type="dxa"/>
            <w:vMerge w:val="restart"/>
          </w:tcPr>
          <w:p w14:paraId="213D3AF5" w14:textId="77777777" w:rsidR="00A31BBB" w:rsidRDefault="00A31BBB" w:rsidP="00F63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Концентрація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робочого розчину, </w:t>
            </w:r>
          </w:p>
          <w:p w14:paraId="429884B6" w14:textId="20FCE72C" w:rsidR="00A31BBB" w:rsidRPr="00A31BBB" w:rsidRDefault="00A31BBB" w:rsidP="00F6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 за препаратом</w:t>
            </w:r>
          </w:p>
        </w:tc>
        <w:tc>
          <w:tcPr>
            <w:tcW w:w="3299" w:type="dxa"/>
            <w:gridSpan w:val="2"/>
          </w:tcPr>
          <w:p w14:paraId="1E2B105F" w14:textId="4C1F06E7" w:rsidR="00A31BBB" w:rsidRPr="001E71BC" w:rsidRDefault="00A31BBB" w:rsidP="00F63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препарату</w:t>
            </w:r>
            <w:r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</w:t>
            </w:r>
            <w:r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л</w:t>
            </w:r>
            <w:r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робочого розчину </w:t>
            </w:r>
          </w:p>
        </w:tc>
        <w:tc>
          <w:tcPr>
            <w:tcW w:w="3299" w:type="dxa"/>
            <w:gridSpan w:val="2"/>
          </w:tcPr>
          <w:p w14:paraId="70280A10" w14:textId="0A857CFC" w:rsidR="00A31BBB" w:rsidRPr="001E71BC" w:rsidRDefault="00A31BBB" w:rsidP="00F63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препарату</w:t>
            </w:r>
            <w:r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</w:t>
            </w:r>
            <w:r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 л</w:t>
            </w:r>
            <w:r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робочого розчину</w:t>
            </w:r>
          </w:p>
        </w:tc>
      </w:tr>
      <w:tr w:rsidR="002856B5" w:rsidRPr="001E71BC" w14:paraId="7F9AA9B8" w14:textId="77777777" w:rsidTr="00830455">
        <w:trPr>
          <w:trHeight w:val="53"/>
        </w:trPr>
        <w:tc>
          <w:tcPr>
            <w:tcW w:w="3936" w:type="dxa"/>
            <w:vMerge/>
          </w:tcPr>
          <w:p w14:paraId="60CBA585" w14:textId="77777777" w:rsidR="002856B5" w:rsidRPr="001E71BC" w:rsidRDefault="002856B5" w:rsidP="00F63D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F99C777" w14:textId="04839342" w:rsidR="002856B5" w:rsidRPr="001E71BC" w:rsidRDefault="00A31BBB" w:rsidP="00F63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препарат</w:t>
            </w:r>
            <w:r w:rsidR="002856B5"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2856B5"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мл</w:t>
            </w:r>
            <w:proofErr w:type="spellEnd"/>
          </w:p>
        </w:tc>
        <w:tc>
          <w:tcPr>
            <w:tcW w:w="1598" w:type="dxa"/>
          </w:tcPr>
          <w:p w14:paraId="49860C80" w14:textId="2830BE36" w:rsidR="002856B5" w:rsidRPr="001E71BC" w:rsidRDefault="00A31BBB" w:rsidP="00F63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2856B5"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ода, </w:t>
            </w:r>
            <w:proofErr w:type="spellStart"/>
            <w:r w:rsidR="002856B5"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мл</w:t>
            </w:r>
            <w:proofErr w:type="spellEnd"/>
          </w:p>
        </w:tc>
        <w:tc>
          <w:tcPr>
            <w:tcW w:w="1649" w:type="dxa"/>
          </w:tcPr>
          <w:p w14:paraId="369A7679" w14:textId="01C10502" w:rsidR="002856B5" w:rsidRPr="001E71BC" w:rsidRDefault="00A31BBB" w:rsidP="00F63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препарат</w:t>
            </w:r>
            <w:r w:rsidR="002856B5"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2856B5"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мл</w:t>
            </w:r>
            <w:proofErr w:type="spellEnd"/>
          </w:p>
        </w:tc>
        <w:tc>
          <w:tcPr>
            <w:tcW w:w="1650" w:type="dxa"/>
          </w:tcPr>
          <w:p w14:paraId="5EBFCFFB" w14:textId="76AD04D9" w:rsidR="002856B5" w:rsidRPr="001E71BC" w:rsidRDefault="00A31BBB" w:rsidP="00F63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2856B5"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ода, </w:t>
            </w:r>
            <w:proofErr w:type="spellStart"/>
            <w:r w:rsidR="002856B5"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мл</w:t>
            </w:r>
            <w:proofErr w:type="spellEnd"/>
          </w:p>
        </w:tc>
      </w:tr>
      <w:tr w:rsidR="002856B5" w:rsidRPr="001E71BC" w14:paraId="7BB1EB0B" w14:textId="77777777" w:rsidTr="00830455">
        <w:tc>
          <w:tcPr>
            <w:tcW w:w="3936" w:type="dxa"/>
          </w:tcPr>
          <w:p w14:paraId="6B6DFA5E" w14:textId="77777777" w:rsidR="002856B5" w:rsidRPr="001E71BC" w:rsidRDefault="002856B5" w:rsidP="00F63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1701" w:type="dxa"/>
          </w:tcPr>
          <w:p w14:paraId="752AD22B" w14:textId="77777777" w:rsidR="002856B5" w:rsidRPr="001E71BC" w:rsidRDefault="002856B5" w:rsidP="00F63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98" w:type="dxa"/>
          </w:tcPr>
          <w:p w14:paraId="06CDBCBA" w14:textId="77777777" w:rsidR="002856B5" w:rsidRPr="001E71BC" w:rsidRDefault="002856B5" w:rsidP="00F63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999,0</w:t>
            </w:r>
          </w:p>
        </w:tc>
        <w:tc>
          <w:tcPr>
            <w:tcW w:w="1649" w:type="dxa"/>
          </w:tcPr>
          <w:p w14:paraId="1DCDDDDA" w14:textId="77777777" w:rsidR="002856B5" w:rsidRPr="001E71BC" w:rsidRDefault="002856B5" w:rsidP="00F63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650" w:type="dxa"/>
          </w:tcPr>
          <w:p w14:paraId="7DC4A319" w14:textId="77777777" w:rsidR="002856B5" w:rsidRPr="001E71BC" w:rsidRDefault="002856B5" w:rsidP="00F63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9990</w:t>
            </w:r>
          </w:p>
        </w:tc>
      </w:tr>
      <w:tr w:rsidR="002856B5" w:rsidRPr="001E71BC" w14:paraId="2C6738B0" w14:textId="77777777" w:rsidTr="00830455">
        <w:tc>
          <w:tcPr>
            <w:tcW w:w="3936" w:type="dxa"/>
          </w:tcPr>
          <w:p w14:paraId="7392F3AA" w14:textId="77777777" w:rsidR="002856B5" w:rsidRPr="001E71BC" w:rsidRDefault="002856B5" w:rsidP="00F63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701" w:type="dxa"/>
          </w:tcPr>
          <w:p w14:paraId="679AA589" w14:textId="77777777" w:rsidR="002856B5" w:rsidRPr="001E71BC" w:rsidRDefault="002856B5" w:rsidP="00F63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1598" w:type="dxa"/>
          </w:tcPr>
          <w:p w14:paraId="32CD5E73" w14:textId="77777777" w:rsidR="002856B5" w:rsidRPr="001E71BC" w:rsidRDefault="002856B5" w:rsidP="00F63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997,5</w:t>
            </w:r>
          </w:p>
        </w:tc>
        <w:tc>
          <w:tcPr>
            <w:tcW w:w="1649" w:type="dxa"/>
          </w:tcPr>
          <w:p w14:paraId="0BAD27EA" w14:textId="77777777" w:rsidR="002856B5" w:rsidRPr="001E71BC" w:rsidRDefault="002856B5" w:rsidP="00F63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650" w:type="dxa"/>
          </w:tcPr>
          <w:p w14:paraId="0CE0F016" w14:textId="77777777" w:rsidR="002856B5" w:rsidRPr="001E71BC" w:rsidRDefault="002856B5" w:rsidP="00F63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9975</w:t>
            </w:r>
          </w:p>
        </w:tc>
      </w:tr>
      <w:tr w:rsidR="002856B5" w:rsidRPr="001E71BC" w14:paraId="44C87E0A" w14:textId="77777777" w:rsidTr="00830455">
        <w:tc>
          <w:tcPr>
            <w:tcW w:w="3936" w:type="dxa"/>
          </w:tcPr>
          <w:p w14:paraId="0EF6705D" w14:textId="77777777" w:rsidR="002856B5" w:rsidRPr="001E71BC" w:rsidRDefault="002856B5" w:rsidP="00F63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701" w:type="dxa"/>
          </w:tcPr>
          <w:p w14:paraId="1F414AA5" w14:textId="77777777" w:rsidR="002856B5" w:rsidRPr="001E71BC" w:rsidRDefault="002856B5" w:rsidP="00F63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598" w:type="dxa"/>
          </w:tcPr>
          <w:p w14:paraId="26D971E3" w14:textId="77777777" w:rsidR="002856B5" w:rsidRPr="001E71BC" w:rsidRDefault="002856B5" w:rsidP="00F63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995,0</w:t>
            </w:r>
          </w:p>
        </w:tc>
        <w:tc>
          <w:tcPr>
            <w:tcW w:w="1649" w:type="dxa"/>
          </w:tcPr>
          <w:p w14:paraId="7EF2D20D" w14:textId="77777777" w:rsidR="002856B5" w:rsidRPr="001E71BC" w:rsidRDefault="002856B5" w:rsidP="00F63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650" w:type="dxa"/>
          </w:tcPr>
          <w:p w14:paraId="44712C97" w14:textId="77777777" w:rsidR="002856B5" w:rsidRPr="001E71BC" w:rsidRDefault="002856B5" w:rsidP="00F63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9950</w:t>
            </w:r>
          </w:p>
        </w:tc>
      </w:tr>
      <w:tr w:rsidR="002856B5" w:rsidRPr="001E71BC" w14:paraId="6442CEC3" w14:textId="77777777" w:rsidTr="00830455">
        <w:tc>
          <w:tcPr>
            <w:tcW w:w="3936" w:type="dxa"/>
          </w:tcPr>
          <w:p w14:paraId="5A980FA9" w14:textId="77777777" w:rsidR="002856B5" w:rsidRPr="001E71BC" w:rsidRDefault="002856B5" w:rsidP="00F63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1701" w:type="dxa"/>
          </w:tcPr>
          <w:p w14:paraId="169DB1EB" w14:textId="77777777" w:rsidR="002856B5" w:rsidRPr="001E71BC" w:rsidRDefault="002856B5" w:rsidP="00F63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98" w:type="dxa"/>
          </w:tcPr>
          <w:p w14:paraId="3ABF50F3" w14:textId="77777777" w:rsidR="002856B5" w:rsidRPr="001E71BC" w:rsidRDefault="002856B5" w:rsidP="00F63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990</w:t>
            </w:r>
          </w:p>
        </w:tc>
        <w:tc>
          <w:tcPr>
            <w:tcW w:w="1649" w:type="dxa"/>
          </w:tcPr>
          <w:p w14:paraId="5891462E" w14:textId="77777777" w:rsidR="002856B5" w:rsidRPr="001E71BC" w:rsidRDefault="002856B5" w:rsidP="00F63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650" w:type="dxa"/>
          </w:tcPr>
          <w:p w14:paraId="583E2CA0" w14:textId="77777777" w:rsidR="002856B5" w:rsidRPr="001E71BC" w:rsidRDefault="002856B5" w:rsidP="00F63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9 900</w:t>
            </w:r>
          </w:p>
        </w:tc>
      </w:tr>
      <w:tr w:rsidR="002856B5" w:rsidRPr="001E71BC" w14:paraId="5EEBBEFD" w14:textId="77777777" w:rsidTr="00830455">
        <w:tc>
          <w:tcPr>
            <w:tcW w:w="3936" w:type="dxa"/>
          </w:tcPr>
          <w:p w14:paraId="72030A78" w14:textId="77777777" w:rsidR="002856B5" w:rsidRPr="001E71BC" w:rsidRDefault="002856B5" w:rsidP="00F63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701" w:type="dxa"/>
          </w:tcPr>
          <w:p w14:paraId="79B5928E" w14:textId="77777777" w:rsidR="002856B5" w:rsidRPr="001E71BC" w:rsidRDefault="002856B5" w:rsidP="00F63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98" w:type="dxa"/>
          </w:tcPr>
          <w:p w14:paraId="45C44041" w14:textId="77777777" w:rsidR="002856B5" w:rsidRPr="001E71BC" w:rsidRDefault="002856B5" w:rsidP="00F63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</w:t>
            </w:r>
          </w:p>
        </w:tc>
        <w:tc>
          <w:tcPr>
            <w:tcW w:w="1649" w:type="dxa"/>
          </w:tcPr>
          <w:p w14:paraId="14E1E265" w14:textId="77777777" w:rsidR="002856B5" w:rsidRPr="001E71BC" w:rsidRDefault="002856B5" w:rsidP="00F63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1 000</w:t>
            </w:r>
          </w:p>
        </w:tc>
        <w:tc>
          <w:tcPr>
            <w:tcW w:w="1650" w:type="dxa"/>
          </w:tcPr>
          <w:p w14:paraId="38B6FBEF" w14:textId="77777777" w:rsidR="002856B5" w:rsidRPr="001E71BC" w:rsidRDefault="002856B5" w:rsidP="00F63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9 000</w:t>
            </w:r>
          </w:p>
        </w:tc>
      </w:tr>
      <w:tr w:rsidR="002856B5" w:rsidRPr="001E71BC" w14:paraId="762C32DB" w14:textId="77777777" w:rsidTr="00830455">
        <w:tc>
          <w:tcPr>
            <w:tcW w:w="3936" w:type="dxa"/>
          </w:tcPr>
          <w:p w14:paraId="150ACE79" w14:textId="77777777" w:rsidR="002856B5" w:rsidRPr="001E71BC" w:rsidRDefault="002856B5" w:rsidP="00F63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701" w:type="dxa"/>
          </w:tcPr>
          <w:p w14:paraId="5A9FB446" w14:textId="77777777" w:rsidR="002856B5" w:rsidRPr="001E71BC" w:rsidRDefault="002856B5" w:rsidP="00F63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598" w:type="dxa"/>
          </w:tcPr>
          <w:p w14:paraId="3BD3C3BC" w14:textId="77777777" w:rsidR="002856B5" w:rsidRPr="001E71BC" w:rsidRDefault="002856B5" w:rsidP="00F63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</w:p>
        </w:tc>
        <w:tc>
          <w:tcPr>
            <w:tcW w:w="1649" w:type="dxa"/>
          </w:tcPr>
          <w:p w14:paraId="4608E920" w14:textId="77777777" w:rsidR="002856B5" w:rsidRPr="001E71BC" w:rsidRDefault="002856B5" w:rsidP="00F63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2 000</w:t>
            </w:r>
          </w:p>
        </w:tc>
        <w:tc>
          <w:tcPr>
            <w:tcW w:w="1650" w:type="dxa"/>
          </w:tcPr>
          <w:p w14:paraId="5EE444B1" w14:textId="77777777" w:rsidR="002856B5" w:rsidRPr="001E71BC" w:rsidRDefault="002856B5" w:rsidP="00F63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8 000</w:t>
            </w:r>
          </w:p>
        </w:tc>
      </w:tr>
    </w:tbl>
    <w:p w14:paraId="18A805BB" w14:textId="77777777" w:rsidR="00C15C34" w:rsidRPr="001E71BC" w:rsidRDefault="002856B5" w:rsidP="00F63D7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529B4" w:rsidRPr="001E71BC">
        <w:rPr>
          <w:rFonts w:ascii="Times New Roman" w:hAnsi="Times New Roman" w:cs="Times New Roman"/>
          <w:i/>
          <w:sz w:val="24"/>
          <w:szCs w:val="24"/>
          <w:lang w:val="uk-UA"/>
        </w:rPr>
        <w:tab/>
      </w:r>
    </w:p>
    <w:p w14:paraId="00F08851" w14:textId="77777777" w:rsidR="00C15C34" w:rsidRPr="001E71BC" w:rsidRDefault="00C15C34" w:rsidP="00F63D73">
      <w:pPr>
        <w:spacing w:after="0" w:line="240" w:lineRule="auto"/>
        <w:ind w:left="22" w:firstLine="6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71B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Для профілактичної дезінфекції</w:t>
      </w:r>
      <w:r w:rsidRPr="001E71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методом протирання, зрошення при інфекційних захворюваннях бактеріальної етіології 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>використовують:</w:t>
      </w:r>
    </w:p>
    <w:p w14:paraId="26AA3370" w14:textId="59D9CA9B" w:rsidR="00C15C34" w:rsidRPr="001E71BC" w:rsidRDefault="00C15C34" w:rsidP="00F63D7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Для гладких поверхонь (кахель, пластик, метал) 0,1 – 0,25 % водний розчин </w:t>
      </w:r>
      <w:r w:rsidR="00780EE8">
        <w:rPr>
          <w:rFonts w:ascii="Times New Roman" w:hAnsi="Times New Roman" w:cs="Times New Roman"/>
          <w:sz w:val="24"/>
          <w:szCs w:val="24"/>
          <w:lang w:val="uk-UA"/>
        </w:rPr>
        <w:t>препарату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з розрахунку 100-</w:t>
      </w:r>
      <w:r w:rsidR="00673F27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0 </w:t>
      </w:r>
      <w:proofErr w:type="spellStart"/>
      <w:r w:rsidRPr="001E71BC">
        <w:rPr>
          <w:rFonts w:ascii="Times New Roman" w:hAnsi="Times New Roman" w:cs="Times New Roman"/>
          <w:sz w:val="24"/>
          <w:szCs w:val="24"/>
          <w:lang w:val="uk-UA"/>
        </w:rPr>
        <w:t>мл</w:t>
      </w:r>
      <w:proofErr w:type="spellEnd"/>
      <w:r w:rsidRPr="001E71BC">
        <w:rPr>
          <w:rFonts w:ascii="Times New Roman" w:hAnsi="Times New Roman" w:cs="Times New Roman"/>
          <w:sz w:val="24"/>
          <w:szCs w:val="24"/>
          <w:lang w:val="uk-UA"/>
        </w:rPr>
        <w:t>/м</w:t>
      </w:r>
      <w:r w:rsidRPr="001E71B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.  Експозиція – </w:t>
      </w:r>
      <w:r w:rsidRPr="001E71BC">
        <w:rPr>
          <w:rFonts w:ascii="Times New Roman" w:hAnsi="Times New Roman" w:cs="Times New Roman"/>
          <w:sz w:val="24"/>
          <w:szCs w:val="24"/>
        </w:rPr>
        <w:t>6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0 – </w:t>
      </w:r>
      <w:r w:rsidRPr="001E71BC">
        <w:rPr>
          <w:rFonts w:ascii="Times New Roman" w:hAnsi="Times New Roman" w:cs="Times New Roman"/>
          <w:sz w:val="24"/>
          <w:szCs w:val="24"/>
        </w:rPr>
        <w:t>3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0  хвилин відповідно. </w:t>
      </w:r>
    </w:p>
    <w:p w14:paraId="6A842960" w14:textId="6063C929" w:rsidR="00C15C34" w:rsidRPr="001E71BC" w:rsidRDefault="00C15C34" w:rsidP="00F63D7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Для пористих поверхонь (бетон, цегла, деревина) 0,1 – 0,25 % водний розчин </w:t>
      </w:r>
      <w:r w:rsidR="00780EE8">
        <w:rPr>
          <w:rFonts w:ascii="Times New Roman" w:hAnsi="Times New Roman" w:cs="Times New Roman"/>
          <w:sz w:val="24"/>
          <w:szCs w:val="24"/>
          <w:lang w:val="uk-UA"/>
        </w:rPr>
        <w:t>препарату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з розрахунку 200-300 </w:t>
      </w:r>
      <w:proofErr w:type="spellStart"/>
      <w:r w:rsidRPr="001E71BC">
        <w:rPr>
          <w:rFonts w:ascii="Times New Roman" w:hAnsi="Times New Roman" w:cs="Times New Roman"/>
          <w:sz w:val="24"/>
          <w:szCs w:val="24"/>
          <w:lang w:val="uk-UA"/>
        </w:rPr>
        <w:t>мл</w:t>
      </w:r>
      <w:proofErr w:type="spellEnd"/>
      <w:r w:rsidRPr="001E71BC">
        <w:rPr>
          <w:rFonts w:ascii="Times New Roman" w:hAnsi="Times New Roman" w:cs="Times New Roman"/>
          <w:sz w:val="24"/>
          <w:szCs w:val="24"/>
          <w:lang w:val="uk-UA"/>
        </w:rPr>
        <w:t>/м</w:t>
      </w:r>
      <w:r w:rsidRPr="001E71B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.  Експозиція – </w:t>
      </w:r>
      <w:r w:rsidRPr="001E71BC">
        <w:rPr>
          <w:rFonts w:ascii="Times New Roman" w:hAnsi="Times New Roman" w:cs="Times New Roman"/>
          <w:sz w:val="24"/>
          <w:szCs w:val="24"/>
        </w:rPr>
        <w:t>6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0 – </w:t>
      </w:r>
      <w:r w:rsidRPr="001E71BC">
        <w:rPr>
          <w:rFonts w:ascii="Times New Roman" w:hAnsi="Times New Roman" w:cs="Times New Roman"/>
          <w:sz w:val="24"/>
          <w:szCs w:val="24"/>
        </w:rPr>
        <w:t>3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0  хвилин відповідно. </w:t>
      </w:r>
    </w:p>
    <w:p w14:paraId="6B343D79" w14:textId="18102077" w:rsidR="00C15C34" w:rsidRPr="001E71BC" w:rsidRDefault="00C15C34" w:rsidP="00F63D7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Для обробки транспортних засобів, </w:t>
      </w:r>
      <w:proofErr w:type="spellStart"/>
      <w:r w:rsidRPr="001E71BC">
        <w:rPr>
          <w:rFonts w:ascii="Times New Roman" w:hAnsi="Times New Roman" w:cs="Times New Roman"/>
          <w:sz w:val="24"/>
          <w:szCs w:val="24"/>
          <w:lang w:val="uk-UA"/>
        </w:rPr>
        <w:t>кормовозів</w:t>
      </w:r>
      <w:proofErr w:type="spellEnd"/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, контейнерів 0,1 – 0,25 % водний розчин </w:t>
      </w:r>
      <w:r w:rsidR="00780EE8">
        <w:rPr>
          <w:rFonts w:ascii="Times New Roman" w:hAnsi="Times New Roman" w:cs="Times New Roman"/>
          <w:sz w:val="24"/>
          <w:szCs w:val="24"/>
          <w:lang w:val="uk-UA"/>
        </w:rPr>
        <w:t>препарату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з розрахунку 200-300 </w:t>
      </w:r>
      <w:proofErr w:type="spellStart"/>
      <w:r w:rsidRPr="001E71BC">
        <w:rPr>
          <w:rFonts w:ascii="Times New Roman" w:hAnsi="Times New Roman" w:cs="Times New Roman"/>
          <w:sz w:val="24"/>
          <w:szCs w:val="24"/>
          <w:lang w:val="uk-UA"/>
        </w:rPr>
        <w:t>мл</w:t>
      </w:r>
      <w:proofErr w:type="spellEnd"/>
      <w:r w:rsidRPr="001E71BC">
        <w:rPr>
          <w:rFonts w:ascii="Times New Roman" w:hAnsi="Times New Roman" w:cs="Times New Roman"/>
          <w:sz w:val="24"/>
          <w:szCs w:val="24"/>
          <w:lang w:val="uk-UA"/>
        </w:rPr>
        <w:t>/м</w:t>
      </w:r>
      <w:r w:rsidRPr="001E71B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.  Експозиція – </w:t>
      </w:r>
      <w:r w:rsidRPr="001E71BC">
        <w:rPr>
          <w:rFonts w:ascii="Times New Roman" w:hAnsi="Times New Roman" w:cs="Times New Roman"/>
          <w:sz w:val="24"/>
          <w:szCs w:val="24"/>
        </w:rPr>
        <w:t>6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0 – </w:t>
      </w:r>
      <w:r w:rsidRPr="001E71BC">
        <w:rPr>
          <w:rFonts w:ascii="Times New Roman" w:hAnsi="Times New Roman" w:cs="Times New Roman"/>
          <w:sz w:val="24"/>
          <w:szCs w:val="24"/>
        </w:rPr>
        <w:t>3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0  хвилин відповідно. </w:t>
      </w:r>
    </w:p>
    <w:p w14:paraId="4E273B33" w14:textId="2D158631" w:rsidR="00C15C34" w:rsidRPr="00702293" w:rsidRDefault="00C15C34" w:rsidP="00F63D7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2293">
        <w:rPr>
          <w:rFonts w:ascii="Times New Roman" w:hAnsi="Times New Roman" w:cs="Times New Roman"/>
          <w:sz w:val="24"/>
          <w:szCs w:val="24"/>
          <w:lang w:val="uk-UA"/>
        </w:rPr>
        <w:t xml:space="preserve">Для заповнення </w:t>
      </w:r>
      <w:proofErr w:type="spellStart"/>
      <w:r w:rsidRPr="00702293">
        <w:rPr>
          <w:rFonts w:ascii="Times New Roman" w:hAnsi="Times New Roman" w:cs="Times New Roman"/>
          <w:sz w:val="24"/>
          <w:szCs w:val="24"/>
          <w:lang w:val="uk-UA"/>
        </w:rPr>
        <w:t>дезбар</w:t>
      </w:r>
      <w:proofErr w:type="spellEnd"/>
      <w:r w:rsidRPr="00702293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702293">
        <w:rPr>
          <w:rFonts w:ascii="Times New Roman" w:hAnsi="Times New Roman" w:cs="Times New Roman"/>
          <w:sz w:val="24"/>
          <w:szCs w:val="24"/>
          <w:lang w:val="uk-UA"/>
        </w:rPr>
        <w:t>єрів</w:t>
      </w:r>
      <w:proofErr w:type="spellEnd"/>
      <w:r w:rsidR="002915F1" w:rsidRPr="00702293">
        <w:rPr>
          <w:rFonts w:ascii="Times New Roman" w:hAnsi="Times New Roman" w:cs="Times New Roman"/>
          <w:sz w:val="24"/>
          <w:szCs w:val="24"/>
          <w:lang w:val="uk-UA"/>
        </w:rPr>
        <w:t xml:space="preserve"> застосовують </w:t>
      </w:r>
      <w:r w:rsidRPr="00702293">
        <w:rPr>
          <w:rFonts w:ascii="Times New Roman" w:hAnsi="Times New Roman" w:cs="Times New Roman"/>
          <w:sz w:val="24"/>
          <w:szCs w:val="24"/>
          <w:lang w:val="uk-UA"/>
        </w:rPr>
        <w:t xml:space="preserve">0,3 % водний розчин </w:t>
      </w:r>
      <w:r w:rsidR="00780EE8" w:rsidRPr="00702293">
        <w:rPr>
          <w:rFonts w:ascii="Times New Roman" w:hAnsi="Times New Roman" w:cs="Times New Roman"/>
          <w:sz w:val="24"/>
          <w:szCs w:val="24"/>
          <w:lang w:val="uk-UA"/>
        </w:rPr>
        <w:t>препарату</w:t>
      </w:r>
      <w:r w:rsidRPr="00702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2293" w:rsidRPr="00702293">
        <w:rPr>
          <w:rFonts w:ascii="Times New Roman" w:hAnsi="Times New Roman" w:cs="Times New Roman"/>
          <w:sz w:val="24"/>
          <w:szCs w:val="24"/>
          <w:lang w:val="uk-UA"/>
        </w:rPr>
        <w:t>з періодичністю, яка не допускає їх висихання. Змінювати розчин по мірі забруднення або один раз на 7 діб</w:t>
      </w:r>
      <w:r w:rsidRPr="00702293">
        <w:rPr>
          <w:rFonts w:ascii="Times New Roman" w:hAnsi="Times New Roman" w:cs="Times New Roman"/>
          <w:sz w:val="24"/>
          <w:szCs w:val="24"/>
          <w:lang w:val="uk-UA"/>
        </w:rPr>
        <w:t>. У холодну пору року, для запобігання  замерзанню, до робочого розчину додавати антифриз або поварену сіль.</w:t>
      </w:r>
    </w:p>
    <w:p w14:paraId="5216F143" w14:textId="7D089610" w:rsidR="005936BC" w:rsidRPr="001E71BC" w:rsidRDefault="00C15C34" w:rsidP="00F63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1B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Для профілактичної дезінфекції</w:t>
      </w:r>
      <w:r w:rsidRPr="001E71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методом зрошення при захворюваннях вірусної етіології 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>використовують 0,</w:t>
      </w:r>
      <w:r w:rsidR="005936BC" w:rsidRPr="001E71BC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% водний розчин </w:t>
      </w:r>
      <w:r w:rsidR="00780EE8">
        <w:rPr>
          <w:rFonts w:ascii="Times New Roman" w:hAnsi="Times New Roman" w:cs="Times New Roman"/>
          <w:sz w:val="24"/>
          <w:szCs w:val="24"/>
          <w:lang w:val="uk-UA"/>
        </w:rPr>
        <w:t>препарату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з розрахунку 200 – 400 </w:t>
      </w:r>
      <w:proofErr w:type="spellStart"/>
      <w:r w:rsidRPr="001E71BC">
        <w:rPr>
          <w:rFonts w:ascii="Times New Roman" w:hAnsi="Times New Roman" w:cs="Times New Roman"/>
          <w:sz w:val="24"/>
          <w:szCs w:val="24"/>
          <w:lang w:val="uk-UA"/>
        </w:rPr>
        <w:t>мл</w:t>
      </w:r>
      <w:proofErr w:type="spellEnd"/>
      <w:r w:rsidRPr="001E71BC">
        <w:rPr>
          <w:rFonts w:ascii="Times New Roman" w:hAnsi="Times New Roman" w:cs="Times New Roman"/>
          <w:sz w:val="24"/>
          <w:szCs w:val="24"/>
          <w:lang w:val="uk-UA"/>
        </w:rPr>
        <w:t>/м</w:t>
      </w:r>
      <w:r w:rsidRPr="001E71B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>.  Експозиція –</w:t>
      </w:r>
      <w:r w:rsidR="005936BC" w:rsidRPr="001E71BC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>0  хвилин відповідно.</w:t>
      </w:r>
    </w:p>
    <w:p w14:paraId="55327A18" w14:textId="2550BEAF" w:rsidR="00C15C34" w:rsidRPr="001E71BC" w:rsidRDefault="00C15C34" w:rsidP="00F63D73">
      <w:pPr>
        <w:spacing w:after="0" w:line="240" w:lineRule="auto"/>
        <w:ind w:firstLine="708"/>
        <w:jc w:val="both"/>
        <w:rPr>
          <w:rStyle w:val="40"/>
          <w:color w:val="000000"/>
          <w:sz w:val="24"/>
          <w:szCs w:val="24"/>
          <w:lang w:val="uk-UA"/>
        </w:rPr>
      </w:pPr>
      <w:r w:rsidRPr="001E71B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Для профілактичної дезінфекції</w:t>
      </w:r>
      <w:r w:rsidRPr="001E71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методом зрошення при</w:t>
      </w:r>
      <w:r w:rsidRPr="001E71BC">
        <w:rPr>
          <w:rStyle w:val="40"/>
          <w:color w:val="000000"/>
          <w:sz w:val="24"/>
          <w:szCs w:val="24"/>
          <w:lang w:val="uk-UA"/>
        </w:rPr>
        <w:t xml:space="preserve"> </w:t>
      </w:r>
      <w:r w:rsidRPr="001E71BC">
        <w:rPr>
          <w:rStyle w:val="40"/>
          <w:b/>
          <w:color w:val="000000"/>
          <w:sz w:val="24"/>
          <w:szCs w:val="24"/>
          <w:lang w:val="uk-UA"/>
        </w:rPr>
        <w:t>грибкових інфекціях</w:t>
      </w:r>
      <w:r w:rsidRPr="001E71BC">
        <w:rPr>
          <w:rStyle w:val="40"/>
          <w:color w:val="000000"/>
          <w:sz w:val="24"/>
          <w:szCs w:val="24"/>
          <w:lang w:val="uk-UA"/>
        </w:rPr>
        <w:t xml:space="preserve"> застосовують водний 1,0 % водний розчини </w:t>
      </w:r>
      <w:r w:rsidR="00780EE8">
        <w:rPr>
          <w:rStyle w:val="40"/>
          <w:color w:val="000000"/>
          <w:sz w:val="24"/>
          <w:szCs w:val="24"/>
          <w:lang w:val="uk-UA"/>
        </w:rPr>
        <w:t>препарату</w:t>
      </w:r>
      <w:r w:rsidRPr="001E71BC">
        <w:rPr>
          <w:rStyle w:val="40"/>
          <w:color w:val="000000"/>
          <w:sz w:val="24"/>
          <w:szCs w:val="24"/>
          <w:lang w:val="uk-UA"/>
        </w:rPr>
        <w:t xml:space="preserve"> при нормі витрати 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250-300 </w:t>
      </w:r>
      <w:proofErr w:type="spellStart"/>
      <w:r w:rsidRPr="001E71BC">
        <w:rPr>
          <w:rFonts w:ascii="Times New Roman" w:hAnsi="Times New Roman" w:cs="Times New Roman"/>
          <w:sz w:val="24"/>
          <w:szCs w:val="24"/>
          <w:lang w:val="uk-UA"/>
        </w:rPr>
        <w:t>мл</w:t>
      </w:r>
      <w:proofErr w:type="spellEnd"/>
      <w:r w:rsidRPr="001E71BC">
        <w:rPr>
          <w:rFonts w:ascii="Times New Roman" w:hAnsi="Times New Roman" w:cs="Times New Roman"/>
          <w:sz w:val="24"/>
          <w:szCs w:val="24"/>
          <w:lang w:val="uk-UA"/>
        </w:rPr>
        <w:t>/м</w:t>
      </w:r>
      <w:r w:rsidRPr="001E71B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2 </w:t>
      </w:r>
      <w:r w:rsidRPr="001E71BC">
        <w:rPr>
          <w:rStyle w:val="40"/>
          <w:color w:val="000000"/>
          <w:sz w:val="24"/>
          <w:szCs w:val="24"/>
          <w:lang w:val="uk-UA"/>
        </w:rPr>
        <w:t>і експозиції  60 хв.</w:t>
      </w:r>
    </w:p>
    <w:p w14:paraId="0C82D3FF" w14:textId="77777777" w:rsidR="00C15C34" w:rsidRPr="001E71BC" w:rsidRDefault="00C15C34" w:rsidP="00F63D73">
      <w:pPr>
        <w:spacing w:after="0" w:line="240" w:lineRule="auto"/>
        <w:ind w:left="22" w:hanging="14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71B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</w:t>
      </w:r>
      <w:r w:rsidRPr="001E71BC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1E71B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Для профілактичної дезінфекції</w:t>
      </w:r>
      <w:r w:rsidRPr="001E71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методом </w:t>
      </w:r>
      <w:proofErr w:type="spellStart"/>
      <w:r w:rsidRPr="001E71BC">
        <w:rPr>
          <w:rFonts w:ascii="Times New Roman" w:hAnsi="Times New Roman" w:cs="Times New Roman"/>
          <w:b/>
          <w:sz w:val="24"/>
          <w:szCs w:val="24"/>
          <w:lang w:val="uk-UA"/>
        </w:rPr>
        <w:t>піноутворення</w:t>
      </w:r>
      <w:proofErr w:type="spellEnd"/>
      <w:r w:rsidRPr="001E71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 інфекційних захворюваннях бактеріальної етіології:  </w:t>
      </w:r>
    </w:p>
    <w:p w14:paraId="120B98FC" w14:textId="77777777" w:rsidR="00C15C34" w:rsidRPr="001E71BC" w:rsidRDefault="00C15C34" w:rsidP="00F63D73">
      <w:pPr>
        <w:spacing w:after="0" w:line="240" w:lineRule="auto"/>
        <w:ind w:left="22" w:hanging="2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1BC">
        <w:rPr>
          <w:rFonts w:ascii="Times New Roman" w:hAnsi="Times New Roman" w:cs="Times New Roman"/>
          <w:sz w:val="24"/>
          <w:szCs w:val="24"/>
          <w:lang w:val="uk-UA"/>
        </w:rPr>
        <w:t>після попередньої механічної очистки та мийки поверхонь і обладнання, використовують:</w:t>
      </w:r>
    </w:p>
    <w:p w14:paraId="61F8A9A0" w14:textId="6E4D7A61" w:rsidR="00C15C34" w:rsidRPr="001E71BC" w:rsidRDefault="00C15C34" w:rsidP="00F63D7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1BC">
        <w:rPr>
          <w:rFonts w:ascii="Times New Roman" w:hAnsi="Times New Roman" w:cs="Times New Roman"/>
          <w:sz w:val="24"/>
          <w:szCs w:val="24"/>
          <w:lang w:val="uk-UA"/>
        </w:rPr>
        <w:t>Для гладких поверхонь (кахель, пластик, метал) 0,1</w:t>
      </w:r>
      <w:r w:rsidR="005936BC"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– 0,25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% водний розчин </w:t>
      </w:r>
      <w:r w:rsidR="00780EE8">
        <w:rPr>
          <w:rFonts w:ascii="Times New Roman" w:hAnsi="Times New Roman" w:cs="Times New Roman"/>
          <w:sz w:val="24"/>
          <w:szCs w:val="24"/>
          <w:lang w:val="uk-UA"/>
        </w:rPr>
        <w:t>препарату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з розрахунку 100 – 150 </w:t>
      </w:r>
      <w:proofErr w:type="spellStart"/>
      <w:r w:rsidRPr="001E71BC">
        <w:rPr>
          <w:rFonts w:ascii="Times New Roman" w:hAnsi="Times New Roman" w:cs="Times New Roman"/>
          <w:sz w:val="24"/>
          <w:szCs w:val="24"/>
          <w:lang w:val="uk-UA"/>
        </w:rPr>
        <w:t>мл</w:t>
      </w:r>
      <w:proofErr w:type="spellEnd"/>
      <w:r w:rsidRPr="001E71BC">
        <w:rPr>
          <w:rFonts w:ascii="Times New Roman" w:hAnsi="Times New Roman" w:cs="Times New Roman"/>
          <w:sz w:val="24"/>
          <w:szCs w:val="24"/>
          <w:lang w:val="uk-UA"/>
        </w:rPr>
        <w:t>/м</w:t>
      </w:r>
      <w:r w:rsidRPr="001E71B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.  Експозиція – </w:t>
      </w:r>
      <w:r w:rsidR="005936BC" w:rsidRPr="001E71BC">
        <w:rPr>
          <w:rFonts w:ascii="Times New Roman" w:hAnsi="Times New Roman" w:cs="Times New Roman"/>
          <w:sz w:val="24"/>
          <w:szCs w:val="24"/>
        </w:rPr>
        <w:t>6</w:t>
      </w:r>
      <w:r w:rsidR="005936BC"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0 – </w:t>
      </w:r>
      <w:r w:rsidR="005936BC" w:rsidRPr="001E71BC">
        <w:rPr>
          <w:rFonts w:ascii="Times New Roman" w:hAnsi="Times New Roman" w:cs="Times New Roman"/>
          <w:sz w:val="24"/>
          <w:szCs w:val="24"/>
        </w:rPr>
        <w:t>3</w:t>
      </w:r>
      <w:r w:rsidR="005936BC"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0 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>хвилин</w:t>
      </w:r>
      <w:r w:rsidR="005936BC"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1B90542A" w14:textId="5A30DFB4" w:rsidR="00C15C34" w:rsidRPr="001E71BC" w:rsidRDefault="00C15C34" w:rsidP="00F63D7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Для пористих поверхонь (бетон, цегла, деревина) 0,1 – 0,25 % водний розчин </w:t>
      </w:r>
      <w:r w:rsidR="00780EE8">
        <w:rPr>
          <w:rFonts w:ascii="Times New Roman" w:hAnsi="Times New Roman" w:cs="Times New Roman"/>
          <w:sz w:val="24"/>
          <w:szCs w:val="24"/>
          <w:lang w:val="uk-UA"/>
        </w:rPr>
        <w:t>препарату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з розрахунку 100 – 150 </w:t>
      </w:r>
      <w:proofErr w:type="spellStart"/>
      <w:r w:rsidRPr="001E71BC">
        <w:rPr>
          <w:rFonts w:ascii="Times New Roman" w:hAnsi="Times New Roman" w:cs="Times New Roman"/>
          <w:sz w:val="24"/>
          <w:szCs w:val="24"/>
          <w:lang w:val="uk-UA"/>
        </w:rPr>
        <w:t>мл</w:t>
      </w:r>
      <w:proofErr w:type="spellEnd"/>
      <w:r w:rsidRPr="001E71BC">
        <w:rPr>
          <w:rFonts w:ascii="Times New Roman" w:hAnsi="Times New Roman" w:cs="Times New Roman"/>
          <w:sz w:val="24"/>
          <w:szCs w:val="24"/>
          <w:lang w:val="uk-UA"/>
        </w:rPr>
        <w:t>/м</w:t>
      </w:r>
      <w:r w:rsidRPr="001E71B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.   Експозиція – </w:t>
      </w:r>
      <w:r w:rsidRPr="001E71BC">
        <w:rPr>
          <w:rFonts w:ascii="Times New Roman" w:hAnsi="Times New Roman" w:cs="Times New Roman"/>
          <w:sz w:val="24"/>
          <w:szCs w:val="24"/>
        </w:rPr>
        <w:t>6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0 – </w:t>
      </w:r>
      <w:r w:rsidRPr="001E71BC">
        <w:rPr>
          <w:rFonts w:ascii="Times New Roman" w:hAnsi="Times New Roman" w:cs="Times New Roman"/>
          <w:sz w:val="24"/>
          <w:szCs w:val="24"/>
        </w:rPr>
        <w:t>3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0  хвилин відповідно. </w:t>
      </w:r>
    </w:p>
    <w:p w14:paraId="0AF99E76" w14:textId="26F89195" w:rsidR="00C15C34" w:rsidRPr="001E71BC" w:rsidRDefault="00C15C34" w:rsidP="00F63D7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Для обробки транспортних засобів, </w:t>
      </w:r>
      <w:proofErr w:type="spellStart"/>
      <w:r w:rsidRPr="001E71BC">
        <w:rPr>
          <w:rFonts w:ascii="Times New Roman" w:hAnsi="Times New Roman" w:cs="Times New Roman"/>
          <w:sz w:val="24"/>
          <w:szCs w:val="24"/>
          <w:lang w:val="uk-UA"/>
        </w:rPr>
        <w:t>кормовозів</w:t>
      </w:r>
      <w:proofErr w:type="spellEnd"/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, контейнерів 0,1 – 0,25 % водний розчин </w:t>
      </w:r>
      <w:r w:rsidR="00780EE8">
        <w:rPr>
          <w:rFonts w:ascii="Times New Roman" w:hAnsi="Times New Roman" w:cs="Times New Roman"/>
          <w:sz w:val="24"/>
          <w:szCs w:val="24"/>
          <w:lang w:val="uk-UA"/>
        </w:rPr>
        <w:t>препарату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з розрахунку 100 – 150 </w:t>
      </w:r>
      <w:proofErr w:type="spellStart"/>
      <w:r w:rsidRPr="001E71BC">
        <w:rPr>
          <w:rFonts w:ascii="Times New Roman" w:hAnsi="Times New Roman" w:cs="Times New Roman"/>
          <w:sz w:val="24"/>
          <w:szCs w:val="24"/>
          <w:lang w:val="uk-UA"/>
        </w:rPr>
        <w:t>мл</w:t>
      </w:r>
      <w:proofErr w:type="spellEnd"/>
      <w:r w:rsidRPr="001E71BC">
        <w:rPr>
          <w:rFonts w:ascii="Times New Roman" w:hAnsi="Times New Roman" w:cs="Times New Roman"/>
          <w:sz w:val="24"/>
          <w:szCs w:val="24"/>
          <w:lang w:val="uk-UA"/>
        </w:rPr>
        <w:t>/м</w:t>
      </w:r>
      <w:r w:rsidRPr="001E71B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. Експозиція – </w:t>
      </w:r>
      <w:r w:rsidRPr="001E71BC">
        <w:rPr>
          <w:rFonts w:ascii="Times New Roman" w:hAnsi="Times New Roman" w:cs="Times New Roman"/>
          <w:sz w:val="24"/>
          <w:szCs w:val="24"/>
        </w:rPr>
        <w:t>6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0 – </w:t>
      </w:r>
      <w:r w:rsidRPr="001E71BC">
        <w:rPr>
          <w:rFonts w:ascii="Times New Roman" w:hAnsi="Times New Roman" w:cs="Times New Roman"/>
          <w:sz w:val="24"/>
          <w:szCs w:val="24"/>
        </w:rPr>
        <w:t>3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0  хвилин відповідно. </w:t>
      </w:r>
    </w:p>
    <w:p w14:paraId="2540C81F" w14:textId="79152253" w:rsidR="00C15C34" w:rsidRDefault="00C15C34" w:rsidP="00F63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1B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Для профілактичної дезінфекції</w:t>
      </w:r>
      <w:r w:rsidRPr="001E71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методом </w:t>
      </w:r>
      <w:proofErr w:type="spellStart"/>
      <w:r w:rsidRPr="001E71BC">
        <w:rPr>
          <w:rFonts w:ascii="Times New Roman" w:hAnsi="Times New Roman" w:cs="Times New Roman"/>
          <w:b/>
          <w:sz w:val="24"/>
          <w:szCs w:val="24"/>
          <w:lang w:val="uk-UA"/>
        </w:rPr>
        <w:t>піноутворення</w:t>
      </w:r>
      <w:proofErr w:type="spellEnd"/>
      <w:r w:rsidRPr="001E71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 захворюваннях вірусної етіології 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>використовують 0,</w:t>
      </w:r>
      <w:r w:rsidR="005936BC" w:rsidRPr="001E71BC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% водний розчин </w:t>
      </w:r>
      <w:r w:rsidR="00780EE8">
        <w:rPr>
          <w:rFonts w:ascii="Times New Roman" w:hAnsi="Times New Roman" w:cs="Times New Roman"/>
          <w:sz w:val="24"/>
          <w:szCs w:val="24"/>
          <w:lang w:val="uk-UA"/>
        </w:rPr>
        <w:t>препарату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з розрахунку </w:t>
      </w:r>
      <w:r w:rsidR="005936BC" w:rsidRPr="001E71BC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0 – </w:t>
      </w:r>
      <w:r w:rsidR="005936BC" w:rsidRPr="001E71B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00 </w:t>
      </w:r>
      <w:proofErr w:type="spellStart"/>
      <w:r w:rsidRPr="001E71BC">
        <w:rPr>
          <w:rFonts w:ascii="Times New Roman" w:hAnsi="Times New Roman" w:cs="Times New Roman"/>
          <w:sz w:val="24"/>
          <w:szCs w:val="24"/>
          <w:lang w:val="uk-UA"/>
        </w:rPr>
        <w:t>мл</w:t>
      </w:r>
      <w:proofErr w:type="spellEnd"/>
      <w:r w:rsidRPr="001E71BC">
        <w:rPr>
          <w:rFonts w:ascii="Times New Roman" w:hAnsi="Times New Roman" w:cs="Times New Roman"/>
          <w:sz w:val="24"/>
          <w:szCs w:val="24"/>
          <w:lang w:val="uk-UA"/>
        </w:rPr>
        <w:t>/м</w:t>
      </w:r>
      <w:r w:rsidRPr="001E71B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>.  Експозиція – 60 хвилин.</w:t>
      </w:r>
    </w:p>
    <w:p w14:paraId="3B23090F" w14:textId="77777777" w:rsidR="00534EDD" w:rsidRDefault="00534EDD" w:rsidP="00F63D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14:paraId="2D7750D4" w14:textId="77777777" w:rsidR="00534EDD" w:rsidRDefault="00534EDD" w:rsidP="00F63D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14:paraId="5C4D748E" w14:textId="6318A02B" w:rsidR="00534EDD" w:rsidRPr="00830455" w:rsidRDefault="00830455" w:rsidP="0083045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</w:pPr>
      <w:bookmarkStart w:id="10" w:name="_Hlk177035615"/>
      <w:r w:rsidRPr="00830455"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>П</w:t>
      </w:r>
      <w:r w:rsidR="00534EDD" w:rsidRPr="00830455"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 xml:space="preserve">родовження </w:t>
      </w:r>
      <w:r w:rsidRPr="00830455"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>д</w:t>
      </w:r>
      <w:r w:rsidR="00534EDD" w:rsidRPr="00830455"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>одатку 1</w:t>
      </w:r>
    </w:p>
    <w:p w14:paraId="3EDF6A1A" w14:textId="42C577C0" w:rsidR="00534EDD" w:rsidRPr="00DC59CB" w:rsidRDefault="00534EDD" w:rsidP="0083045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0455"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>до реєстраційного посвідчення АВ-08253-03-19</w:t>
      </w:r>
    </w:p>
    <w:bookmarkEnd w:id="10"/>
    <w:p w14:paraId="4F1F971E" w14:textId="77777777" w:rsidR="00534EDD" w:rsidRDefault="00534EDD" w:rsidP="00F63D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14:paraId="6620BBC1" w14:textId="1BF6336D" w:rsidR="00F63D73" w:rsidRPr="00D06ACB" w:rsidRDefault="00F63D73" w:rsidP="00F63D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E71B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Для профілактичної дезінфекції</w:t>
      </w:r>
      <w:r w:rsidRPr="001E71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методом </w:t>
      </w:r>
      <w:proofErr w:type="spellStart"/>
      <w:r w:rsidRPr="001E71BC">
        <w:rPr>
          <w:rFonts w:ascii="Times New Roman" w:hAnsi="Times New Roman" w:cs="Times New Roman"/>
          <w:b/>
          <w:sz w:val="24"/>
          <w:szCs w:val="24"/>
          <w:lang w:val="uk-UA"/>
        </w:rPr>
        <w:t>піноутворення</w:t>
      </w:r>
      <w:proofErr w:type="spellEnd"/>
      <w:r w:rsidRPr="001E71BC">
        <w:rPr>
          <w:rStyle w:val="40"/>
          <w:color w:val="000000"/>
          <w:sz w:val="24"/>
          <w:szCs w:val="24"/>
          <w:lang w:val="uk-UA"/>
        </w:rPr>
        <w:t xml:space="preserve"> </w:t>
      </w:r>
      <w:r w:rsidRPr="001E71BC">
        <w:rPr>
          <w:rFonts w:ascii="Times New Roman" w:hAnsi="Times New Roman" w:cs="Times New Roman"/>
          <w:b/>
          <w:sz w:val="24"/>
          <w:szCs w:val="24"/>
          <w:lang w:val="uk-UA"/>
        </w:rPr>
        <w:t>при</w:t>
      </w:r>
      <w:r w:rsidRPr="001E71BC">
        <w:rPr>
          <w:rStyle w:val="40"/>
          <w:color w:val="000000"/>
          <w:sz w:val="24"/>
          <w:szCs w:val="24"/>
          <w:lang w:val="uk-UA"/>
        </w:rPr>
        <w:t xml:space="preserve"> </w:t>
      </w:r>
      <w:r w:rsidRPr="001E71BC">
        <w:rPr>
          <w:rStyle w:val="40"/>
          <w:b/>
          <w:color w:val="000000"/>
          <w:sz w:val="24"/>
          <w:szCs w:val="24"/>
          <w:lang w:val="uk-UA"/>
        </w:rPr>
        <w:t>грибкових інфекціях</w:t>
      </w:r>
      <w:r w:rsidRPr="001E71BC">
        <w:rPr>
          <w:rStyle w:val="40"/>
          <w:color w:val="000000"/>
          <w:sz w:val="24"/>
          <w:szCs w:val="24"/>
          <w:lang w:val="uk-UA"/>
        </w:rPr>
        <w:t xml:space="preserve"> застосовують водний 1,0 % водний розчини </w:t>
      </w:r>
      <w:r w:rsidR="00780EE8">
        <w:rPr>
          <w:rStyle w:val="40"/>
          <w:color w:val="000000"/>
          <w:sz w:val="24"/>
          <w:szCs w:val="24"/>
          <w:lang w:val="uk-UA"/>
        </w:rPr>
        <w:t>препарату</w:t>
      </w:r>
      <w:r w:rsidRPr="001E71BC">
        <w:rPr>
          <w:rStyle w:val="40"/>
          <w:color w:val="000000"/>
          <w:sz w:val="24"/>
          <w:szCs w:val="24"/>
          <w:lang w:val="uk-UA"/>
        </w:rPr>
        <w:t xml:space="preserve"> при нормі витрати 1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50-200 </w:t>
      </w:r>
      <w:proofErr w:type="spellStart"/>
      <w:r w:rsidRPr="001E71BC">
        <w:rPr>
          <w:rFonts w:ascii="Times New Roman" w:hAnsi="Times New Roman" w:cs="Times New Roman"/>
          <w:sz w:val="24"/>
          <w:szCs w:val="24"/>
          <w:lang w:val="uk-UA"/>
        </w:rPr>
        <w:t>мл</w:t>
      </w:r>
      <w:proofErr w:type="spellEnd"/>
      <w:r w:rsidRPr="001E71BC">
        <w:rPr>
          <w:rFonts w:ascii="Times New Roman" w:hAnsi="Times New Roman" w:cs="Times New Roman"/>
          <w:sz w:val="24"/>
          <w:szCs w:val="24"/>
          <w:lang w:val="uk-UA"/>
        </w:rPr>
        <w:t>/м</w:t>
      </w:r>
      <w:r w:rsidRPr="001E71B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2 </w:t>
      </w:r>
      <w:r w:rsidRPr="001E71BC">
        <w:rPr>
          <w:rStyle w:val="40"/>
          <w:color w:val="000000"/>
          <w:sz w:val="24"/>
          <w:szCs w:val="24"/>
          <w:lang w:val="uk-UA"/>
        </w:rPr>
        <w:t>і експозиції  60 хв.</w:t>
      </w:r>
    </w:p>
    <w:p w14:paraId="10CFB8A1" w14:textId="2B81D7EA" w:rsidR="00F63D73" w:rsidRPr="001E71BC" w:rsidRDefault="00F63D73" w:rsidP="00F63D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1E71B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Для  вимушеної дезінфекції</w:t>
      </w:r>
      <w:r w:rsidRPr="001E71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(поточної та заключної) методом </w:t>
      </w:r>
      <w:bookmarkStart w:id="11" w:name="_Hlk534991190"/>
      <w:r w:rsidRPr="001E71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протирання, зрошення </w:t>
      </w:r>
      <w:bookmarkEnd w:id="11"/>
      <w:r w:rsidRPr="001E71BC">
        <w:rPr>
          <w:rFonts w:ascii="Times New Roman" w:hAnsi="Times New Roman" w:cs="Times New Roman"/>
          <w:b/>
          <w:sz w:val="24"/>
          <w:szCs w:val="24"/>
          <w:lang w:val="uk-UA"/>
        </w:rPr>
        <w:t>при інфекційних захворюваннях бактеріальної етіології:</w:t>
      </w:r>
    </w:p>
    <w:p w14:paraId="6398F4B5" w14:textId="44D360BA" w:rsidR="00C15C34" w:rsidRPr="001E71BC" w:rsidRDefault="00C15C34" w:rsidP="00F6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1BC">
        <w:rPr>
          <w:rFonts w:ascii="Times New Roman" w:hAnsi="Times New Roman" w:cs="Times New Roman"/>
          <w:sz w:val="24"/>
          <w:szCs w:val="24"/>
          <w:lang w:val="uk-UA"/>
        </w:rPr>
        <w:t>після попередньої механічної очистки та мийки поверхонь і обладнання, використовують:</w:t>
      </w:r>
    </w:p>
    <w:p w14:paraId="7DF0C06E" w14:textId="075F1242" w:rsidR="00C15C34" w:rsidRPr="001E71BC" w:rsidRDefault="00C15C34" w:rsidP="00F63D7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1BC">
        <w:rPr>
          <w:rFonts w:ascii="Times New Roman" w:hAnsi="Times New Roman" w:cs="Times New Roman"/>
          <w:sz w:val="24"/>
          <w:szCs w:val="24"/>
          <w:lang w:val="uk-UA"/>
        </w:rPr>
        <w:t>Для гладких поверхонь (кахель, пластик, метал) 0,</w:t>
      </w:r>
      <w:r w:rsidRPr="001E71BC">
        <w:rPr>
          <w:rFonts w:ascii="Times New Roman" w:hAnsi="Times New Roman" w:cs="Times New Roman"/>
          <w:sz w:val="24"/>
          <w:szCs w:val="24"/>
        </w:rPr>
        <w:t>2</w:t>
      </w:r>
      <w:r w:rsidR="000F0448" w:rsidRPr="001E71B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– 0,5 % водний розчин </w:t>
      </w:r>
      <w:r w:rsidR="00780EE8">
        <w:rPr>
          <w:rFonts w:ascii="Times New Roman" w:hAnsi="Times New Roman" w:cs="Times New Roman"/>
          <w:sz w:val="24"/>
          <w:szCs w:val="24"/>
          <w:lang w:val="uk-UA"/>
        </w:rPr>
        <w:t>препарату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з розрахунку 150-250 </w:t>
      </w:r>
      <w:proofErr w:type="spellStart"/>
      <w:r w:rsidRPr="001E71BC">
        <w:rPr>
          <w:rFonts w:ascii="Times New Roman" w:hAnsi="Times New Roman" w:cs="Times New Roman"/>
          <w:sz w:val="24"/>
          <w:szCs w:val="24"/>
          <w:lang w:val="uk-UA"/>
        </w:rPr>
        <w:t>мл</w:t>
      </w:r>
      <w:proofErr w:type="spellEnd"/>
      <w:r w:rsidRPr="001E71BC">
        <w:rPr>
          <w:rFonts w:ascii="Times New Roman" w:hAnsi="Times New Roman" w:cs="Times New Roman"/>
          <w:sz w:val="24"/>
          <w:szCs w:val="24"/>
          <w:lang w:val="uk-UA"/>
        </w:rPr>
        <w:t>/м</w:t>
      </w:r>
      <w:r w:rsidRPr="001E71B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.  Експозиція – </w:t>
      </w:r>
      <w:r w:rsidRPr="001E71BC">
        <w:rPr>
          <w:rFonts w:ascii="Times New Roman" w:hAnsi="Times New Roman" w:cs="Times New Roman"/>
          <w:sz w:val="24"/>
          <w:szCs w:val="24"/>
        </w:rPr>
        <w:t>6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0 – </w:t>
      </w:r>
      <w:r w:rsidRPr="001E71BC">
        <w:rPr>
          <w:rFonts w:ascii="Times New Roman" w:hAnsi="Times New Roman" w:cs="Times New Roman"/>
          <w:sz w:val="24"/>
          <w:szCs w:val="24"/>
        </w:rPr>
        <w:t>3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>0  хвилин</w:t>
      </w:r>
      <w:r w:rsidRPr="001E71BC">
        <w:rPr>
          <w:rFonts w:ascii="Times New Roman" w:hAnsi="Times New Roman" w:cs="Times New Roman"/>
          <w:sz w:val="24"/>
          <w:szCs w:val="24"/>
        </w:rPr>
        <w:t xml:space="preserve"> 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відповідно. </w:t>
      </w:r>
    </w:p>
    <w:p w14:paraId="181345C2" w14:textId="3735D396" w:rsidR="00C15C34" w:rsidRPr="001E71BC" w:rsidRDefault="00C15C34" w:rsidP="00F63D7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1BC">
        <w:rPr>
          <w:rFonts w:ascii="Times New Roman" w:hAnsi="Times New Roman" w:cs="Times New Roman"/>
          <w:sz w:val="24"/>
          <w:szCs w:val="24"/>
          <w:lang w:val="uk-UA"/>
        </w:rPr>
        <w:t>Для пористих поверхонь (бетон, цегла, деревина) 0,</w:t>
      </w:r>
      <w:r w:rsidRPr="001E71BC">
        <w:rPr>
          <w:rFonts w:ascii="Times New Roman" w:hAnsi="Times New Roman" w:cs="Times New Roman"/>
          <w:sz w:val="24"/>
          <w:szCs w:val="24"/>
        </w:rPr>
        <w:t>2</w:t>
      </w:r>
      <w:r w:rsidR="000F0448" w:rsidRPr="001E71B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– 0,5 % водний розчин </w:t>
      </w:r>
      <w:r w:rsidR="00780EE8">
        <w:rPr>
          <w:rFonts w:ascii="Times New Roman" w:hAnsi="Times New Roman" w:cs="Times New Roman"/>
          <w:sz w:val="24"/>
          <w:szCs w:val="24"/>
          <w:lang w:val="uk-UA"/>
        </w:rPr>
        <w:t>препарату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з розрахунку 200-400 </w:t>
      </w:r>
      <w:proofErr w:type="spellStart"/>
      <w:r w:rsidRPr="001E71BC">
        <w:rPr>
          <w:rFonts w:ascii="Times New Roman" w:hAnsi="Times New Roman" w:cs="Times New Roman"/>
          <w:sz w:val="24"/>
          <w:szCs w:val="24"/>
          <w:lang w:val="uk-UA"/>
        </w:rPr>
        <w:t>мл</w:t>
      </w:r>
      <w:proofErr w:type="spellEnd"/>
      <w:r w:rsidRPr="001E71BC">
        <w:rPr>
          <w:rFonts w:ascii="Times New Roman" w:hAnsi="Times New Roman" w:cs="Times New Roman"/>
          <w:sz w:val="24"/>
          <w:szCs w:val="24"/>
          <w:lang w:val="uk-UA"/>
        </w:rPr>
        <w:t>/м</w:t>
      </w:r>
      <w:r w:rsidRPr="001E71B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.  Експозиція – </w:t>
      </w:r>
      <w:r w:rsidRPr="001E71BC">
        <w:rPr>
          <w:rFonts w:ascii="Times New Roman" w:hAnsi="Times New Roman" w:cs="Times New Roman"/>
          <w:sz w:val="24"/>
          <w:szCs w:val="24"/>
        </w:rPr>
        <w:t>6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0 – </w:t>
      </w:r>
      <w:r w:rsidRPr="001E71BC">
        <w:rPr>
          <w:rFonts w:ascii="Times New Roman" w:hAnsi="Times New Roman" w:cs="Times New Roman"/>
          <w:sz w:val="24"/>
          <w:szCs w:val="24"/>
        </w:rPr>
        <w:t>3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0  хвилин відповідно. </w:t>
      </w:r>
    </w:p>
    <w:p w14:paraId="3667D874" w14:textId="36C750B1" w:rsidR="00C15C34" w:rsidRPr="001E71BC" w:rsidRDefault="00C15C34" w:rsidP="00F63D7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Для обробки транспортних засобів, </w:t>
      </w:r>
      <w:proofErr w:type="spellStart"/>
      <w:r w:rsidRPr="001E71BC">
        <w:rPr>
          <w:rFonts w:ascii="Times New Roman" w:hAnsi="Times New Roman" w:cs="Times New Roman"/>
          <w:sz w:val="24"/>
          <w:szCs w:val="24"/>
          <w:lang w:val="uk-UA"/>
        </w:rPr>
        <w:t>кормовозів</w:t>
      </w:r>
      <w:proofErr w:type="spellEnd"/>
      <w:r w:rsidRPr="001E71BC">
        <w:rPr>
          <w:rFonts w:ascii="Times New Roman" w:hAnsi="Times New Roman" w:cs="Times New Roman"/>
          <w:sz w:val="24"/>
          <w:szCs w:val="24"/>
          <w:lang w:val="uk-UA"/>
        </w:rPr>
        <w:t>, контейнерів 0,</w:t>
      </w:r>
      <w:r w:rsidRPr="001E71BC">
        <w:rPr>
          <w:rFonts w:ascii="Times New Roman" w:hAnsi="Times New Roman" w:cs="Times New Roman"/>
          <w:sz w:val="24"/>
          <w:szCs w:val="24"/>
        </w:rPr>
        <w:t>2</w:t>
      </w:r>
      <w:r w:rsidR="000F0448" w:rsidRPr="001E71B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– 0,5 % водний розчин </w:t>
      </w:r>
      <w:r w:rsidR="00780EE8">
        <w:rPr>
          <w:rFonts w:ascii="Times New Roman" w:hAnsi="Times New Roman" w:cs="Times New Roman"/>
          <w:sz w:val="24"/>
          <w:szCs w:val="24"/>
          <w:lang w:val="uk-UA"/>
        </w:rPr>
        <w:t>препарату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з розрахунку 200-400 </w:t>
      </w:r>
      <w:proofErr w:type="spellStart"/>
      <w:r w:rsidRPr="001E71BC">
        <w:rPr>
          <w:rFonts w:ascii="Times New Roman" w:hAnsi="Times New Roman" w:cs="Times New Roman"/>
          <w:sz w:val="24"/>
          <w:szCs w:val="24"/>
          <w:lang w:val="uk-UA"/>
        </w:rPr>
        <w:t>мл</w:t>
      </w:r>
      <w:proofErr w:type="spellEnd"/>
      <w:r w:rsidRPr="001E71BC">
        <w:rPr>
          <w:rFonts w:ascii="Times New Roman" w:hAnsi="Times New Roman" w:cs="Times New Roman"/>
          <w:sz w:val="24"/>
          <w:szCs w:val="24"/>
          <w:lang w:val="uk-UA"/>
        </w:rPr>
        <w:t>/м</w:t>
      </w:r>
      <w:r w:rsidRPr="001E71B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.  Експозиція – </w:t>
      </w:r>
      <w:r w:rsidRPr="001E71BC">
        <w:rPr>
          <w:rFonts w:ascii="Times New Roman" w:hAnsi="Times New Roman" w:cs="Times New Roman"/>
          <w:sz w:val="24"/>
          <w:szCs w:val="24"/>
        </w:rPr>
        <w:t>6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0 – </w:t>
      </w:r>
      <w:r w:rsidRPr="001E71BC">
        <w:rPr>
          <w:rFonts w:ascii="Times New Roman" w:hAnsi="Times New Roman" w:cs="Times New Roman"/>
          <w:sz w:val="24"/>
          <w:szCs w:val="24"/>
        </w:rPr>
        <w:t>3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0  хвилин відповідно. </w:t>
      </w:r>
    </w:p>
    <w:p w14:paraId="48E79DBA" w14:textId="157BDBBE" w:rsidR="00C15C34" w:rsidRPr="001E71BC" w:rsidRDefault="00C15C34" w:rsidP="00F63D7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702293" w:rsidRPr="00702293">
        <w:rPr>
          <w:rFonts w:ascii="Times New Roman" w:hAnsi="Times New Roman" w:cs="Times New Roman"/>
          <w:sz w:val="24"/>
          <w:szCs w:val="24"/>
          <w:lang w:val="uk-UA"/>
        </w:rPr>
        <w:t xml:space="preserve">заповнення </w:t>
      </w:r>
      <w:proofErr w:type="spellStart"/>
      <w:r w:rsidR="00702293" w:rsidRPr="00702293">
        <w:rPr>
          <w:rFonts w:ascii="Times New Roman" w:hAnsi="Times New Roman" w:cs="Times New Roman"/>
          <w:sz w:val="24"/>
          <w:szCs w:val="24"/>
          <w:lang w:val="uk-UA"/>
        </w:rPr>
        <w:t>дезбар</w:t>
      </w:r>
      <w:proofErr w:type="spellEnd"/>
      <w:r w:rsidR="00702293" w:rsidRPr="00702293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702293" w:rsidRPr="00702293">
        <w:rPr>
          <w:rFonts w:ascii="Times New Roman" w:hAnsi="Times New Roman" w:cs="Times New Roman"/>
          <w:sz w:val="24"/>
          <w:szCs w:val="24"/>
          <w:lang w:val="uk-UA"/>
        </w:rPr>
        <w:t>єрів</w:t>
      </w:r>
      <w:proofErr w:type="spellEnd"/>
      <w:r w:rsidR="00702293" w:rsidRPr="00702293">
        <w:rPr>
          <w:rFonts w:ascii="Times New Roman" w:hAnsi="Times New Roman" w:cs="Times New Roman"/>
          <w:sz w:val="24"/>
          <w:szCs w:val="24"/>
          <w:lang w:val="uk-UA"/>
        </w:rPr>
        <w:t xml:space="preserve"> застосовують 0,3 % водний розчин препарату з періодичністю, яка не допускає їх висихання. Змінювати розчин по мірі забруднення або один раз на 7 діб. У холодну пору року, для запобігання  замерзанню, до робочого розчину додавати антифриз або поварену сіль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89ABC43" w14:textId="3958608B" w:rsidR="00C15C34" w:rsidRPr="001E71BC" w:rsidRDefault="00C15C34" w:rsidP="00F63D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1B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Для  вимушеної дезінфекції</w:t>
      </w:r>
      <w:r w:rsidRPr="001E71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(поточної та заключної) методом протирання, зрошення при захворюваннях вірусної етіології 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використовують 0,5  % водний розчин </w:t>
      </w:r>
      <w:r w:rsidR="00780EE8">
        <w:rPr>
          <w:rFonts w:ascii="Times New Roman" w:hAnsi="Times New Roman" w:cs="Times New Roman"/>
          <w:sz w:val="24"/>
          <w:szCs w:val="24"/>
          <w:lang w:val="uk-UA"/>
        </w:rPr>
        <w:t>препарату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з розрахунку 200 – 400 </w:t>
      </w:r>
      <w:proofErr w:type="spellStart"/>
      <w:r w:rsidRPr="001E71BC">
        <w:rPr>
          <w:rFonts w:ascii="Times New Roman" w:hAnsi="Times New Roman" w:cs="Times New Roman"/>
          <w:sz w:val="24"/>
          <w:szCs w:val="24"/>
          <w:lang w:val="uk-UA"/>
        </w:rPr>
        <w:t>мл</w:t>
      </w:r>
      <w:proofErr w:type="spellEnd"/>
      <w:r w:rsidRPr="001E71BC">
        <w:rPr>
          <w:rFonts w:ascii="Times New Roman" w:hAnsi="Times New Roman" w:cs="Times New Roman"/>
          <w:sz w:val="24"/>
          <w:szCs w:val="24"/>
          <w:lang w:val="uk-UA"/>
        </w:rPr>
        <w:t>/м</w:t>
      </w:r>
      <w:r w:rsidRPr="001E71B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>.  Експозиція – 30  хвилин.</w:t>
      </w:r>
    </w:p>
    <w:p w14:paraId="6335526B" w14:textId="5B2E0DC2" w:rsidR="00C15C34" w:rsidRPr="001E71BC" w:rsidRDefault="00C15C34" w:rsidP="00F63D73">
      <w:pPr>
        <w:spacing w:after="0" w:line="240" w:lineRule="auto"/>
        <w:ind w:firstLine="708"/>
        <w:jc w:val="both"/>
        <w:rPr>
          <w:rStyle w:val="40"/>
          <w:color w:val="000000"/>
          <w:sz w:val="24"/>
          <w:szCs w:val="24"/>
          <w:lang w:val="uk-UA"/>
        </w:rPr>
      </w:pPr>
      <w:r w:rsidRPr="001E71B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Для  вимушеної дезінфекції</w:t>
      </w:r>
      <w:r w:rsidRPr="001E71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(поточної та заключної) методом протирання, зрошення при </w:t>
      </w:r>
      <w:r w:rsidRPr="001E71BC">
        <w:rPr>
          <w:rStyle w:val="40"/>
          <w:b/>
          <w:color w:val="000000"/>
          <w:sz w:val="24"/>
          <w:szCs w:val="24"/>
          <w:lang w:val="uk-UA"/>
        </w:rPr>
        <w:t>грибкових інфекціях</w:t>
      </w:r>
      <w:r w:rsidRPr="001E71BC">
        <w:rPr>
          <w:rStyle w:val="40"/>
          <w:color w:val="000000"/>
          <w:sz w:val="24"/>
          <w:szCs w:val="24"/>
          <w:lang w:val="uk-UA"/>
        </w:rPr>
        <w:t xml:space="preserve"> застосовують водний 1,0 % водний розчини </w:t>
      </w:r>
      <w:r w:rsidR="00780EE8">
        <w:rPr>
          <w:rStyle w:val="40"/>
          <w:color w:val="000000"/>
          <w:sz w:val="24"/>
          <w:szCs w:val="24"/>
          <w:lang w:val="uk-UA"/>
        </w:rPr>
        <w:t>препарату</w:t>
      </w:r>
      <w:r w:rsidRPr="001E71BC">
        <w:rPr>
          <w:rStyle w:val="40"/>
          <w:color w:val="000000"/>
          <w:sz w:val="24"/>
          <w:szCs w:val="24"/>
          <w:lang w:val="uk-UA"/>
        </w:rPr>
        <w:t xml:space="preserve"> при нормі витрати </w:t>
      </w:r>
      <w:r w:rsidR="001E71BC" w:rsidRPr="001E71BC">
        <w:rPr>
          <w:rStyle w:val="40"/>
          <w:color w:val="000000"/>
          <w:sz w:val="24"/>
          <w:szCs w:val="24"/>
          <w:lang w:val="uk-UA"/>
        </w:rPr>
        <w:t>3</w:t>
      </w:r>
      <w:r w:rsidRPr="001E71BC">
        <w:rPr>
          <w:rStyle w:val="40"/>
          <w:color w:val="000000"/>
          <w:sz w:val="24"/>
          <w:szCs w:val="24"/>
          <w:lang w:val="uk-UA"/>
        </w:rPr>
        <w:t xml:space="preserve">00 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– 400 </w:t>
      </w:r>
      <w:proofErr w:type="spellStart"/>
      <w:r w:rsidRPr="001E71BC">
        <w:rPr>
          <w:rFonts w:ascii="Times New Roman" w:hAnsi="Times New Roman" w:cs="Times New Roman"/>
          <w:sz w:val="24"/>
          <w:szCs w:val="24"/>
          <w:lang w:val="uk-UA"/>
        </w:rPr>
        <w:t>мл</w:t>
      </w:r>
      <w:proofErr w:type="spellEnd"/>
      <w:r w:rsidRPr="001E71BC">
        <w:rPr>
          <w:rFonts w:ascii="Times New Roman" w:hAnsi="Times New Roman" w:cs="Times New Roman"/>
          <w:sz w:val="24"/>
          <w:szCs w:val="24"/>
          <w:lang w:val="uk-UA"/>
        </w:rPr>
        <w:t>/м</w:t>
      </w:r>
      <w:r w:rsidRPr="001E71B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2 </w:t>
      </w:r>
      <w:r w:rsidRPr="001E71BC">
        <w:rPr>
          <w:rStyle w:val="40"/>
          <w:color w:val="000000"/>
          <w:sz w:val="24"/>
          <w:szCs w:val="24"/>
          <w:lang w:val="uk-UA"/>
        </w:rPr>
        <w:t>і експозиції  60 хв.</w:t>
      </w:r>
    </w:p>
    <w:p w14:paraId="0FA7CB49" w14:textId="77777777" w:rsidR="00C15C34" w:rsidRPr="001E71BC" w:rsidRDefault="00C15C34" w:rsidP="00F63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1B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Для  вимушеної дезінфекції</w:t>
      </w:r>
      <w:r w:rsidRPr="001E71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(поточної та заключної) методом </w:t>
      </w:r>
      <w:proofErr w:type="spellStart"/>
      <w:r w:rsidRPr="001E71BC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7E438A">
        <w:rPr>
          <w:rFonts w:ascii="Times New Roman" w:hAnsi="Times New Roman" w:cs="Times New Roman"/>
          <w:b/>
          <w:sz w:val="24"/>
          <w:szCs w:val="24"/>
          <w:lang w:val="uk-UA"/>
        </w:rPr>
        <w:t>іноутворення</w:t>
      </w:r>
      <w:proofErr w:type="spellEnd"/>
      <w:r w:rsidRPr="001E71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 інфекційних захворюваннях бактеріальної етіології:</w:t>
      </w:r>
    </w:p>
    <w:p w14:paraId="332E5F06" w14:textId="77777777" w:rsidR="00C15C34" w:rsidRPr="001E71BC" w:rsidRDefault="00C15C34" w:rsidP="00F63D73">
      <w:pPr>
        <w:spacing w:after="0" w:line="240" w:lineRule="auto"/>
        <w:ind w:left="22" w:hanging="2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1BC">
        <w:rPr>
          <w:rFonts w:ascii="Times New Roman" w:hAnsi="Times New Roman" w:cs="Times New Roman"/>
          <w:sz w:val="24"/>
          <w:szCs w:val="24"/>
          <w:lang w:val="uk-UA"/>
        </w:rPr>
        <w:t>після попередньої механічної очистки та мийки поверхонь і обладнання, використовують:</w:t>
      </w:r>
    </w:p>
    <w:p w14:paraId="1500492A" w14:textId="7E224ED1" w:rsidR="00C15C34" w:rsidRPr="001E71BC" w:rsidRDefault="00C15C34" w:rsidP="00F63D7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1BC">
        <w:rPr>
          <w:rFonts w:ascii="Times New Roman" w:hAnsi="Times New Roman" w:cs="Times New Roman"/>
          <w:sz w:val="24"/>
          <w:szCs w:val="24"/>
          <w:lang w:val="uk-UA"/>
        </w:rPr>
        <w:t>Для гладких поверхонь (кахель, пластик, метал) 0,2</w:t>
      </w:r>
      <w:r w:rsidR="001E71BC" w:rsidRPr="001E71B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– 0,5 % водний розчин </w:t>
      </w:r>
      <w:r w:rsidR="00780EE8">
        <w:rPr>
          <w:rFonts w:ascii="Times New Roman" w:hAnsi="Times New Roman" w:cs="Times New Roman"/>
          <w:sz w:val="24"/>
          <w:szCs w:val="24"/>
          <w:lang w:val="uk-UA"/>
        </w:rPr>
        <w:t>препарату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з розрахунку 100 – 200 </w:t>
      </w:r>
      <w:proofErr w:type="spellStart"/>
      <w:r w:rsidRPr="001E71BC">
        <w:rPr>
          <w:rFonts w:ascii="Times New Roman" w:hAnsi="Times New Roman" w:cs="Times New Roman"/>
          <w:sz w:val="24"/>
          <w:szCs w:val="24"/>
          <w:lang w:val="uk-UA"/>
        </w:rPr>
        <w:t>мл</w:t>
      </w:r>
      <w:proofErr w:type="spellEnd"/>
      <w:r w:rsidRPr="001E71BC">
        <w:rPr>
          <w:rFonts w:ascii="Times New Roman" w:hAnsi="Times New Roman" w:cs="Times New Roman"/>
          <w:sz w:val="24"/>
          <w:szCs w:val="24"/>
          <w:lang w:val="uk-UA"/>
        </w:rPr>
        <w:t>/м</w:t>
      </w:r>
      <w:r w:rsidRPr="001E71B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.  Експозиція – 60 – 30  хвилин відповідно. </w:t>
      </w:r>
    </w:p>
    <w:p w14:paraId="47039DE2" w14:textId="1ADD22C2" w:rsidR="00C15C34" w:rsidRPr="001E71BC" w:rsidRDefault="00C15C34" w:rsidP="00F63D7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1BC">
        <w:rPr>
          <w:rFonts w:ascii="Times New Roman" w:hAnsi="Times New Roman" w:cs="Times New Roman"/>
          <w:sz w:val="24"/>
          <w:szCs w:val="24"/>
          <w:lang w:val="uk-UA"/>
        </w:rPr>
        <w:t>Для пористих поверхонь (бетон, цегла, деревина) 0,2</w:t>
      </w:r>
      <w:r w:rsidR="001E71BC" w:rsidRPr="001E71B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– 0,5 % водний розчин </w:t>
      </w:r>
      <w:r w:rsidR="00780EE8">
        <w:rPr>
          <w:rFonts w:ascii="Times New Roman" w:hAnsi="Times New Roman" w:cs="Times New Roman"/>
          <w:sz w:val="24"/>
          <w:szCs w:val="24"/>
          <w:lang w:val="uk-UA"/>
        </w:rPr>
        <w:t>препарату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з розрахунку 150 – 300 </w:t>
      </w:r>
      <w:proofErr w:type="spellStart"/>
      <w:r w:rsidRPr="001E71BC">
        <w:rPr>
          <w:rFonts w:ascii="Times New Roman" w:hAnsi="Times New Roman" w:cs="Times New Roman"/>
          <w:sz w:val="24"/>
          <w:szCs w:val="24"/>
          <w:lang w:val="uk-UA"/>
        </w:rPr>
        <w:t>мл</w:t>
      </w:r>
      <w:proofErr w:type="spellEnd"/>
      <w:r w:rsidRPr="001E71BC">
        <w:rPr>
          <w:rFonts w:ascii="Times New Roman" w:hAnsi="Times New Roman" w:cs="Times New Roman"/>
          <w:sz w:val="24"/>
          <w:szCs w:val="24"/>
          <w:lang w:val="uk-UA"/>
        </w:rPr>
        <w:t>/м</w:t>
      </w:r>
      <w:r w:rsidRPr="001E71B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.   Експозиція – 60 – 30  хвилин відповідно. </w:t>
      </w:r>
    </w:p>
    <w:p w14:paraId="70CCC7D5" w14:textId="6601F20A" w:rsidR="00C15C34" w:rsidRPr="001E71BC" w:rsidRDefault="00C15C34" w:rsidP="00F63D7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Для обробки транспортних засобів, </w:t>
      </w:r>
      <w:proofErr w:type="spellStart"/>
      <w:r w:rsidRPr="001E71BC">
        <w:rPr>
          <w:rFonts w:ascii="Times New Roman" w:hAnsi="Times New Roman" w:cs="Times New Roman"/>
          <w:sz w:val="24"/>
          <w:szCs w:val="24"/>
          <w:lang w:val="uk-UA"/>
        </w:rPr>
        <w:t>кормовозів</w:t>
      </w:r>
      <w:proofErr w:type="spellEnd"/>
      <w:r w:rsidRPr="001E71BC">
        <w:rPr>
          <w:rFonts w:ascii="Times New Roman" w:hAnsi="Times New Roman" w:cs="Times New Roman"/>
          <w:sz w:val="24"/>
          <w:szCs w:val="24"/>
          <w:lang w:val="uk-UA"/>
        </w:rPr>
        <w:t>, контейнерів 0,2</w:t>
      </w:r>
      <w:r w:rsidR="001E71BC" w:rsidRPr="001E71B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– 0,5 % водний розчин </w:t>
      </w:r>
      <w:r w:rsidR="00780EE8">
        <w:rPr>
          <w:rFonts w:ascii="Times New Roman" w:hAnsi="Times New Roman" w:cs="Times New Roman"/>
          <w:sz w:val="24"/>
          <w:szCs w:val="24"/>
          <w:lang w:val="uk-UA"/>
        </w:rPr>
        <w:t>препарату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з розрахунку 150 – 300 </w:t>
      </w:r>
      <w:proofErr w:type="spellStart"/>
      <w:r w:rsidRPr="001E71BC">
        <w:rPr>
          <w:rFonts w:ascii="Times New Roman" w:hAnsi="Times New Roman" w:cs="Times New Roman"/>
          <w:sz w:val="24"/>
          <w:szCs w:val="24"/>
          <w:lang w:val="uk-UA"/>
        </w:rPr>
        <w:t>мл</w:t>
      </w:r>
      <w:proofErr w:type="spellEnd"/>
      <w:r w:rsidRPr="001E71BC">
        <w:rPr>
          <w:rFonts w:ascii="Times New Roman" w:hAnsi="Times New Roman" w:cs="Times New Roman"/>
          <w:sz w:val="24"/>
          <w:szCs w:val="24"/>
          <w:lang w:val="uk-UA"/>
        </w:rPr>
        <w:t>/м</w:t>
      </w:r>
      <w:r w:rsidRPr="001E71B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. Експозиція – 60 – 30  хвилин відповідно. </w:t>
      </w:r>
    </w:p>
    <w:p w14:paraId="7B1B2352" w14:textId="2B622994" w:rsidR="00C15C34" w:rsidRPr="001E71BC" w:rsidRDefault="00C15C34" w:rsidP="00F63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1B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Для вимушеної дезінфекції</w:t>
      </w:r>
      <w:r w:rsidRPr="001E71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(поточної та заключної) методом </w:t>
      </w:r>
      <w:proofErr w:type="spellStart"/>
      <w:r w:rsidRPr="001E71BC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7E438A">
        <w:rPr>
          <w:rFonts w:ascii="Times New Roman" w:hAnsi="Times New Roman" w:cs="Times New Roman"/>
          <w:b/>
          <w:sz w:val="24"/>
          <w:szCs w:val="24"/>
          <w:lang w:val="uk-UA"/>
        </w:rPr>
        <w:t>іноутворення</w:t>
      </w:r>
      <w:proofErr w:type="spellEnd"/>
      <w:r w:rsidRPr="001E71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 захворюваннях вірусної етіології 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використовують 0,5  % водний розчин </w:t>
      </w:r>
      <w:r w:rsidR="00780EE8">
        <w:rPr>
          <w:rFonts w:ascii="Times New Roman" w:hAnsi="Times New Roman" w:cs="Times New Roman"/>
          <w:sz w:val="24"/>
          <w:szCs w:val="24"/>
          <w:lang w:val="uk-UA"/>
        </w:rPr>
        <w:t>препарату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з розрахунку 150 – 300 </w:t>
      </w:r>
      <w:proofErr w:type="spellStart"/>
      <w:r w:rsidRPr="001E71BC">
        <w:rPr>
          <w:rFonts w:ascii="Times New Roman" w:hAnsi="Times New Roman" w:cs="Times New Roman"/>
          <w:sz w:val="24"/>
          <w:szCs w:val="24"/>
          <w:lang w:val="uk-UA"/>
        </w:rPr>
        <w:t>мл</w:t>
      </w:r>
      <w:proofErr w:type="spellEnd"/>
      <w:r w:rsidRPr="001E71BC">
        <w:rPr>
          <w:rFonts w:ascii="Times New Roman" w:hAnsi="Times New Roman" w:cs="Times New Roman"/>
          <w:sz w:val="24"/>
          <w:szCs w:val="24"/>
          <w:lang w:val="uk-UA"/>
        </w:rPr>
        <w:t>/м</w:t>
      </w:r>
      <w:r w:rsidRPr="001E71B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>.  Експозиція – 30  хвилин.</w:t>
      </w:r>
      <w:r w:rsidR="007E4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B270530" w14:textId="77777777" w:rsidR="007E438A" w:rsidRDefault="00C15C34" w:rsidP="00F63D7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71B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Для  вимушеної дезінфекції</w:t>
      </w:r>
      <w:r w:rsidRPr="001E71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(поточної та заключної) методом </w:t>
      </w:r>
      <w:proofErr w:type="spellStart"/>
      <w:r w:rsidRPr="001E71BC">
        <w:rPr>
          <w:rFonts w:ascii="Times New Roman" w:hAnsi="Times New Roman" w:cs="Times New Roman"/>
          <w:b/>
          <w:sz w:val="24"/>
          <w:szCs w:val="24"/>
          <w:lang w:val="uk-UA"/>
        </w:rPr>
        <w:t>методом</w:t>
      </w:r>
      <w:proofErr w:type="spellEnd"/>
    </w:p>
    <w:p w14:paraId="02FEDAC8" w14:textId="48FF8AD3" w:rsidR="00C15C34" w:rsidRPr="001E71BC" w:rsidRDefault="00C15C34" w:rsidP="00F63D73">
      <w:pPr>
        <w:spacing w:after="0" w:line="240" w:lineRule="auto"/>
        <w:jc w:val="both"/>
        <w:rPr>
          <w:rStyle w:val="40"/>
          <w:color w:val="000000"/>
          <w:sz w:val="24"/>
          <w:szCs w:val="24"/>
          <w:lang w:val="uk-UA"/>
        </w:rPr>
      </w:pPr>
      <w:proofErr w:type="spellStart"/>
      <w:r w:rsidRPr="001E71BC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7E438A">
        <w:rPr>
          <w:rFonts w:ascii="Times New Roman" w:hAnsi="Times New Roman" w:cs="Times New Roman"/>
          <w:b/>
          <w:sz w:val="24"/>
          <w:szCs w:val="24"/>
          <w:lang w:val="uk-UA"/>
        </w:rPr>
        <w:t>іноутворення</w:t>
      </w:r>
      <w:proofErr w:type="spellEnd"/>
      <w:r w:rsidRPr="001E71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 </w:t>
      </w:r>
      <w:r w:rsidRPr="001E71BC">
        <w:rPr>
          <w:rStyle w:val="40"/>
          <w:b/>
          <w:color w:val="000000"/>
          <w:sz w:val="24"/>
          <w:szCs w:val="24"/>
          <w:lang w:val="uk-UA"/>
        </w:rPr>
        <w:t>грибкових інфекціях</w:t>
      </w:r>
      <w:r w:rsidRPr="001E71BC">
        <w:rPr>
          <w:rStyle w:val="40"/>
          <w:color w:val="000000"/>
          <w:sz w:val="24"/>
          <w:szCs w:val="24"/>
          <w:lang w:val="uk-UA"/>
        </w:rPr>
        <w:t xml:space="preserve"> застосовують водний 1,0 % водний розчини </w:t>
      </w:r>
      <w:r w:rsidR="00780EE8">
        <w:rPr>
          <w:rStyle w:val="40"/>
          <w:color w:val="000000"/>
          <w:sz w:val="24"/>
          <w:szCs w:val="24"/>
          <w:lang w:val="uk-UA"/>
        </w:rPr>
        <w:t>препарату</w:t>
      </w:r>
      <w:r w:rsidRPr="001E71BC">
        <w:rPr>
          <w:rStyle w:val="40"/>
          <w:color w:val="000000"/>
          <w:sz w:val="24"/>
          <w:szCs w:val="24"/>
          <w:lang w:val="uk-UA"/>
        </w:rPr>
        <w:t xml:space="preserve"> при нормі витрати 150 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– 300 </w:t>
      </w:r>
      <w:proofErr w:type="spellStart"/>
      <w:r w:rsidRPr="001E71BC">
        <w:rPr>
          <w:rFonts w:ascii="Times New Roman" w:hAnsi="Times New Roman" w:cs="Times New Roman"/>
          <w:sz w:val="24"/>
          <w:szCs w:val="24"/>
          <w:lang w:val="uk-UA"/>
        </w:rPr>
        <w:t>мл</w:t>
      </w:r>
      <w:proofErr w:type="spellEnd"/>
      <w:r w:rsidRPr="001E71BC">
        <w:rPr>
          <w:rFonts w:ascii="Times New Roman" w:hAnsi="Times New Roman" w:cs="Times New Roman"/>
          <w:sz w:val="24"/>
          <w:szCs w:val="24"/>
          <w:lang w:val="uk-UA"/>
        </w:rPr>
        <w:t>/м</w:t>
      </w:r>
      <w:r w:rsidRPr="001E71B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2 </w:t>
      </w:r>
      <w:r w:rsidRPr="001E71BC">
        <w:rPr>
          <w:rStyle w:val="40"/>
          <w:color w:val="000000"/>
          <w:sz w:val="24"/>
          <w:szCs w:val="24"/>
          <w:lang w:val="uk-UA"/>
        </w:rPr>
        <w:t>і експозиції  60 хв.</w:t>
      </w:r>
    </w:p>
    <w:p w14:paraId="7708A5CE" w14:textId="714D5D3C" w:rsidR="00C15C34" w:rsidRPr="001E71BC" w:rsidRDefault="00C15C34" w:rsidP="00F63D73">
      <w:pPr>
        <w:pStyle w:val="41"/>
        <w:shd w:val="clear" w:color="auto" w:fill="auto"/>
        <w:spacing w:line="240" w:lineRule="auto"/>
        <w:ind w:firstLine="720"/>
        <w:jc w:val="left"/>
        <w:rPr>
          <w:rStyle w:val="40"/>
          <w:color w:val="000000"/>
          <w:sz w:val="24"/>
          <w:szCs w:val="24"/>
          <w:lang w:val="uk-UA"/>
        </w:rPr>
      </w:pPr>
      <w:r w:rsidRPr="001E71BC">
        <w:rPr>
          <w:rStyle w:val="40"/>
          <w:b/>
          <w:color w:val="000000"/>
          <w:sz w:val="24"/>
          <w:szCs w:val="24"/>
          <w:u w:val="single"/>
          <w:lang w:val="uk-UA"/>
        </w:rPr>
        <w:t xml:space="preserve">Дезінфекцію тваринницьких приміщень при інфекційних захворюваннях, викликаних </w:t>
      </w:r>
      <w:proofErr w:type="spellStart"/>
      <w:r w:rsidRPr="001E71BC">
        <w:rPr>
          <w:rStyle w:val="40"/>
          <w:b/>
          <w:color w:val="000000"/>
          <w:sz w:val="24"/>
          <w:szCs w:val="24"/>
          <w:u w:val="single"/>
          <w:lang w:val="uk-UA"/>
        </w:rPr>
        <w:t>спороутворюючими</w:t>
      </w:r>
      <w:proofErr w:type="spellEnd"/>
      <w:r w:rsidRPr="001E71BC">
        <w:rPr>
          <w:rStyle w:val="40"/>
          <w:b/>
          <w:color w:val="000000"/>
          <w:sz w:val="24"/>
          <w:szCs w:val="24"/>
          <w:u w:val="single"/>
          <w:lang w:val="uk-UA"/>
        </w:rPr>
        <w:t xml:space="preserve"> мікроорганізмами </w:t>
      </w:r>
      <w:r w:rsidRPr="001E71B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методом протирання, зрошення або піною </w:t>
      </w:r>
      <w:r w:rsidRPr="001E71BC">
        <w:rPr>
          <w:rStyle w:val="40"/>
          <w:color w:val="000000"/>
          <w:sz w:val="24"/>
          <w:szCs w:val="24"/>
          <w:lang w:val="uk-UA"/>
        </w:rPr>
        <w:t xml:space="preserve">роду </w:t>
      </w:r>
      <w:proofErr w:type="spellStart"/>
      <w:r w:rsidRPr="001E71BC">
        <w:rPr>
          <w:rStyle w:val="40"/>
          <w:i/>
          <w:color w:val="000000"/>
          <w:sz w:val="24"/>
          <w:szCs w:val="24"/>
        </w:rPr>
        <w:t>Bacillus</w:t>
      </w:r>
      <w:proofErr w:type="spellEnd"/>
      <w:r w:rsidRPr="001E71BC">
        <w:rPr>
          <w:rStyle w:val="40"/>
          <w:i/>
          <w:color w:val="000000"/>
          <w:sz w:val="24"/>
          <w:szCs w:val="24"/>
          <w:lang w:val="uk-UA"/>
        </w:rPr>
        <w:t>, зокрема збудником сибірки</w:t>
      </w:r>
      <w:r w:rsidRPr="001E71BC">
        <w:rPr>
          <w:rStyle w:val="40"/>
          <w:color w:val="000000"/>
          <w:sz w:val="24"/>
          <w:szCs w:val="24"/>
          <w:lang w:val="uk-UA"/>
        </w:rPr>
        <w:t xml:space="preserve"> проводять  </w:t>
      </w:r>
      <w:r w:rsidR="001E71BC" w:rsidRPr="001E71BC">
        <w:rPr>
          <w:rStyle w:val="40"/>
          <w:color w:val="000000"/>
          <w:sz w:val="24"/>
          <w:szCs w:val="24"/>
          <w:lang w:val="uk-UA"/>
        </w:rPr>
        <w:t>1</w:t>
      </w:r>
      <w:r w:rsidRPr="001E71BC">
        <w:rPr>
          <w:rStyle w:val="40"/>
          <w:color w:val="000000"/>
          <w:sz w:val="24"/>
          <w:szCs w:val="24"/>
          <w:lang w:val="uk-UA"/>
        </w:rPr>
        <w:t xml:space="preserve">,0 % водним розчином </w:t>
      </w:r>
      <w:r w:rsidR="00780EE8">
        <w:rPr>
          <w:rStyle w:val="40"/>
          <w:color w:val="000000"/>
          <w:sz w:val="24"/>
          <w:szCs w:val="24"/>
          <w:lang w:val="uk-UA"/>
        </w:rPr>
        <w:t>препарату</w:t>
      </w:r>
      <w:r w:rsidRPr="001E71BC">
        <w:rPr>
          <w:rStyle w:val="40"/>
          <w:color w:val="000000"/>
          <w:sz w:val="24"/>
          <w:szCs w:val="24"/>
          <w:lang w:val="uk-UA"/>
        </w:rPr>
        <w:t xml:space="preserve"> з розрахунку 0,5 – </w:t>
      </w:r>
      <w:smartTag w:uri="urn:schemas-microsoft-com:office:smarttags" w:element="metricconverter">
        <w:smartTagPr>
          <w:attr w:name="ProductID" w:val="1,0 л"/>
        </w:smartTagPr>
        <w:r w:rsidRPr="001E71BC">
          <w:rPr>
            <w:rStyle w:val="40"/>
            <w:color w:val="000000"/>
            <w:sz w:val="24"/>
            <w:szCs w:val="24"/>
            <w:lang w:val="uk-UA"/>
          </w:rPr>
          <w:t>1,0 л</w:t>
        </w:r>
      </w:smartTag>
      <w:r w:rsidRPr="001E71BC">
        <w:rPr>
          <w:rStyle w:val="40"/>
          <w:color w:val="000000"/>
          <w:sz w:val="24"/>
          <w:szCs w:val="24"/>
          <w:lang w:val="uk-UA"/>
        </w:rPr>
        <w:t xml:space="preserve"> на </w:t>
      </w:r>
      <w:smartTag w:uri="urn:schemas-microsoft-com:office:smarttags" w:element="metricconverter">
        <w:smartTagPr>
          <w:attr w:name="ProductID" w:val="1 м2"/>
        </w:smartTagPr>
        <w:r w:rsidRPr="001E71BC">
          <w:rPr>
            <w:rStyle w:val="40"/>
            <w:color w:val="000000"/>
            <w:sz w:val="24"/>
            <w:szCs w:val="24"/>
            <w:lang w:val="uk-UA"/>
          </w:rPr>
          <w:t>1 м</w:t>
        </w:r>
        <w:r w:rsidRPr="001E71BC">
          <w:rPr>
            <w:rStyle w:val="40"/>
            <w:color w:val="000000"/>
            <w:sz w:val="24"/>
            <w:szCs w:val="24"/>
            <w:vertAlign w:val="superscript"/>
            <w:lang w:val="uk-UA"/>
          </w:rPr>
          <w:t>2</w:t>
        </w:r>
      </w:smartTag>
      <w:r w:rsidRPr="001E71BC">
        <w:rPr>
          <w:rStyle w:val="40"/>
          <w:color w:val="000000"/>
          <w:sz w:val="24"/>
          <w:szCs w:val="24"/>
          <w:lang w:val="uk-UA"/>
        </w:rPr>
        <w:t xml:space="preserve"> при експозиції 2 год. </w:t>
      </w:r>
      <w:r w:rsidR="00D93CCC">
        <w:rPr>
          <w:rStyle w:val="40"/>
          <w:color w:val="000000"/>
          <w:sz w:val="24"/>
          <w:szCs w:val="24"/>
          <w:lang w:val="uk-UA"/>
        </w:rPr>
        <w:t>а</w:t>
      </w:r>
      <w:r w:rsidRPr="001E71BC">
        <w:rPr>
          <w:rStyle w:val="40"/>
          <w:color w:val="000000"/>
          <w:sz w:val="24"/>
          <w:szCs w:val="24"/>
          <w:lang w:val="uk-UA"/>
        </w:rPr>
        <w:t xml:space="preserve">бо 3,0 % водним розчином </w:t>
      </w:r>
      <w:r w:rsidR="00780EE8">
        <w:rPr>
          <w:rStyle w:val="40"/>
          <w:color w:val="000000"/>
          <w:sz w:val="24"/>
          <w:szCs w:val="24"/>
          <w:lang w:val="uk-UA"/>
        </w:rPr>
        <w:t>препарату</w:t>
      </w:r>
      <w:r w:rsidRPr="001E71BC">
        <w:rPr>
          <w:rStyle w:val="40"/>
          <w:color w:val="000000"/>
          <w:sz w:val="24"/>
          <w:szCs w:val="24"/>
          <w:lang w:val="uk-UA"/>
        </w:rPr>
        <w:t xml:space="preserve"> з розрахунку 0,5 – </w:t>
      </w:r>
      <w:smartTag w:uri="urn:schemas-microsoft-com:office:smarttags" w:element="metricconverter">
        <w:smartTagPr>
          <w:attr w:name="ProductID" w:val="1,0 л"/>
        </w:smartTagPr>
        <w:r w:rsidRPr="001E71BC">
          <w:rPr>
            <w:rStyle w:val="40"/>
            <w:color w:val="000000"/>
            <w:sz w:val="24"/>
            <w:szCs w:val="24"/>
            <w:lang w:val="uk-UA"/>
          </w:rPr>
          <w:t>1,0 л</w:t>
        </w:r>
      </w:smartTag>
      <w:r w:rsidRPr="001E71BC">
        <w:rPr>
          <w:rStyle w:val="40"/>
          <w:color w:val="000000"/>
          <w:sz w:val="24"/>
          <w:szCs w:val="24"/>
          <w:lang w:val="uk-UA"/>
        </w:rPr>
        <w:t xml:space="preserve"> на </w:t>
      </w:r>
      <w:smartTag w:uri="urn:schemas-microsoft-com:office:smarttags" w:element="metricconverter">
        <w:smartTagPr>
          <w:attr w:name="ProductID" w:val="1 м2"/>
        </w:smartTagPr>
        <w:r w:rsidRPr="001E71BC">
          <w:rPr>
            <w:rStyle w:val="40"/>
            <w:color w:val="000000"/>
            <w:sz w:val="24"/>
            <w:szCs w:val="24"/>
            <w:lang w:val="uk-UA"/>
          </w:rPr>
          <w:t>1 м</w:t>
        </w:r>
        <w:r w:rsidRPr="001E71BC">
          <w:rPr>
            <w:rStyle w:val="40"/>
            <w:color w:val="000000"/>
            <w:sz w:val="24"/>
            <w:szCs w:val="24"/>
            <w:vertAlign w:val="superscript"/>
            <w:lang w:val="uk-UA"/>
          </w:rPr>
          <w:t>2</w:t>
        </w:r>
      </w:smartTag>
      <w:r w:rsidRPr="001E71BC">
        <w:rPr>
          <w:rStyle w:val="40"/>
          <w:color w:val="000000"/>
          <w:sz w:val="24"/>
          <w:szCs w:val="24"/>
          <w:lang w:val="uk-UA"/>
        </w:rPr>
        <w:t xml:space="preserve"> при експозиції 1 год.</w:t>
      </w:r>
    </w:p>
    <w:p w14:paraId="21CDD3ED" w14:textId="77777777" w:rsidR="001E71BC" w:rsidRPr="001E71BC" w:rsidRDefault="00C15C34" w:rsidP="00F63D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1E71BC">
        <w:rPr>
          <w:rStyle w:val="40"/>
          <w:b/>
          <w:color w:val="000000"/>
          <w:sz w:val="24"/>
          <w:szCs w:val="24"/>
          <w:u w:val="single"/>
          <w:lang w:val="uk-UA"/>
        </w:rPr>
        <w:t>Дезінфекцію тваринницьких приміщень</w:t>
      </w:r>
      <w:r w:rsidRPr="001E71B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при туберкульозі методом протирання, зрошення або піною 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використовують  </w:t>
      </w:r>
    </w:p>
    <w:p w14:paraId="7047FEA4" w14:textId="6CA38ECF" w:rsidR="001E71BC" w:rsidRPr="001E71BC" w:rsidRDefault="001E71BC" w:rsidP="00F63D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1,0 % водний розчин </w:t>
      </w:r>
      <w:r w:rsidR="00780EE8">
        <w:rPr>
          <w:rFonts w:ascii="Times New Roman" w:hAnsi="Times New Roman" w:cs="Times New Roman"/>
          <w:sz w:val="24"/>
          <w:szCs w:val="24"/>
          <w:lang w:val="uk-UA"/>
        </w:rPr>
        <w:t>препарату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за експозиції 24 годин з розрахунку 0,5 – 1 л робочого розчину на 1 м</w:t>
      </w:r>
      <w:r w:rsidRPr="001E71B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2 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>поверхні, або</w:t>
      </w:r>
    </w:p>
    <w:p w14:paraId="1500C7BA" w14:textId="00F051FB" w:rsidR="00C15C34" w:rsidRPr="001E71BC" w:rsidRDefault="00C15C34" w:rsidP="00F63D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2,0 % водний розчин </w:t>
      </w:r>
      <w:r w:rsidR="00780EE8">
        <w:rPr>
          <w:rFonts w:ascii="Times New Roman" w:hAnsi="Times New Roman" w:cs="Times New Roman"/>
          <w:sz w:val="24"/>
          <w:szCs w:val="24"/>
          <w:lang w:val="uk-UA"/>
        </w:rPr>
        <w:t>препарату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за експозиції </w:t>
      </w:r>
      <w:r w:rsidR="001E71BC" w:rsidRPr="001E71B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годин з розрахунку 0,5 – 1 л робочого розчину на 1 м</w:t>
      </w:r>
      <w:r w:rsidRPr="001E71B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2 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>поверхні.</w:t>
      </w:r>
    </w:p>
    <w:p w14:paraId="083C4300" w14:textId="77777777" w:rsidR="00337615" w:rsidRPr="007E438A" w:rsidRDefault="007E438A" w:rsidP="00F63D73">
      <w:pPr>
        <w:tabs>
          <w:tab w:val="left" w:pos="567"/>
          <w:tab w:val="left" w:pos="214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7E438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337615" w:rsidRPr="007E438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Аерозольна дезінфекція (</w:t>
      </w:r>
      <w:proofErr w:type="spellStart"/>
      <w:r w:rsidR="00337615" w:rsidRPr="007E438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туманоутворення</w:t>
      </w:r>
      <w:proofErr w:type="spellEnd"/>
      <w:r w:rsidR="00337615" w:rsidRPr="007E438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): </w:t>
      </w:r>
    </w:p>
    <w:p w14:paraId="0AE30F6D" w14:textId="2EFFA7E6" w:rsidR="001E71BC" w:rsidRDefault="00337615" w:rsidP="00F63D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71BC">
        <w:rPr>
          <w:rFonts w:ascii="Times New Roman" w:hAnsi="Times New Roman" w:cs="Times New Roman"/>
          <w:b/>
          <w:sz w:val="24"/>
          <w:szCs w:val="24"/>
          <w:lang w:val="uk-UA"/>
        </w:rPr>
        <w:t>Для профілактичної дезінфекції</w:t>
      </w:r>
      <w:r w:rsidR="001E71BC" w:rsidRPr="001E71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 інфекційних захворюваннях бактеріальної та вірусної етіології:</w:t>
      </w:r>
    </w:p>
    <w:p w14:paraId="2C8FCA55" w14:textId="77777777" w:rsidR="00830455" w:rsidRDefault="00830455" w:rsidP="00534EDD">
      <w:pPr>
        <w:spacing w:after="0" w:line="240" w:lineRule="auto"/>
        <w:ind w:left="66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3B22A47" w14:textId="0AC1F5E8" w:rsidR="00534EDD" w:rsidRPr="00830455" w:rsidRDefault="00830455" w:rsidP="0083045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30455"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>П</w:t>
      </w:r>
      <w:r w:rsidR="00534EDD" w:rsidRPr="00830455"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 xml:space="preserve">родовження </w:t>
      </w:r>
      <w:r w:rsidRPr="00830455"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>д</w:t>
      </w:r>
      <w:proofErr w:type="spellStart"/>
      <w:r w:rsidR="00534EDD" w:rsidRPr="0083045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одат</w:t>
      </w:r>
      <w:r w:rsidR="00534EDD" w:rsidRPr="00830455"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>ку</w:t>
      </w:r>
      <w:proofErr w:type="spellEnd"/>
      <w:r w:rsidR="00534EDD" w:rsidRPr="0083045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1</w:t>
      </w:r>
    </w:p>
    <w:p w14:paraId="6995451C" w14:textId="77777777" w:rsidR="00830455" w:rsidRPr="00DC59CB" w:rsidRDefault="00534EDD" w:rsidP="0083045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045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до </w:t>
      </w:r>
      <w:proofErr w:type="spellStart"/>
      <w:r w:rsidRPr="0083045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реєстраційного</w:t>
      </w:r>
      <w:proofErr w:type="spellEnd"/>
      <w:r w:rsidRPr="0083045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83045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посвідчення</w:t>
      </w:r>
      <w:proofErr w:type="spellEnd"/>
      <w:r w:rsidR="00830455" w:rsidRPr="00830455"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 xml:space="preserve"> АВ-08253-03-19</w:t>
      </w:r>
    </w:p>
    <w:p w14:paraId="650C9D3D" w14:textId="77562F79" w:rsidR="00534EDD" w:rsidRDefault="00534EDD" w:rsidP="0083045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D90AA5" w14:textId="77777777" w:rsidR="00534EDD" w:rsidRDefault="00534EDD" w:rsidP="00F63D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A315C8F" w14:textId="3CF27BDE" w:rsidR="00F63D73" w:rsidRPr="001E71BC" w:rsidRDefault="00463599" w:rsidP="00F63D73">
      <w:pPr>
        <w:tabs>
          <w:tab w:val="left" w:pos="567"/>
          <w:tab w:val="left" w:pos="21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препарат </w:t>
      </w:r>
      <w:r w:rsidR="00F63D73"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використовують з розрахунку 10 </w:t>
      </w:r>
      <w:proofErr w:type="spellStart"/>
      <w:r w:rsidR="00F63D73" w:rsidRPr="001E71BC">
        <w:rPr>
          <w:rFonts w:ascii="Times New Roman" w:hAnsi="Times New Roman" w:cs="Times New Roman"/>
          <w:sz w:val="24"/>
          <w:szCs w:val="24"/>
          <w:lang w:val="uk-UA"/>
        </w:rPr>
        <w:t>мл</w:t>
      </w:r>
      <w:proofErr w:type="spellEnd"/>
      <w:r w:rsidR="00F63D73"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робочого розчину на 1 м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об</w:t>
      </w:r>
      <w:r w:rsidRPr="00463599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єму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приміщення</w:t>
      </w:r>
      <w:r w:rsidR="00F63D73" w:rsidRPr="001E71BC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2B8C818" w14:textId="09E9C3AB" w:rsidR="00F63D73" w:rsidRPr="001E71BC" w:rsidRDefault="00F63D73" w:rsidP="00F63D73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10 % водний розчин </w:t>
      </w:r>
      <w:r w:rsidR="00780EE8">
        <w:rPr>
          <w:rFonts w:ascii="Times New Roman" w:hAnsi="Times New Roman" w:cs="Times New Roman"/>
          <w:sz w:val="24"/>
          <w:szCs w:val="24"/>
          <w:lang w:val="uk-UA"/>
        </w:rPr>
        <w:t>препарату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(до 1 л </w:t>
      </w:r>
      <w:proofErr w:type="spellStart"/>
      <w:r w:rsidRPr="001E71BC">
        <w:rPr>
          <w:rFonts w:ascii="Times New Roman" w:hAnsi="Times New Roman" w:cs="Times New Roman"/>
          <w:sz w:val="24"/>
          <w:szCs w:val="24"/>
          <w:lang w:val="uk-UA"/>
        </w:rPr>
        <w:t>Тетрасепту</w:t>
      </w:r>
      <w:proofErr w:type="spellEnd"/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додають 9 л води на 1000 м</w:t>
      </w:r>
      <w:r w:rsidRPr="001E71B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об'єму приміщення). Робочий розчин розпилюють при вимкнутій вентиляції. Експозиція – 3 години. Аерозольну дезінфекцію можна проводити як холодним, так і термічним способом з використанням аерозольних генераторів.</w:t>
      </w:r>
    </w:p>
    <w:p w14:paraId="21066D5E" w14:textId="3C42822C" w:rsidR="00337615" w:rsidRDefault="00337615" w:rsidP="00F63D73">
      <w:pPr>
        <w:spacing w:after="0" w:line="240" w:lineRule="auto"/>
        <w:ind w:left="2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71BC">
        <w:rPr>
          <w:rFonts w:ascii="Times New Roman" w:hAnsi="Times New Roman" w:cs="Times New Roman"/>
          <w:b/>
          <w:sz w:val="24"/>
          <w:szCs w:val="24"/>
          <w:lang w:val="uk-UA"/>
        </w:rPr>
        <w:t>Для  вимушеної дезінфекції (поточної та заключної)</w:t>
      </w:r>
      <w:r w:rsidR="001E71BC" w:rsidRPr="001E71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 інфекційних захворюваннях бактеріальної та вірусної етіології:</w:t>
      </w:r>
    </w:p>
    <w:p w14:paraId="0E9E78A8" w14:textId="6F95F2B1" w:rsidR="007E438A" w:rsidRPr="001E71BC" w:rsidRDefault="00463599" w:rsidP="00F63D73">
      <w:pPr>
        <w:tabs>
          <w:tab w:val="left" w:pos="567"/>
          <w:tab w:val="left" w:pos="21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1B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7E438A" w:rsidRPr="001E71BC">
        <w:rPr>
          <w:rFonts w:ascii="Times New Roman" w:hAnsi="Times New Roman" w:cs="Times New Roman"/>
          <w:sz w:val="24"/>
          <w:szCs w:val="24"/>
          <w:lang w:val="uk-UA"/>
        </w:rPr>
        <w:t>икористовують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препарат</w:t>
      </w:r>
      <w:r w:rsidR="007E438A"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з розрахунку 10 </w:t>
      </w:r>
      <w:proofErr w:type="spellStart"/>
      <w:r w:rsidR="007E438A" w:rsidRPr="001E71BC">
        <w:rPr>
          <w:rFonts w:ascii="Times New Roman" w:hAnsi="Times New Roman" w:cs="Times New Roman"/>
          <w:sz w:val="24"/>
          <w:szCs w:val="24"/>
          <w:lang w:val="uk-UA"/>
        </w:rPr>
        <w:t>мл</w:t>
      </w:r>
      <w:proofErr w:type="spellEnd"/>
      <w:r w:rsidR="007E438A"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робочого розчину на 1 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об</w:t>
      </w:r>
      <w:r w:rsidRPr="00463599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єму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приміщення</w:t>
      </w:r>
      <w:r w:rsidR="007E438A" w:rsidRPr="001E71BC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0877FC6" w14:textId="0431E231" w:rsidR="00337615" w:rsidRPr="001E71BC" w:rsidRDefault="00337615" w:rsidP="00F63D73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20 % водний розчин </w:t>
      </w:r>
      <w:r w:rsidR="00780EE8">
        <w:rPr>
          <w:rFonts w:ascii="Times New Roman" w:hAnsi="Times New Roman" w:cs="Times New Roman"/>
          <w:sz w:val="24"/>
          <w:szCs w:val="24"/>
          <w:lang w:val="uk-UA"/>
        </w:rPr>
        <w:t>препарату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(до 2 л </w:t>
      </w:r>
      <w:proofErr w:type="spellStart"/>
      <w:r w:rsidRPr="001E71BC">
        <w:rPr>
          <w:rFonts w:ascii="Times New Roman" w:hAnsi="Times New Roman" w:cs="Times New Roman"/>
          <w:sz w:val="24"/>
          <w:szCs w:val="24"/>
          <w:lang w:val="uk-UA"/>
        </w:rPr>
        <w:t>Тетрасепту</w:t>
      </w:r>
      <w:proofErr w:type="spellEnd"/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додають 8 л води на 1000 м</w:t>
      </w:r>
      <w:r w:rsidRPr="001E71B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об'єму приміщення). Робочий розчин розпилюють при вимкнутій вентиляції. Експозиція – 3 години. Аерозольну дезінфекцію можна проводити як холодним, так і термічним способом з використанням аерозольних генераторів.</w:t>
      </w:r>
    </w:p>
    <w:p w14:paraId="193DB85B" w14:textId="77777777" w:rsidR="0082317D" w:rsidRPr="005B2D9F" w:rsidRDefault="0082317D" w:rsidP="00F63D73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commentRangeStart w:id="12"/>
      <w:r w:rsidRPr="005B2D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Передозування</w:t>
      </w:r>
      <w:r w:rsidRPr="005B2D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commentRangeEnd w:id="12"/>
      <w:r w:rsidR="007E03D8">
        <w:rPr>
          <w:rStyle w:val="af0"/>
          <w:rFonts w:ascii="Calibri" w:eastAsia="Calibri" w:hAnsi="Calibri" w:cs="Calibri"/>
        </w:rPr>
        <w:commentReference w:id="12"/>
      </w:r>
    </w:p>
    <w:p w14:paraId="6FD64469" w14:textId="77777777" w:rsidR="00337615" w:rsidRDefault="0082317D" w:rsidP="00F6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317D">
        <w:rPr>
          <w:rFonts w:ascii="Times New Roman" w:hAnsi="Times New Roman" w:cs="Times New Roman"/>
          <w:sz w:val="24"/>
          <w:szCs w:val="24"/>
          <w:lang w:val="uk-UA"/>
        </w:rPr>
        <w:t>Даних немає</w:t>
      </w:r>
    </w:p>
    <w:p w14:paraId="0A0B69AF" w14:textId="77777777" w:rsidR="0082317D" w:rsidRPr="005B2D9F" w:rsidRDefault="0082317D" w:rsidP="00F63D73">
      <w:pPr>
        <w:pStyle w:val="a7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</w:pPr>
      <w:commentRangeStart w:id="13"/>
      <w:r w:rsidRPr="005B2D9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</w:t>
      </w:r>
      <w:proofErr w:type="spellStart"/>
      <w:proofErr w:type="gramStart"/>
      <w:r w:rsidRPr="005B2D9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Спец</w:t>
      </w:r>
      <w:proofErr w:type="gramEnd"/>
      <w:r w:rsidRPr="005B2D9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іальні</w:t>
      </w:r>
      <w:proofErr w:type="spellEnd"/>
      <w:r w:rsidRPr="005B2D9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</w:t>
      </w:r>
      <w:proofErr w:type="spellStart"/>
      <w:r w:rsidRPr="005B2D9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застереження</w:t>
      </w:r>
      <w:commentRangeEnd w:id="13"/>
      <w:proofErr w:type="spellEnd"/>
      <w:r w:rsidR="007908CA">
        <w:rPr>
          <w:rStyle w:val="af0"/>
          <w:rFonts w:ascii="Calibri" w:eastAsia="Calibri" w:hAnsi="Calibri" w:cs="Calibri"/>
        </w:rPr>
        <w:commentReference w:id="13"/>
      </w:r>
    </w:p>
    <w:p w14:paraId="72E203A9" w14:textId="6CF6D6D4" w:rsidR="0007701E" w:rsidRDefault="00DD5443" w:rsidP="00F63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Не застосовувати в присутності тварин і птиці. </w:t>
      </w:r>
      <w:r w:rsidR="00780EE8">
        <w:rPr>
          <w:rFonts w:ascii="Times New Roman" w:hAnsi="Times New Roman" w:cs="Times New Roman"/>
          <w:sz w:val="24"/>
          <w:szCs w:val="24"/>
        </w:rPr>
        <w:t>Препарат</w:t>
      </w:r>
      <w:r w:rsidR="0007701E" w:rsidRPr="001E71B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7701E" w:rsidRPr="001E71BC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="0007701E" w:rsidRPr="001E7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1E" w:rsidRPr="001E71BC">
        <w:rPr>
          <w:rFonts w:ascii="Times New Roman" w:hAnsi="Times New Roman" w:cs="Times New Roman"/>
          <w:sz w:val="24"/>
          <w:szCs w:val="24"/>
        </w:rPr>
        <w:t>робочі</w:t>
      </w:r>
      <w:proofErr w:type="spellEnd"/>
      <w:r w:rsidR="0007701E" w:rsidRPr="001E7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1E" w:rsidRPr="001E71BC">
        <w:rPr>
          <w:rFonts w:ascii="Times New Roman" w:hAnsi="Times New Roman" w:cs="Times New Roman"/>
          <w:sz w:val="24"/>
          <w:szCs w:val="24"/>
        </w:rPr>
        <w:t>розчини</w:t>
      </w:r>
      <w:proofErr w:type="spellEnd"/>
      <w:r w:rsidR="0007701E" w:rsidRPr="001E7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1E" w:rsidRPr="001E71BC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="0007701E" w:rsidRPr="001E7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1E" w:rsidRPr="001E71BC">
        <w:rPr>
          <w:rFonts w:ascii="Times New Roman" w:hAnsi="Times New Roman" w:cs="Times New Roman"/>
          <w:sz w:val="24"/>
          <w:szCs w:val="24"/>
        </w:rPr>
        <w:t>миючу</w:t>
      </w:r>
      <w:proofErr w:type="spellEnd"/>
      <w:r w:rsidR="0007701E" w:rsidRPr="001E7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1E" w:rsidRPr="001E71BC">
        <w:rPr>
          <w:rFonts w:ascii="Times New Roman" w:hAnsi="Times New Roman" w:cs="Times New Roman"/>
          <w:sz w:val="24"/>
          <w:szCs w:val="24"/>
        </w:rPr>
        <w:t>дію</w:t>
      </w:r>
      <w:proofErr w:type="spellEnd"/>
      <w:r w:rsidR="0007701E" w:rsidRPr="001E71B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07701E" w:rsidRPr="001E71BC">
        <w:rPr>
          <w:rFonts w:ascii="Times New Roman" w:hAnsi="Times New Roman" w:cs="Times New Roman"/>
          <w:sz w:val="24"/>
          <w:szCs w:val="24"/>
        </w:rPr>
        <w:t>несумісні</w:t>
      </w:r>
      <w:proofErr w:type="spellEnd"/>
      <w:r w:rsidR="0007701E" w:rsidRPr="001E71B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07701E" w:rsidRPr="001E71BC">
        <w:rPr>
          <w:rFonts w:ascii="Times New Roman" w:hAnsi="Times New Roman" w:cs="Times New Roman"/>
          <w:sz w:val="24"/>
          <w:szCs w:val="24"/>
        </w:rPr>
        <w:t>сильними</w:t>
      </w:r>
      <w:proofErr w:type="spellEnd"/>
      <w:r w:rsidR="0007701E" w:rsidRPr="001E7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1E" w:rsidRPr="001E71BC">
        <w:rPr>
          <w:rFonts w:ascii="Times New Roman" w:hAnsi="Times New Roman" w:cs="Times New Roman"/>
          <w:sz w:val="24"/>
          <w:szCs w:val="24"/>
        </w:rPr>
        <w:t>окисниками</w:t>
      </w:r>
      <w:proofErr w:type="spellEnd"/>
      <w:r w:rsidR="0007701E" w:rsidRPr="001E7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701E" w:rsidRPr="001E71BC">
        <w:rPr>
          <w:rFonts w:ascii="Times New Roman" w:hAnsi="Times New Roman" w:cs="Times New Roman"/>
          <w:sz w:val="24"/>
          <w:szCs w:val="24"/>
        </w:rPr>
        <w:t>аніонними</w:t>
      </w:r>
      <w:proofErr w:type="spellEnd"/>
      <w:r w:rsidR="0007701E" w:rsidRPr="001E7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1E" w:rsidRPr="001E71BC">
        <w:rPr>
          <w:rFonts w:ascii="Times New Roman" w:hAnsi="Times New Roman" w:cs="Times New Roman"/>
          <w:sz w:val="24"/>
          <w:szCs w:val="24"/>
        </w:rPr>
        <w:t>поверхнево-активними</w:t>
      </w:r>
      <w:proofErr w:type="spellEnd"/>
      <w:r w:rsidR="0007701E" w:rsidRPr="001E7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1E" w:rsidRPr="001E71BC">
        <w:rPr>
          <w:rFonts w:ascii="Times New Roman" w:hAnsi="Times New Roman" w:cs="Times New Roman"/>
          <w:sz w:val="24"/>
          <w:szCs w:val="24"/>
        </w:rPr>
        <w:t>речовинами</w:t>
      </w:r>
      <w:proofErr w:type="spellEnd"/>
      <w:r w:rsidR="0007701E" w:rsidRPr="001E71BC">
        <w:rPr>
          <w:rFonts w:ascii="Times New Roman" w:hAnsi="Times New Roman" w:cs="Times New Roman"/>
          <w:sz w:val="24"/>
          <w:szCs w:val="24"/>
        </w:rPr>
        <w:t xml:space="preserve"> та милами; </w:t>
      </w:r>
      <w:proofErr w:type="spellStart"/>
      <w:r w:rsidR="0007701E" w:rsidRPr="001E71BC">
        <w:rPr>
          <w:rFonts w:ascii="Times New Roman" w:hAnsi="Times New Roman" w:cs="Times New Roman"/>
          <w:sz w:val="24"/>
          <w:szCs w:val="24"/>
        </w:rPr>
        <w:t>сумісні</w:t>
      </w:r>
      <w:proofErr w:type="spellEnd"/>
      <w:r w:rsidR="0007701E" w:rsidRPr="001E71B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07701E" w:rsidRPr="001E71BC">
        <w:rPr>
          <w:rFonts w:ascii="Times New Roman" w:hAnsi="Times New Roman" w:cs="Times New Roman"/>
          <w:sz w:val="24"/>
          <w:szCs w:val="24"/>
        </w:rPr>
        <w:t>каустичною</w:t>
      </w:r>
      <w:proofErr w:type="spellEnd"/>
      <w:r w:rsidR="0007701E" w:rsidRPr="001E71B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7701E" w:rsidRPr="001E71BC">
        <w:rPr>
          <w:rFonts w:ascii="Times New Roman" w:hAnsi="Times New Roman" w:cs="Times New Roman"/>
          <w:sz w:val="24"/>
          <w:szCs w:val="24"/>
        </w:rPr>
        <w:t>кальцинованою</w:t>
      </w:r>
      <w:proofErr w:type="spellEnd"/>
      <w:r w:rsidR="0007701E" w:rsidRPr="001E71BC">
        <w:rPr>
          <w:rFonts w:ascii="Times New Roman" w:hAnsi="Times New Roman" w:cs="Times New Roman"/>
          <w:sz w:val="24"/>
          <w:szCs w:val="24"/>
        </w:rPr>
        <w:t xml:space="preserve"> содою. </w:t>
      </w:r>
      <w:proofErr w:type="spellStart"/>
      <w:r w:rsidR="0007701E" w:rsidRPr="001E71BC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="0007701E" w:rsidRPr="001E7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1E" w:rsidRPr="001E71BC">
        <w:rPr>
          <w:rFonts w:ascii="Times New Roman" w:hAnsi="Times New Roman" w:cs="Times New Roman"/>
          <w:sz w:val="24"/>
          <w:szCs w:val="24"/>
        </w:rPr>
        <w:t>температури</w:t>
      </w:r>
      <w:proofErr w:type="spellEnd"/>
      <w:r w:rsidR="0007701E" w:rsidRPr="001E7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1E" w:rsidRPr="001E71BC">
        <w:rPr>
          <w:rFonts w:ascii="Times New Roman" w:hAnsi="Times New Roman" w:cs="Times New Roman"/>
          <w:sz w:val="24"/>
          <w:szCs w:val="24"/>
        </w:rPr>
        <w:t>робочих</w:t>
      </w:r>
      <w:proofErr w:type="spellEnd"/>
      <w:r w:rsidR="0007701E" w:rsidRPr="001E7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1E" w:rsidRPr="001E71BC">
        <w:rPr>
          <w:rFonts w:ascii="Times New Roman" w:hAnsi="Times New Roman" w:cs="Times New Roman"/>
          <w:sz w:val="24"/>
          <w:szCs w:val="24"/>
        </w:rPr>
        <w:t>розчинів</w:t>
      </w:r>
      <w:proofErr w:type="spellEnd"/>
      <w:r w:rsidR="0007701E" w:rsidRPr="001E7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1E" w:rsidRPr="001E71BC">
        <w:rPr>
          <w:rFonts w:ascii="Times New Roman" w:hAnsi="Times New Roman" w:cs="Times New Roman"/>
          <w:sz w:val="24"/>
          <w:szCs w:val="24"/>
        </w:rPr>
        <w:t>посилює</w:t>
      </w:r>
      <w:proofErr w:type="spellEnd"/>
      <w:r w:rsidR="0007701E" w:rsidRPr="001E7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1E" w:rsidRPr="001E71BC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07701E" w:rsidRPr="001E7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1E" w:rsidRPr="001E71BC">
        <w:rPr>
          <w:rFonts w:ascii="Times New Roman" w:hAnsi="Times New Roman" w:cs="Times New Roman"/>
          <w:sz w:val="24"/>
          <w:szCs w:val="24"/>
        </w:rPr>
        <w:t>антимікробні</w:t>
      </w:r>
      <w:proofErr w:type="spellEnd"/>
      <w:r w:rsidR="0007701E" w:rsidRPr="001E71B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7701E" w:rsidRPr="001E71BC">
        <w:rPr>
          <w:rFonts w:ascii="Times New Roman" w:hAnsi="Times New Roman" w:cs="Times New Roman"/>
          <w:sz w:val="24"/>
          <w:szCs w:val="24"/>
        </w:rPr>
        <w:t>миючі</w:t>
      </w:r>
      <w:proofErr w:type="spellEnd"/>
      <w:r w:rsidR="0007701E" w:rsidRPr="001E7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1E" w:rsidRPr="001E71BC">
        <w:rPr>
          <w:rFonts w:ascii="Times New Roman" w:hAnsi="Times New Roman" w:cs="Times New Roman"/>
          <w:sz w:val="24"/>
          <w:szCs w:val="24"/>
        </w:rPr>
        <w:t>властивості</w:t>
      </w:r>
      <w:proofErr w:type="spellEnd"/>
      <w:r w:rsidR="0007701E" w:rsidRPr="001E71BC">
        <w:rPr>
          <w:rFonts w:ascii="Times New Roman" w:hAnsi="Times New Roman" w:cs="Times New Roman"/>
          <w:sz w:val="24"/>
          <w:szCs w:val="24"/>
        </w:rPr>
        <w:t xml:space="preserve">. </w:t>
      </w:r>
      <w:r w:rsidR="00D5630E" w:rsidRPr="005D0ACB">
        <w:rPr>
          <w:rFonts w:ascii="Times New Roman" w:hAnsi="Times New Roman" w:cs="Times New Roman"/>
          <w:sz w:val="24"/>
          <w:szCs w:val="24"/>
          <w:lang w:val="uk-UA"/>
        </w:rPr>
        <w:t xml:space="preserve">Обладнання та інвентар, які використовують при годуванні птиці та тварин (годівниці, корита, поїлки тощо) до початку вологої дезінфекції звільняють від залишків корму та води. </w:t>
      </w:r>
      <w:r w:rsidR="00D5630E" w:rsidRPr="00E16E3A">
        <w:rPr>
          <w:rFonts w:ascii="Times New Roman" w:hAnsi="Times New Roman" w:cs="Times New Roman"/>
          <w:sz w:val="24"/>
          <w:szCs w:val="24"/>
          <w:lang w:val="uk-UA"/>
        </w:rPr>
        <w:t xml:space="preserve">Перед повторним використанням їх ополіскують водою. </w:t>
      </w:r>
    </w:p>
    <w:p w14:paraId="6F11C4F6" w14:textId="77777777" w:rsidR="007908CA" w:rsidRDefault="007908CA" w:rsidP="00F63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0"/>
          <w:rFonts w:ascii="Calibri" w:eastAsia="Calibri" w:hAnsi="Calibri" w:cs="Calibri"/>
        </w:rPr>
        <w:commentReference w:id="14"/>
      </w:r>
    </w:p>
    <w:p w14:paraId="363256AA" w14:textId="77777777" w:rsidR="0007701E" w:rsidRPr="005B2D9F" w:rsidRDefault="0007701E" w:rsidP="00F63D73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commentRangeStart w:id="15"/>
      <w:proofErr w:type="spellStart"/>
      <w:r w:rsidRPr="005B2D9F">
        <w:rPr>
          <w:rFonts w:ascii="Times New Roman" w:hAnsi="Times New Roman" w:cs="Times New Roman"/>
          <w:b/>
          <w:sz w:val="24"/>
          <w:szCs w:val="24"/>
        </w:rPr>
        <w:t>Спеціальні</w:t>
      </w:r>
      <w:proofErr w:type="spellEnd"/>
      <w:r w:rsidRPr="005B2D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2D9F">
        <w:rPr>
          <w:rFonts w:ascii="Times New Roman" w:hAnsi="Times New Roman" w:cs="Times New Roman"/>
          <w:b/>
          <w:sz w:val="24"/>
          <w:szCs w:val="24"/>
        </w:rPr>
        <w:t>застереження</w:t>
      </w:r>
      <w:proofErr w:type="spellEnd"/>
      <w:r w:rsidRPr="005B2D9F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spellStart"/>
      <w:proofErr w:type="gramStart"/>
      <w:r w:rsidRPr="005B2D9F">
        <w:rPr>
          <w:rFonts w:ascii="Times New Roman" w:hAnsi="Times New Roman" w:cs="Times New Roman"/>
          <w:b/>
          <w:sz w:val="24"/>
          <w:szCs w:val="24"/>
        </w:rPr>
        <w:t>осіб</w:t>
      </w:r>
      <w:proofErr w:type="spellEnd"/>
      <w:proofErr w:type="gramEnd"/>
      <w:r w:rsidRPr="005B2D9F">
        <w:rPr>
          <w:rFonts w:ascii="Times New Roman" w:hAnsi="Times New Roman" w:cs="Times New Roman"/>
          <w:b/>
          <w:sz w:val="24"/>
          <w:szCs w:val="24"/>
        </w:rPr>
        <w:t xml:space="preserve"> і </w:t>
      </w:r>
      <w:proofErr w:type="spellStart"/>
      <w:r w:rsidRPr="005B2D9F">
        <w:rPr>
          <w:rFonts w:ascii="Times New Roman" w:hAnsi="Times New Roman" w:cs="Times New Roman"/>
          <w:b/>
          <w:sz w:val="24"/>
          <w:szCs w:val="24"/>
        </w:rPr>
        <w:t>обслуговуючого</w:t>
      </w:r>
      <w:proofErr w:type="spellEnd"/>
      <w:r w:rsidRPr="005B2D9F">
        <w:rPr>
          <w:rFonts w:ascii="Times New Roman" w:hAnsi="Times New Roman" w:cs="Times New Roman"/>
          <w:b/>
          <w:sz w:val="24"/>
          <w:szCs w:val="24"/>
        </w:rPr>
        <w:t xml:space="preserve"> персоналу</w:t>
      </w:r>
      <w:r w:rsidRPr="005B2D9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5B2D9F">
        <w:rPr>
          <w:rFonts w:ascii="Times New Roman" w:hAnsi="Times New Roman" w:cs="Times New Roman"/>
          <w:b/>
          <w:sz w:val="24"/>
          <w:szCs w:val="24"/>
        </w:rPr>
        <w:t xml:space="preserve"> </w:t>
      </w:r>
      <w:commentRangeEnd w:id="15"/>
      <w:r w:rsidR="00AB7F32">
        <w:rPr>
          <w:rStyle w:val="af0"/>
          <w:rFonts w:ascii="Calibri" w:eastAsia="Calibri" w:hAnsi="Calibri" w:cs="Calibri"/>
        </w:rPr>
        <w:commentReference w:id="15"/>
      </w:r>
    </w:p>
    <w:p w14:paraId="69208C4B" w14:textId="77777777" w:rsidR="002277F3" w:rsidRPr="00E16E3A" w:rsidRDefault="002277F3" w:rsidP="002277F3">
      <w:pPr>
        <w:pStyle w:val="2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4C25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Персоналу </w:t>
      </w:r>
      <w:r w:rsidRPr="00824C25">
        <w:rPr>
          <w:rFonts w:ascii="Times New Roman" w:hAnsi="Times New Roman" w:cs="Times New Roman"/>
          <w:sz w:val="24"/>
          <w:szCs w:val="24"/>
          <w:lang w:val="uk-UA"/>
        </w:rPr>
        <w:t xml:space="preserve">всі роботи із дезінфікуючим засобом слід проводити в спецодязі, захищаючи шкіру рук гумовими рукавичками. Роботи із </w:t>
      </w:r>
      <w:r w:rsidRPr="00E16E3A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дезінфекції об’єктів методом зрошення або аерозольним слід проводити із використанням засобів захисту шкіри, захищаючи органи </w:t>
      </w:r>
    </w:p>
    <w:p w14:paraId="20B30D03" w14:textId="77777777" w:rsidR="002277F3" w:rsidRPr="00824C25" w:rsidRDefault="002277F3" w:rsidP="002277F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C25">
        <w:rPr>
          <w:rFonts w:ascii="Times New Roman" w:hAnsi="Times New Roman" w:cs="Times New Roman"/>
          <w:sz w:val="24"/>
          <w:szCs w:val="24"/>
        </w:rPr>
        <w:t>дихання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універсальним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респіратором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типу РУ-60 М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іншим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аналогічним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очі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– окулярами типу ПО-2, ПО-3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моноблок.</w:t>
      </w:r>
    </w:p>
    <w:p w14:paraId="1006F7EC" w14:textId="77777777" w:rsidR="002277F3" w:rsidRPr="00824C25" w:rsidRDefault="002277F3" w:rsidP="002277F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C25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пов’язані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приготуванням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робочих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розчинів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засобу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, персонал повинен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виконувати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приміщеннях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припливно-витяжною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вентиляцією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в таких,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добре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провітрюються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забезпечених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питною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водою та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каналізацією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дотриманням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забезпечують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шкіри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та очей – у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захисному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одязі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(халат, шапочка,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фартух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прогумованої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тканини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гумові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рукавички), у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захисних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окулярах .</w:t>
      </w:r>
    </w:p>
    <w:p w14:paraId="7661C550" w14:textId="77777777" w:rsidR="002277F3" w:rsidRPr="00824C25" w:rsidRDefault="002277F3" w:rsidP="00227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C25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проведенні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дезінфекції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персоналу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забороняється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вживати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їжу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пити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палити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уникати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розбризкування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попадання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засобу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очі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і на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шкіру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. Особливо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обережно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працювати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з концентратом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засобу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закінчення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обличчя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та руки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C25">
        <w:rPr>
          <w:rFonts w:ascii="Times New Roman" w:hAnsi="Times New Roman" w:cs="Times New Roman"/>
          <w:sz w:val="24"/>
          <w:szCs w:val="24"/>
        </w:rPr>
        <w:t>вимити</w:t>
      </w:r>
      <w:proofErr w:type="spellEnd"/>
      <w:r w:rsidRPr="00824C25">
        <w:rPr>
          <w:rFonts w:ascii="Times New Roman" w:hAnsi="Times New Roman" w:cs="Times New Roman"/>
          <w:sz w:val="24"/>
          <w:szCs w:val="24"/>
        </w:rPr>
        <w:t xml:space="preserve"> водою з милом. </w:t>
      </w:r>
    </w:p>
    <w:p w14:paraId="5D8E9BDA" w14:textId="42FDE7AA" w:rsidR="002277F3" w:rsidRPr="002277F3" w:rsidRDefault="002277F3" w:rsidP="00227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E71BC">
        <w:rPr>
          <w:rFonts w:ascii="Times New Roman" w:hAnsi="Times New Roman" w:cs="Times New Roman"/>
          <w:sz w:val="24"/>
          <w:szCs w:val="24"/>
        </w:rPr>
        <w:t>Забороняється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E71BC">
        <w:rPr>
          <w:rFonts w:ascii="Times New Roman" w:hAnsi="Times New Roman" w:cs="Times New Roman"/>
          <w:sz w:val="24"/>
          <w:szCs w:val="24"/>
        </w:rPr>
        <w:t>зливати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E71BC">
        <w:rPr>
          <w:rFonts w:ascii="Times New Roman" w:hAnsi="Times New Roman" w:cs="Times New Roman"/>
          <w:sz w:val="24"/>
          <w:szCs w:val="24"/>
        </w:rPr>
        <w:t>залишки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E71BC">
        <w:rPr>
          <w:rFonts w:ascii="Times New Roman" w:hAnsi="Times New Roman" w:cs="Times New Roman"/>
          <w:sz w:val="24"/>
          <w:szCs w:val="24"/>
        </w:rPr>
        <w:t>розчину</w:t>
      </w:r>
      <w:proofErr w:type="spellEnd"/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засобу</w:t>
      </w:r>
      <w:r w:rsidRPr="001E71B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E71BC">
        <w:rPr>
          <w:rFonts w:ascii="Times New Roman" w:hAnsi="Times New Roman" w:cs="Times New Roman"/>
          <w:sz w:val="24"/>
          <w:szCs w:val="24"/>
        </w:rPr>
        <w:t>природні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E71BC">
        <w:rPr>
          <w:rFonts w:ascii="Times New Roman" w:hAnsi="Times New Roman" w:cs="Times New Roman"/>
          <w:sz w:val="24"/>
          <w:szCs w:val="24"/>
        </w:rPr>
        <w:t>водойми</w:t>
      </w:r>
      <w:proofErr w:type="spellEnd"/>
      <w:r w:rsidRPr="001E71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71BC">
        <w:rPr>
          <w:rFonts w:ascii="Times New Roman" w:hAnsi="Times New Roman" w:cs="Times New Roman"/>
          <w:sz w:val="24"/>
          <w:szCs w:val="24"/>
        </w:rPr>
        <w:t>Знезаражені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E71BC">
        <w:rPr>
          <w:rFonts w:ascii="Times New Roman" w:hAnsi="Times New Roman" w:cs="Times New Roman"/>
          <w:sz w:val="24"/>
          <w:szCs w:val="24"/>
        </w:rPr>
        <w:t>залишки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1BC">
        <w:rPr>
          <w:rFonts w:ascii="Times New Roman" w:hAnsi="Times New Roman" w:cs="Times New Roman"/>
          <w:sz w:val="24"/>
          <w:szCs w:val="24"/>
          <w:lang w:val="uk-UA"/>
        </w:rPr>
        <w:t>засобу</w:t>
      </w:r>
      <w:r w:rsidRPr="001E71B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E71BC">
        <w:rPr>
          <w:rFonts w:ascii="Times New Roman" w:hAnsi="Times New Roman" w:cs="Times New Roman"/>
          <w:sz w:val="24"/>
          <w:szCs w:val="24"/>
        </w:rPr>
        <w:t>зливні</w:t>
      </w:r>
      <w:proofErr w:type="spellEnd"/>
      <w:r w:rsidRPr="001E71BC">
        <w:rPr>
          <w:rFonts w:ascii="Times New Roman" w:hAnsi="Times New Roman" w:cs="Times New Roman"/>
          <w:sz w:val="24"/>
          <w:szCs w:val="24"/>
        </w:rPr>
        <w:t xml:space="preserve"> води </w:t>
      </w:r>
      <w:proofErr w:type="spellStart"/>
      <w:r w:rsidRPr="001E71BC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E71BC">
        <w:rPr>
          <w:rFonts w:ascii="Times New Roman" w:hAnsi="Times New Roman" w:cs="Times New Roman"/>
          <w:sz w:val="24"/>
          <w:szCs w:val="24"/>
        </w:rPr>
        <w:t>обробки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E71BC">
        <w:rPr>
          <w:rFonts w:ascii="Times New Roman" w:hAnsi="Times New Roman" w:cs="Times New Roman"/>
          <w:sz w:val="24"/>
          <w:szCs w:val="24"/>
        </w:rPr>
        <w:t>тари</w:t>
      </w:r>
      <w:proofErr w:type="spellEnd"/>
      <w:r w:rsidRPr="001E71B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E71BC">
        <w:rPr>
          <w:rFonts w:ascii="Times New Roman" w:hAnsi="Times New Roman" w:cs="Times New Roman"/>
          <w:sz w:val="24"/>
          <w:szCs w:val="24"/>
        </w:rPr>
        <w:t>спецодягу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E71BC">
        <w:rPr>
          <w:rFonts w:ascii="Times New Roman" w:hAnsi="Times New Roman" w:cs="Times New Roman"/>
          <w:sz w:val="24"/>
          <w:szCs w:val="24"/>
        </w:rPr>
        <w:t>зливають</w:t>
      </w:r>
      <w:proofErr w:type="spellEnd"/>
      <w:r w:rsidRPr="001E71BC">
        <w:rPr>
          <w:rFonts w:ascii="Times New Roman" w:hAnsi="Times New Roman" w:cs="Times New Roman"/>
          <w:sz w:val="24"/>
          <w:szCs w:val="24"/>
        </w:rPr>
        <w:t xml:space="preserve"> в яму </w:t>
      </w:r>
      <w:proofErr w:type="spellStart"/>
      <w:r w:rsidRPr="001E71BC">
        <w:rPr>
          <w:rFonts w:ascii="Times New Roman" w:hAnsi="Times New Roman" w:cs="Times New Roman"/>
          <w:sz w:val="24"/>
          <w:szCs w:val="24"/>
        </w:rPr>
        <w:t>глибиною</w:t>
      </w:r>
      <w:proofErr w:type="spellEnd"/>
      <w:r w:rsidRPr="001E71B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1E71BC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Pr="001E71BC">
        <w:rPr>
          <w:rFonts w:ascii="Times New Roman" w:hAnsi="Times New Roman" w:cs="Times New Roman"/>
          <w:sz w:val="24"/>
          <w:szCs w:val="24"/>
        </w:rPr>
        <w:t xml:space="preserve"> 0,5 м, </w:t>
      </w:r>
      <w:proofErr w:type="spellStart"/>
      <w:r w:rsidRPr="001E71BC">
        <w:rPr>
          <w:rFonts w:ascii="Times New Roman" w:hAnsi="Times New Roman" w:cs="Times New Roman"/>
          <w:sz w:val="24"/>
          <w:szCs w:val="24"/>
        </w:rPr>
        <w:t>розміщену</w:t>
      </w:r>
      <w:proofErr w:type="spellEnd"/>
      <w:r w:rsidRPr="001E71B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E71BC">
        <w:rPr>
          <w:rFonts w:ascii="Times New Roman" w:hAnsi="Times New Roman" w:cs="Times New Roman"/>
          <w:sz w:val="24"/>
          <w:szCs w:val="24"/>
        </w:rPr>
        <w:t>віддалі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E71B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E71BC">
        <w:rPr>
          <w:rFonts w:ascii="Times New Roman" w:hAnsi="Times New Roman" w:cs="Times New Roman"/>
          <w:sz w:val="24"/>
          <w:szCs w:val="24"/>
        </w:rPr>
        <w:t xml:space="preserve"> будь-</w:t>
      </w:r>
      <w:proofErr w:type="spellStart"/>
      <w:r w:rsidRPr="001E71BC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E71BC">
        <w:rPr>
          <w:rFonts w:ascii="Times New Roman" w:hAnsi="Times New Roman" w:cs="Times New Roman"/>
          <w:sz w:val="24"/>
          <w:szCs w:val="24"/>
        </w:rPr>
        <w:t>водоймищ</w:t>
      </w:r>
      <w:proofErr w:type="spellEnd"/>
      <w:r w:rsidRPr="001E7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71BC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E71BC">
        <w:rPr>
          <w:rFonts w:ascii="Times New Roman" w:hAnsi="Times New Roman" w:cs="Times New Roman"/>
          <w:sz w:val="24"/>
          <w:szCs w:val="24"/>
        </w:rPr>
        <w:t>водопостачання</w:t>
      </w:r>
      <w:proofErr w:type="spellEnd"/>
      <w:r w:rsidRPr="001E71B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E71BC">
        <w:rPr>
          <w:rFonts w:ascii="Times New Roman" w:hAnsi="Times New Roman" w:cs="Times New Roman"/>
          <w:sz w:val="24"/>
          <w:szCs w:val="24"/>
        </w:rPr>
        <w:t>місць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E71BC">
        <w:rPr>
          <w:rFonts w:ascii="Times New Roman" w:hAnsi="Times New Roman" w:cs="Times New Roman"/>
          <w:sz w:val="24"/>
          <w:szCs w:val="24"/>
        </w:rPr>
        <w:t>випасання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E71BC">
        <w:rPr>
          <w:rFonts w:ascii="Times New Roman" w:hAnsi="Times New Roman" w:cs="Times New Roman"/>
          <w:sz w:val="24"/>
          <w:szCs w:val="24"/>
        </w:rPr>
        <w:t>худоби</w:t>
      </w:r>
      <w:proofErr w:type="spellEnd"/>
      <w:r w:rsidRPr="001E71B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1E71BC">
        <w:rPr>
          <w:rFonts w:ascii="Times New Roman" w:hAnsi="Times New Roman" w:cs="Times New Roman"/>
          <w:sz w:val="24"/>
          <w:szCs w:val="24"/>
        </w:rPr>
        <w:t>менш</w:t>
      </w:r>
      <w:proofErr w:type="spellEnd"/>
      <w:r w:rsidRPr="001E7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71BC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1E71BC">
        <w:rPr>
          <w:rFonts w:ascii="Times New Roman" w:hAnsi="Times New Roman" w:cs="Times New Roman"/>
          <w:sz w:val="24"/>
          <w:szCs w:val="24"/>
        </w:rPr>
        <w:t xml:space="preserve"> 50 м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990C060" w14:textId="77777777" w:rsidR="00CF16FD" w:rsidRPr="00CF16FD" w:rsidRDefault="00CF16FD" w:rsidP="00F63D7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</w:pPr>
      <w:r w:rsidRPr="00CF16FD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6</w:t>
      </w:r>
      <w:r w:rsidR="00517933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  <w:t xml:space="preserve">. </w:t>
      </w:r>
      <w:r w:rsidRPr="00CF16FD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</w:t>
      </w:r>
      <w:r w:rsidR="00517933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  <w:t xml:space="preserve"> </w:t>
      </w:r>
      <w:r w:rsidRPr="00CF16FD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Ф</w:t>
      </w:r>
      <w:proofErr w:type="spellStart"/>
      <w:r w:rsidRPr="00CF16FD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  <w:t>армацевтичні</w:t>
      </w:r>
      <w:proofErr w:type="spellEnd"/>
      <w:r w:rsidRPr="00CF16FD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  <w:t xml:space="preserve"> особливості</w:t>
      </w:r>
    </w:p>
    <w:p w14:paraId="71312074" w14:textId="77777777" w:rsidR="00CF16FD" w:rsidRPr="00CF16FD" w:rsidRDefault="00CF16FD" w:rsidP="00F63D7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</w:pPr>
      <w:r w:rsidRPr="00CF16FD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>6.1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 xml:space="preserve">. </w:t>
      </w:r>
      <w:r w:rsidRPr="00CF16FD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 xml:space="preserve"> Форми несумісності (основні)</w:t>
      </w:r>
    </w:p>
    <w:p w14:paraId="04B6EC78" w14:textId="77777777" w:rsidR="00CF16FD" w:rsidRDefault="00CF16FD" w:rsidP="00F63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 застосовувати з іншими засобами</w:t>
      </w:r>
    </w:p>
    <w:p w14:paraId="789A617A" w14:textId="77777777" w:rsidR="00CF16FD" w:rsidRPr="00CF16FD" w:rsidRDefault="00CF16FD" w:rsidP="00F63D7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</w:pPr>
      <w:r w:rsidRPr="00CF16FD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  <w:t>6.2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  <w:t xml:space="preserve">. </w:t>
      </w:r>
      <w:r w:rsidRPr="00CF16FD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  <w:t xml:space="preserve"> Термін придатності</w:t>
      </w:r>
    </w:p>
    <w:p w14:paraId="559A73C3" w14:textId="77777777" w:rsidR="00CF16FD" w:rsidRPr="00D06ACB" w:rsidRDefault="00CF16FD" w:rsidP="00F6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D06ACB">
        <w:rPr>
          <w:rFonts w:ascii="Times New Roman" w:hAnsi="Times New Roman" w:cs="Times New Roman"/>
          <w:sz w:val="24"/>
          <w:szCs w:val="24"/>
          <w:lang w:val="uk-UA"/>
        </w:rPr>
        <w:t>3 роки</w:t>
      </w:r>
    </w:p>
    <w:p w14:paraId="468B08BD" w14:textId="739E7FBC" w:rsidR="00CF16FD" w:rsidRPr="00D06ACB" w:rsidRDefault="00CF16FD" w:rsidP="00F6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894CFB">
        <w:rPr>
          <w:rFonts w:ascii="Times New Roman" w:hAnsi="Times New Roman" w:cs="Times New Roman"/>
          <w:sz w:val="24"/>
          <w:szCs w:val="24"/>
          <w:lang w:val="uk-UA"/>
        </w:rPr>
        <w:t xml:space="preserve">Робочі розчини </w:t>
      </w:r>
      <w:r w:rsidR="00780EE8">
        <w:rPr>
          <w:rFonts w:ascii="Times New Roman" w:hAnsi="Times New Roman" w:cs="Times New Roman"/>
          <w:sz w:val="24"/>
          <w:szCs w:val="24"/>
          <w:lang w:val="uk-UA"/>
        </w:rPr>
        <w:t>препарату</w:t>
      </w:r>
      <w:r w:rsidRPr="00894CFB">
        <w:rPr>
          <w:rFonts w:ascii="Times New Roman" w:hAnsi="Times New Roman" w:cs="Times New Roman"/>
          <w:sz w:val="24"/>
          <w:szCs w:val="24"/>
          <w:lang w:val="uk-UA"/>
        </w:rPr>
        <w:t xml:space="preserve"> не втрачають активність протягом 7-10 діб за умови їх зберігання в</w:t>
      </w:r>
      <w:r w:rsidR="00AB4C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894C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894CFB">
        <w:rPr>
          <w:rFonts w:ascii="Times New Roman" w:hAnsi="Times New Roman" w:cs="Times New Roman"/>
          <w:sz w:val="24"/>
          <w:szCs w:val="24"/>
          <w:lang w:val="uk-UA"/>
        </w:rPr>
        <w:t>закритих ємностях.</w:t>
      </w:r>
    </w:p>
    <w:p w14:paraId="5EDB1AF1" w14:textId="77777777" w:rsidR="00261623" w:rsidRPr="00261623" w:rsidRDefault="00261623" w:rsidP="00F63D7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</w:pPr>
      <w:r w:rsidRPr="0026162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6.3</w:t>
      </w:r>
      <w:r w:rsidRPr="00261623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  <w:t xml:space="preserve"> </w:t>
      </w:r>
      <w:proofErr w:type="spellStart"/>
      <w:r w:rsidRPr="0026162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Особливі</w:t>
      </w:r>
      <w:proofErr w:type="spellEnd"/>
      <w:r w:rsidRPr="0026162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за</w:t>
      </w:r>
      <w:r w:rsidRPr="00261623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  <w:t>ходи</w:t>
      </w:r>
      <w:r w:rsidRPr="0026162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</w:t>
      </w:r>
      <w:proofErr w:type="spellStart"/>
      <w:r w:rsidRPr="0026162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зберігання</w:t>
      </w:r>
      <w:proofErr w:type="spellEnd"/>
    </w:p>
    <w:p w14:paraId="16A5790D" w14:textId="41DFC4EA" w:rsidR="00261623" w:rsidRPr="00AB7F32" w:rsidRDefault="00261623" w:rsidP="00F6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       </w:t>
      </w:r>
      <w:r w:rsidRPr="001E71BC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Зберігати в сухому темному вентильованому приміщенні при температурі від 0 до </w:t>
      </w:r>
      <w:r w:rsidRPr="001E71BC">
        <w:rPr>
          <w:rFonts w:ascii="Times New Roman" w:hAnsi="Times New Roman" w:cs="Times New Roman"/>
          <w:snapToGrid w:val="0"/>
          <w:sz w:val="24"/>
          <w:szCs w:val="24"/>
        </w:rPr>
        <w:t>3</w:t>
      </w:r>
      <w:r>
        <w:rPr>
          <w:rFonts w:ascii="Times New Roman" w:hAnsi="Times New Roman" w:cs="Times New Roman"/>
          <w:snapToGrid w:val="0"/>
          <w:sz w:val="24"/>
          <w:szCs w:val="24"/>
          <w:lang w:val="uk-UA"/>
        </w:rPr>
        <w:t>5</w:t>
      </w:r>
      <w:r w:rsidR="00AB4CC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1E71BC">
        <w:rPr>
          <w:rFonts w:ascii="Times New Roman" w:hAnsi="Times New Roman" w:cs="Times New Roman"/>
          <w:snapToGrid w:val="0"/>
          <w:sz w:val="24"/>
          <w:szCs w:val="24"/>
          <w:vertAlign w:val="superscript"/>
          <w:lang w:val="uk-UA"/>
        </w:rPr>
        <w:t>о</w:t>
      </w:r>
      <w:r w:rsidRPr="001E71BC">
        <w:rPr>
          <w:rFonts w:ascii="Times New Roman" w:hAnsi="Times New Roman" w:cs="Times New Roman"/>
          <w:snapToGrid w:val="0"/>
          <w:sz w:val="24"/>
          <w:szCs w:val="24"/>
          <w:lang w:val="uk-UA"/>
        </w:rPr>
        <w:t>С</w:t>
      </w:r>
      <w:r w:rsidRPr="001E71BC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29AC157D" w14:textId="77777777" w:rsidR="00AB7F32" w:rsidRDefault="00AB7F32" w:rsidP="00F63D7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</w:pPr>
    </w:p>
    <w:p w14:paraId="6BB3C37E" w14:textId="77777777" w:rsidR="00AB7F32" w:rsidRPr="00891254" w:rsidRDefault="00AB7F32" w:rsidP="00AB7F3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91254"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>Продовження д</w:t>
      </w:r>
      <w:proofErr w:type="spellStart"/>
      <w:r w:rsidRPr="008912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одат</w:t>
      </w:r>
      <w:r w:rsidRPr="00891254"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>ку</w:t>
      </w:r>
      <w:proofErr w:type="spellEnd"/>
      <w:r w:rsidRPr="008912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1</w:t>
      </w:r>
    </w:p>
    <w:p w14:paraId="6A5FAD36" w14:textId="77777777" w:rsidR="00AB7F32" w:rsidRPr="00DC59CB" w:rsidRDefault="00AB7F32" w:rsidP="00AB7F3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912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до </w:t>
      </w:r>
      <w:proofErr w:type="spellStart"/>
      <w:r w:rsidRPr="008912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реєстраційного</w:t>
      </w:r>
      <w:proofErr w:type="spellEnd"/>
      <w:r w:rsidRPr="008912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8912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посвідчення</w:t>
      </w:r>
      <w:proofErr w:type="spellEnd"/>
      <w:r w:rsidRPr="008912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891254"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>АВ-08253-03-19</w:t>
      </w:r>
    </w:p>
    <w:p w14:paraId="49C121CB" w14:textId="77777777" w:rsidR="00AB7F32" w:rsidRDefault="00AB7F32" w:rsidP="00F63D7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</w:pPr>
    </w:p>
    <w:p w14:paraId="6521B7F8" w14:textId="77777777" w:rsidR="00517933" w:rsidRPr="00517933" w:rsidRDefault="00517933" w:rsidP="00F63D7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</w:pPr>
      <w:r w:rsidRPr="0051793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6.4 Природа і склад контейнера </w:t>
      </w:r>
      <w:proofErr w:type="spellStart"/>
      <w:r w:rsidRPr="0051793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первинного</w:t>
      </w:r>
      <w:proofErr w:type="spellEnd"/>
      <w:r w:rsidRPr="0051793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пак</w:t>
      </w:r>
      <w:r w:rsidRPr="00517933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  <w:t>о</w:t>
      </w:r>
      <w:proofErr w:type="spellStart"/>
      <w:r w:rsidRPr="0051793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вання</w:t>
      </w:r>
      <w:proofErr w:type="spellEnd"/>
    </w:p>
    <w:p w14:paraId="599B9389" w14:textId="4660BEEC" w:rsidR="00CF16FD" w:rsidRDefault="00517933" w:rsidP="00F63D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</w:pPr>
      <w:r w:rsidRPr="001E71B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Тара скляна або полімерна,  </w:t>
      </w:r>
      <w:r w:rsidRPr="001E71BC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місткістю 0,05, 0,1, 0,2, 0,5, 1, 5, 10, 20, 50, 100, 200, 1000 </w:t>
      </w:r>
      <w:r w:rsidR="00E61578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л</w:t>
      </w:r>
      <w:r w:rsidRPr="001E71BC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.</w:t>
      </w:r>
    </w:p>
    <w:p w14:paraId="0889309D" w14:textId="121AB873" w:rsidR="00534EDD" w:rsidRDefault="00534EDD" w:rsidP="00891254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</w:pPr>
    </w:p>
    <w:p w14:paraId="4077E4EF" w14:textId="77777777" w:rsidR="00517933" w:rsidRDefault="00517933" w:rsidP="00F63D7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</w:pPr>
      <w:bookmarkStart w:id="16" w:name="_Hlk536786421"/>
      <w:r w:rsidRPr="00517933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 xml:space="preserve">6.5 Особливі заходи безпеки при поводженні з невикористаним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>засобом</w:t>
      </w:r>
      <w:r w:rsidRPr="00517933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 xml:space="preserve"> або із його </w:t>
      </w:r>
    </w:p>
    <w:p w14:paraId="52966975" w14:textId="77777777" w:rsidR="00517933" w:rsidRPr="00517933" w:rsidRDefault="00517933" w:rsidP="00F63D7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 xml:space="preserve">  </w:t>
      </w:r>
      <w:r w:rsidRPr="00517933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>залишками</w:t>
      </w:r>
    </w:p>
    <w:p w14:paraId="6F589607" w14:textId="16EBF6BD" w:rsidR="00517933" w:rsidRPr="00517933" w:rsidRDefault="00517933" w:rsidP="00F63D7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r w:rsidRPr="00517933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Невикористаний </w:t>
      </w:r>
      <w:r w:rsidR="00780EE8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препарат</w:t>
      </w:r>
      <w:r w:rsidRPr="00517933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або його залишки мають бути утилізовані згідно чинних вимог.</w:t>
      </w:r>
    </w:p>
    <w:p w14:paraId="3480734B" w14:textId="77777777" w:rsidR="00517933" w:rsidRPr="00517933" w:rsidRDefault="00517933" w:rsidP="00F63D73">
      <w:pPr>
        <w:pStyle w:val="a7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</w:pPr>
      <w:r w:rsidRPr="00517933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>Назва і місцезнаходження власника реєстраційного посвідчення</w:t>
      </w:r>
    </w:p>
    <w:p w14:paraId="3ED3DBB0" w14:textId="4A7A64BE" w:rsidR="00517933" w:rsidRPr="00E61578" w:rsidRDefault="00517933" w:rsidP="00F63D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1E71BC">
        <w:rPr>
          <w:rFonts w:ascii="Times New Roman" w:hAnsi="Times New Roman" w:cs="Times New Roman"/>
          <w:sz w:val="24"/>
          <w:szCs w:val="24"/>
        </w:rPr>
        <w:t>Приватне</w:t>
      </w:r>
      <w:proofErr w:type="spellEnd"/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E71BC">
        <w:rPr>
          <w:rFonts w:ascii="Times New Roman" w:hAnsi="Times New Roman" w:cs="Times New Roman"/>
          <w:sz w:val="24"/>
          <w:szCs w:val="24"/>
        </w:rPr>
        <w:t>підприємство</w:t>
      </w:r>
      <w:proofErr w:type="spellEnd"/>
      <w:r w:rsidRPr="001E71BC">
        <w:rPr>
          <w:rFonts w:ascii="Times New Roman" w:hAnsi="Times New Roman" w:cs="Times New Roman"/>
          <w:sz w:val="24"/>
          <w:szCs w:val="24"/>
        </w:rPr>
        <w:t xml:space="preserve"> “Кронос Агро”, </w:t>
      </w:r>
      <w:proofErr w:type="spellStart"/>
      <w:r w:rsidRPr="001E71BC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1BC">
        <w:rPr>
          <w:rFonts w:ascii="Times New Roman" w:hAnsi="Times New Roman" w:cs="Times New Roman"/>
          <w:sz w:val="24"/>
          <w:szCs w:val="24"/>
        </w:rPr>
        <w:t xml:space="preserve">07834, </w:t>
      </w:r>
      <w:proofErr w:type="spellStart"/>
      <w:r w:rsidRPr="001E71BC">
        <w:rPr>
          <w:rFonts w:ascii="Times New Roman" w:hAnsi="Times New Roman" w:cs="Times New Roman"/>
          <w:sz w:val="24"/>
          <w:szCs w:val="24"/>
        </w:rPr>
        <w:t>Київська</w:t>
      </w:r>
      <w:proofErr w:type="spellEnd"/>
      <w:r w:rsidRPr="001E71BC">
        <w:rPr>
          <w:rFonts w:ascii="Times New Roman" w:hAnsi="Times New Roman" w:cs="Times New Roman"/>
          <w:sz w:val="24"/>
          <w:szCs w:val="24"/>
        </w:rPr>
        <w:t xml:space="preserve"> обл., Б</w:t>
      </w:r>
      <w:proofErr w:type="spellStart"/>
      <w:r w:rsidR="00F63D73">
        <w:rPr>
          <w:rFonts w:ascii="Times New Roman" w:hAnsi="Times New Roman" w:cs="Times New Roman"/>
          <w:sz w:val="24"/>
          <w:szCs w:val="24"/>
          <w:lang w:val="uk-UA"/>
        </w:rPr>
        <w:t>учанський</w:t>
      </w:r>
      <w:proofErr w:type="spellEnd"/>
      <w:r w:rsidRPr="001E71BC">
        <w:rPr>
          <w:rFonts w:ascii="Times New Roman" w:hAnsi="Times New Roman" w:cs="Times New Roman"/>
          <w:sz w:val="24"/>
          <w:szCs w:val="24"/>
        </w:rPr>
        <w:t xml:space="preserve"> р-н, с. Озера, </w:t>
      </w:r>
      <w:proofErr w:type="spellStart"/>
      <w:r w:rsidRPr="001E71BC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1E71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71BC">
        <w:rPr>
          <w:rFonts w:ascii="Times New Roman" w:hAnsi="Times New Roman" w:cs="Times New Roman"/>
          <w:sz w:val="24"/>
          <w:szCs w:val="24"/>
        </w:rPr>
        <w:t>Шевченка</w:t>
      </w:r>
      <w:proofErr w:type="spellEnd"/>
      <w:r w:rsidRPr="001E71BC">
        <w:rPr>
          <w:rFonts w:ascii="Times New Roman" w:hAnsi="Times New Roman" w:cs="Times New Roman"/>
          <w:sz w:val="24"/>
          <w:szCs w:val="24"/>
        </w:rPr>
        <w:t xml:space="preserve">, 18 </w:t>
      </w:r>
      <w:r w:rsidR="00E61578">
        <w:rPr>
          <w:rFonts w:ascii="Times New Roman" w:hAnsi="Times New Roman" w:cs="Times New Roman"/>
          <w:sz w:val="24"/>
          <w:szCs w:val="24"/>
          <w:lang w:val="uk-UA"/>
        </w:rPr>
        <w:t>Б</w:t>
      </w:r>
    </w:p>
    <w:p w14:paraId="609FC7CD" w14:textId="77777777" w:rsidR="00517933" w:rsidRDefault="00517933" w:rsidP="00F63D7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17933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  <w:t xml:space="preserve">8. </w:t>
      </w:r>
      <w:r w:rsidRPr="0051793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Назва і місцезнаходження виробника</w:t>
      </w:r>
    </w:p>
    <w:p w14:paraId="6CC0EDA5" w14:textId="0C240B27" w:rsidR="00517933" w:rsidRPr="00E61578" w:rsidRDefault="00517933" w:rsidP="00F63D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1E71BC">
        <w:rPr>
          <w:rFonts w:ascii="Times New Roman" w:hAnsi="Times New Roman" w:cs="Times New Roman"/>
          <w:sz w:val="24"/>
          <w:szCs w:val="24"/>
        </w:rPr>
        <w:t>Приватне</w:t>
      </w:r>
      <w:proofErr w:type="spellEnd"/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E71BC">
        <w:rPr>
          <w:rFonts w:ascii="Times New Roman" w:hAnsi="Times New Roman" w:cs="Times New Roman"/>
          <w:sz w:val="24"/>
          <w:szCs w:val="24"/>
        </w:rPr>
        <w:t>підприємство</w:t>
      </w:r>
      <w:proofErr w:type="spellEnd"/>
      <w:r w:rsidRPr="001E71BC">
        <w:rPr>
          <w:rFonts w:ascii="Times New Roman" w:hAnsi="Times New Roman" w:cs="Times New Roman"/>
          <w:sz w:val="24"/>
          <w:szCs w:val="24"/>
        </w:rPr>
        <w:t xml:space="preserve"> “Кронос Агро”, </w:t>
      </w:r>
      <w:proofErr w:type="spellStart"/>
      <w:r w:rsidRPr="001E71BC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1E71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1BC">
        <w:rPr>
          <w:rFonts w:ascii="Times New Roman" w:hAnsi="Times New Roman" w:cs="Times New Roman"/>
          <w:sz w:val="24"/>
          <w:szCs w:val="24"/>
        </w:rPr>
        <w:t xml:space="preserve">07834, </w:t>
      </w:r>
      <w:proofErr w:type="spellStart"/>
      <w:r w:rsidRPr="001E71BC">
        <w:rPr>
          <w:rFonts w:ascii="Times New Roman" w:hAnsi="Times New Roman" w:cs="Times New Roman"/>
          <w:sz w:val="24"/>
          <w:szCs w:val="24"/>
        </w:rPr>
        <w:t>Київська</w:t>
      </w:r>
      <w:proofErr w:type="spellEnd"/>
      <w:r w:rsidRPr="001E71BC">
        <w:rPr>
          <w:rFonts w:ascii="Times New Roman" w:hAnsi="Times New Roman" w:cs="Times New Roman"/>
          <w:sz w:val="24"/>
          <w:szCs w:val="24"/>
        </w:rPr>
        <w:t xml:space="preserve"> обл., Б</w:t>
      </w:r>
      <w:proofErr w:type="spellStart"/>
      <w:r w:rsidR="00F63D73">
        <w:rPr>
          <w:rFonts w:ascii="Times New Roman" w:hAnsi="Times New Roman" w:cs="Times New Roman"/>
          <w:sz w:val="24"/>
          <w:szCs w:val="24"/>
          <w:lang w:val="uk-UA"/>
        </w:rPr>
        <w:t>учанський</w:t>
      </w:r>
      <w:proofErr w:type="spellEnd"/>
      <w:r w:rsidRPr="001E71BC">
        <w:rPr>
          <w:rFonts w:ascii="Times New Roman" w:hAnsi="Times New Roman" w:cs="Times New Roman"/>
          <w:sz w:val="24"/>
          <w:szCs w:val="24"/>
        </w:rPr>
        <w:t xml:space="preserve"> р-н, с. Озера, </w:t>
      </w:r>
      <w:proofErr w:type="spellStart"/>
      <w:r w:rsidRPr="001E71BC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1E71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71BC">
        <w:rPr>
          <w:rFonts w:ascii="Times New Roman" w:hAnsi="Times New Roman" w:cs="Times New Roman"/>
          <w:sz w:val="24"/>
          <w:szCs w:val="24"/>
        </w:rPr>
        <w:t>Шевченка</w:t>
      </w:r>
      <w:proofErr w:type="spellEnd"/>
      <w:r w:rsidRPr="001E71BC">
        <w:rPr>
          <w:rFonts w:ascii="Times New Roman" w:hAnsi="Times New Roman" w:cs="Times New Roman"/>
          <w:sz w:val="24"/>
          <w:szCs w:val="24"/>
        </w:rPr>
        <w:t xml:space="preserve">, 18 </w:t>
      </w:r>
      <w:r w:rsidR="00E61578">
        <w:rPr>
          <w:rFonts w:ascii="Times New Roman" w:hAnsi="Times New Roman" w:cs="Times New Roman"/>
          <w:sz w:val="24"/>
          <w:szCs w:val="24"/>
          <w:lang w:val="uk-UA"/>
        </w:rPr>
        <w:t>Б</w:t>
      </w:r>
    </w:p>
    <w:p w14:paraId="1AC45A5E" w14:textId="6BF4BC39" w:rsidR="00D02168" w:rsidRPr="001E71BC" w:rsidRDefault="00517933" w:rsidP="00F63D7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3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9. Додаткова інформація</w:t>
      </w:r>
      <w:bookmarkEnd w:id="16"/>
    </w:p>
    <w:sectPr w:rsidR="00D02168" w:rsidRPr="001E71BC" w:rsidSect="00830455">
      <w:footerReference w:type="even" r:id="rId10"/>
      <w:footerReference w:type="default" r:id="rId11"/>
      <w:pgSz w:w="11906" w:h="16838"/>
      <w:pgMar w:top="567" w:right="454" w:bottom="45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админ3" w:date="2024-08-28T11:40:00Z" w:initials="а">
    <w:p w14:paraId="740DC41A" w14:textId="77777777" w:rsidR="007E03D8" w:rsidRDefault="007E03D8" w:rsidP="0021627F">
      <w:pPr>
        <w:pStyle w:val="ae"/>
      </w:pPr>
      <w:r>
        <w:rPr>
          <w:rStyle w:val="af0"/>
        </w:rPr>
        <w:annotationRef/>
      </w:r>
      <w:proofErr w:type="spellStart"/>
      <w:r>
        <w:t>Винести</w:t>
      </w:r>
      <w:proofErr w:type="spellEnd"/>
      <w:r>
        <w:t xml:space="preserve"> </w:t>
      </w:r>
      <w:proofErr w:type="spellStart"/>
      <w:r>
        <w:t>окремим</w:t>
      </w:r>
      <w:proofErr w:type="spellEnd"/>
      <w:r>
        <w:t xml:space="preserve"> </w:t>
      </w:r>
      <w:proofErr w:type="spellStart"/>
      <w:r>
        <w:t>реченням</w:t>
      </w:r>
      <w:proofErr w:type="spellEnd"/>
    </w:p>
  </w:comment>
  <w:comment w:id="4" w:author="expert_13" w:date="2024-09-27T14:22:00Z" w:initials="e">
    <w:p w14:paraId="7F3CDF90" w14:textId="4454E76B" w:rsidR="007E03D8" w:rsidRPr="007E03D8" w:rsidRDefault="007E03D8">
      <w:pPr>
        <w:pStyle w:val="ae"/>
        <w:rPr>
          <w:b/>
          <w:lang w:val="uk-UA"/>
        </w:rPr>
      </w:pPr>
      <w:r>
        <w:rPr>
          <w:rStyle w:val="af0"/>
        </w:rPr>
        <w:annotationRef/>
      </w:r>
      <w:r>
        <w:rPr>
          <w:lang w:val="uk-UA"/>
        </w:rPr>
        <w:t xml:space="preserve">Вказати пункт </w:t>
      </w:r>
      <w:r>
        <w:rPr>
          <w:b/>
          <w:lang w:val="uk-UA"/>
        </w:rPr>
        <w:t>5.3.</w:t>
      </w:r>
    </w:p>
  </w:comment>
  <w:comment w:id="5" w:author="expert_13" w:date="2024-09-27T14:23:00Z" w:initials="e">
    <w:p w14:paraId="083EDE20" w14:textId="15C14B29" w:rsidR="007E03D8" w:rsidRPr="007E03D8" w:rsidRDefault="007E03D8">
      <w:pPr>
        <w:pStyle w:val="ae"/>
        <w:rPr>
          <w:lang w:val="uk-UA"/>
        </w:rPr>
      </w:pPr>
      <w:r>
        <w:rPr>
          <w:rStyle w:val="af0"/>
        </w:rPr>
        <w:annotationRef/>
      </w:r>
      <w:r>
        <w:rPr>
          <w:lang w:val="uk-UA"/>
        </w:rPr>
        <w:t xml:space="preserve">Вказати пункт </w:t>
      </w:r>
      <w:r w:rsidRPr="007E03D8">
        <w:rPr>
          <w:b/>
          <w:lang w:val="uk-UA"/>
        </w:rPr>
        <w:t>5.4.</w:t>
      </w:r>
    </w:p>
  </w:comment>
  <w:comment w:id="6" w:author="expert_13" w:date="2024-09-27T14:24:00Z" w:initials="e">
    <w:p w14:paraId="7C8AD925" w14:textId="081E533D" w:rsidR="007E03D8" w:rsidRPr="007E03D8" w:rsidRDefault="007E03D8">
      <w:pPr>
        <w:pStyle w:val="ae"/>
        <w:rPr>
          <w:b/>
          <w:lang w:val="uk-UA"/>
        </w:rPr>
      </w:pPr>
      <w:r>
        <w:rPr>
          <w:rStyle w:val="af0"/>
        </w:rPr>
        <w:annotationRef/>
      </w:r>
      <w:r>
        <w:rPr>
          <w:lang w:val="uk-UA"/>
        </w:rPr>
        <w:t xml:space="preserve">Вказати пункт </w:t>
      </w:r>
      <w:r>
        <w:rPr>
          <w:b/>
          <w:lang w:val="uk-UA"/>
        </w:rPr>
        <w:t>5.5.</w:t>
      </w:r>
    </w:p>
  </w:comment>
  <w:comment w:id="7" w:author="expert_13" w:date="2024-09-27T14:26:00Z" w:initials="e">
    <w:p w14:paraId="400E5FBF" w14:textId="027BEA3F" w:rsidR="007E03D8" w:rsidRPr="007E03D8" w:rsidRDefault="007E03D8" w:rsidP="007E03D8">
      <w:pPr>
        <w:ind w:firstLine="567"/>
        <w:rPr>
          <w:rFonts w:ascii="Times New Roman" w:eastAsia="Times New Roman" w:hAnsi="Times New Roman" w:cs="Times New Roman"/>
          <w:b/>
          <w:bCs/>
          <w:noProof/>
          <w:sz w:val="24"/>
          <w:szCs w:val="28"/>
          <w:lang w:val="uk-UA" w:eastAsia="ru-RU"/>
        </w:rPr>
      </w:pPr>
      <w:r>
        <w:rPr>
          <w:rStyle w:val="af0"/>
        </w:rPr>
        <w:annotationRef/>
      </w:r>
      <w:r w:rsidRPr="007E03D8">
        <w:rPr>
          <w:rFonts w:ascii="Times New Roman" w:eastAsia="Times New Roman" w:hAnsi="Times New Roman" w:cs="Times New Roman"/>
          <w:bCs/>
          <w:noProof/>
          <w:sz w:val="24"/>
          <w:szCs w:val="28"/>
          <w:lang w:val="uk-UA" w:eastAsia="ru-RU"/>
        </w:rPr>
        <w:t>Вказати: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8"/>
          <w:lang w:val="uk-UA" w:eastAsia="ru-RU"/>
        </w:rPr>
        <w:t xml:space="preserve"> </w:t>
      </w:r>
      <w:r w:rsidRPr="007E03D8">
        <w:rPr>
          <w:rFonts w:ascii="Times New Roman" w:eastAsia="Times New Roman" w:hAnsi="Times New Roman" w:cs="Times New Roman"/>
          <w:b/>
          <w:bCs/>
          <w:noProof/>
          <w:sz w:val="24"/>
          <w:szCs w:val="28"/>
          <w:lang w:val="uk-UA" w:eastAsia="ru-RU"/>
        </w:rPr>
        <w:t>5.6 Застосування під час вагітності, лактації, несучості</w:t>
      </w:r>
    </w:p>
    <w:p w14:paraId="618A3413" w14:textId="0DFC97A5" w:rsidR="007E03D8" w:rsidRPr="007E03D8" w:rsidRDefault="007E03D8">
      <w:pPr>
        <w:pStyle w:val="ae"/>
        <w:rPr>
          <w:lang w:val="uk-UA"/>
        </w:rPr>
      </w:pPr>
    </w:p>
  </w:comment>
  <w:comment w:id="8" w:author="expert_13" w:date="2024-09-27T14:28:00Z" w:initials="e">
    <w:p w14:paraId="7EE87E2D" w14:textId="77777777" w:rsidR="007E03D8" w:rsidRPr="007E03D8" w:rsidRDefault="007E03D8" w:rsidP="007E03D8">
      <w:pPr>
        <w:ind w:firstLine="567"/>
        <w:rPr>
          <w:rFonts w:ascii="Times New Roman" w:eastAsia="Times New Roman" w:hAnsi="Times New Roman" w:cs="Times New Roman"/>
          <w:b/>
          <w:bCs/>
          <w:noProof/>
          <w:sz w:val="24"/>
          <w:szCs w:val="28"/>
          <w:lang w:val="uk-UA" w:eastAsia="ru-RU"/>
        </w:rPr>
      </w:pPr>
      <w:r>
        <w:rPr>
          <w:rStyle w:val="af0"/>
        </w:rPr>
        <w:annotationRef/>
      </w:r>
      <w:r>
        <w:rPr>
          <w:lang w:val="uk-UA"/>
        </w:rPr>
        <w:t xml:space="preserve">Вказати: </w:t>
      </w:r>
      <w:r w:rsidRPr="007E03D8">
        <w:rPr>
          <w:rFonts w:ascii="Times New Roman" w:eastAsia="Times New Roman" w:hAnsi="Times New Roman" w:cs="Times New Roman"/>
          <w:b/>
          <w:bCs/>
          <w:noProof/>
          <w:sz w:val="24"/>
          <w:szCs w:val="28"/>
          <w:lang w:val="uk-UA" w:eastAsia="ru-RU"/>
        </w:rPr>
        <w:t>5.7  Взаємодія з іншими засобами та</w:t>
      </w:r>
      <w:r w:rsidRPr="007E03D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15"/>
          <w:lang w:val="uk-UA" w:eastAsia="ru-RU"/>
        </w:rPr>
        <w:t xml:space="preserve"> інші форми взаємодії</w:t>
      </w:r>
    </w:p>
    <w:p w14:paraId="6AF11FC9" w14:textId="6D87FA84" w:rsidR="007E03D8" w:rsidRPr="007E03D8" w:rsidRDefault="007E03D8">
      <w:pPr>
        <w:pStyle w:val="ae"/>
        <w:rPr>
          <w:lang w:val="uk-UA"/>
        </w:rPr>
      </w:pPr>
    </w:p>
  </w:comment>
  <w:comment w:id="9" w:author="expert_13" w:date="2024-09-27T14:29:00Z" w:initials="e">
    <w:p w14:paraId="640D3E1C" w14:textId="77777777" w:rsidR="007E03D8" w:rsidRPr="007E03D8" w:rsidRDefault="007E03D8" w:rsidP="007E03D8">
      <w:pPr>
        <w:ind w:left="540" w:firstLine="27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Style w:val="af0"/>
        </w:rPr>
        <w:annotationRef/>
      </w:r>
      <w:r w:rsidRPr="007E03D8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5.8 Дози і способи введення тваринам різного віку</w:t>
      </w:r>
    </w:p>
    <w:p w14:paraId="284A070B" w14:textId="3AFD0391" w:rsidR="007E03D8" w:rsidRPr="007E03D8" w:rsidRDefault="007E03D8">
      <w:pPr>
        <w:pStyle w:val="ae"/>
        <w:rPr>
          <w:lang w:val="uk-UA"/>
        </w:rPr>
      </w:pPr>
    </w:p>
  </w:comment>
  <w:comment w:id="12" w:author="expert_13" w:date="2024-09-27T14:31:00Z" w:initials="e">
    <w:p w14:paraId="333467B0" w14:textId="77777777" w:rsidR="007E03D8" w:rsidRPr="007E03D8" w:rsidRDefault="007E03D8" w:rsidP="007E03D8">
      <w:pPr>
        <w:tabs>
          <w:tab w:val="left" w:pos="540"/>
        </w:tabs>
        <w:rPr>
          <w:rFonts w:ascii="Times New Roman" w:eastAsia="Times New Roman" w:hAnsi="Times New Roman" w:cs="Times New Roman"/>
          <w:b/>
          <w:bCs/>
          <w:iCs/>
          <w:noProof/>
          <w:sz w:val="24"/>
          <w:szCs w:val="28"/>
          <w:lang w:val="uk-UA" w:eastAsia="ru-RU"/>
        </w:rPr>
      </w:pPr>
      <w:r>
        <w:rPr>
          <w:rStyle w:val="af0"/>
        </w:rPr>
        <w:annotationRef/>
      </w:r>
      <w:r>
        <w:rPr>
          <w:lang w:val="uk-UA"/>
        </w:rPr>
        <w:t xml:space="preserve">Вказати: </w:t>
      </w:r>
      <w:r w:rsidRPr="007E03D8">
        <w:rPr>
          <w:rFonts w:ascii="Times New Roman" w:eastAsia="Times New Roman" w:hAnsi="Times New Roman" w:cs="Times New Roman"/>
          <w:b/>
          <w:bCs/>
          <w:iCs/>
          <w:noProof/>
          <w:sz w:val="24"/>
          <w:szCs w:val="28"/>
          <w:lang w:val="uk-UA" w:eastAsia="ru-RU"/>
        </w:rPr>
        <w:t>5.9  Передозування (симптоми, невідкладні заходи, антидоти)(у випадку необхідності)</w:t>
      </w:r>
    </w:p>
    <w:p w14:paraId="124BAB12" w14:textId="0A6BA55E" w:rsidR="007E03D8" w:rsidRPr="007E03D8" w:rsidRDefault="007E03D8">
      <w:pPr>
        <w:pStyle w:val="ae"/>
        <w:rPr>
          <w:lang w:val="uk-UA"/>
        </w:rPr>
      </w:pPr>
    </w:p>
  </w:comment>
  <w:comment w:id="13" w:author="expert_13" w:date="2024-09-27T14:32:00Z" w:initials="e">
    <w:p w14:paraId="4C501554" w14:textId="77777777" w:rsidR="007908CA" w:rsidRPr="007908CA" w:rsidRDefault="007908CA" w:rsidP="007908CA">
      <w:pPr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8"/>
          <w:lang w:val="uk-UA" w:eastAsia="ru-RU"/>
        </w:rPr>
      </w:pPr>
      <w:r>
        <w:rPr>
          <w:rStyle w:val="af0"/>
        </w:rPr>
        <w:annotationRef/>
      </w:r>
      <w:r>
        <w:rPr>
          <w:lang w:val="uk-UA"/>
        </w:rPr>
        <w:t xml:space="preserve">Вказати: </w:t>
      </w:r>
      <w:r w:rsidRPr="007908CA">
        <w:rPr>
          <w:rFonts w:ascii="Times New Roman" w:eastAsia="Times New Roman" w:hAnsi="Times New Roman" w:cs="Times New Roman"/>
          <w:b/>
          <w:bCs/>
          <w:iCs/>
          <w:noProof/>
          <w:sz w:val="24"/>
          <w:szCs w:val="28"/>
          <w:lang w:val="uk-UA" w:eastAsia="ru-RU"/>
        </w:rPr>
        <w:t xml:space="preserve">5.10  Спеціальні застереження </w:t>
      </w:r>
    </w:p>
    <w:p w14:paraId="0FB6288A" w14:textId="1773B21A" w:rsidR="007908CA" w:rsidRPr="007908CA" w:rsidRDefault="007908CA">
      <w:pPr>
        <w:pStyle w:val="ae"/>
        <w:rPr>
          <w:lang w:val="uk-UA"/>
        </w:rPr>
      </w:pPr>
    </w:p>
  </w:comment>
  <w:comment w:id="14" w:author="expert_13" w:date="2024-09-27T14:33:00Z" w:initials="e">
    <w:p w14:paraId="124C9FBA" w14:textId="77777777" w:rsidR="007908CA" w:rsidRPr="007908CA" w:rsidRDefault="007908CA" w:rsidP="007908CA">
      <w:pPr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8"/>
          <w:lang w:val="uk-UA" w:eastAsia="ru-RU"/>
        </w:rPr>
      </w:pPr>
      <w:r>
        <w:rPr>
          <w:rStyle w:val="af0"/>
        </w:rPr>
        <w:annotationRef/>
      </w:r>
      <w:r>
        <w:rPr>
          <w:lang w:val="uk-UA"/>
        </w:rPr>
        <w:t xml:space="preserve">Вказати: </w:t>
      </w:r>
      <w:r w:rsidRPr="007908CA">
        <w:rPr>
          <w:rFonts w:ascii="Times New Roman" w:eastAsia="Times New Roman" w:hAnsi="Times New Roman" w:cs="Times New Roman"/>
          <w:b/>
          <w:bCs/>
          <w:iCs/>
          <w:noProof/>
          <w:sz w:val="24"/>
          <w:szCs w:val="28"/>
          <w:lang w:val="uk-UA" w:eastAsia="ru-RU"/>
        </w:rPr>
        <w:t>5.11  Період виведення (каренції)</w:t>
      </w:r>
    </w:p>
    <w:p w14:paraId="17BE050F" w14:textId="53080EC4" w:rsidR="007908CA" w:rsidRPr="007908CA" w:rsidRDefault="007908CA">
      <w:pPr>
        <w:pStyle w:val="ae"/>
        <w:rPr>
          <w:lang w:val="uk-UA"/>
        </w:rPr>
      </w:pPr>
    </w:p>
  </w:comment>
  <w:comment w:id="15" w:author="expert_13" w:date="2024-09-27T14:35:00Z" w:initials="e">
    <w:p w14:paraId="01006CBE" w14:textId="7514A29D" w:rsidR="00AB7F32" w:rsidRPr="00AB7F32" w:rsidRDefault="00AB7F32">
      <w:pPr>
        <w:pStyle w:val="ae"/>
        <w:rPr>
          <w:b/>
          <w:lang w:val="uk-UA"/>
        </w:rPr>
      </w:pPr>
      <w:r>
        <w:rPr>
          <w:rStyle w:val="af0"/>
        </w:rPr>
        <w:annotationRef/>
      </w:r>
      <w:r>
        <w:rPr>
          <w:lang w:val="uk-UA"/>
        </w:rPr>
        <w:t xml:space="preserve">Вказати пункт </w:t>
      </w:r>
      <w:r>
        <w:rPr>
          <w:b/>
          <w:lang w:val="uk-UA"/>
        </w:rPr>
        <w:t>5.12.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0DC41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0DC41A" w16cid:durableId="2A8D53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FF3B6" w14:textId="77777777" w:rsidR="007E03D8" w:rsidRDefault="007E03D8">
      <w:pPr>
        <w:spacing w:after="0" w:line="240" w:lineRule="auto"/>
      </w:pPr>
      <w:r>
        <w:separator/>
      </w:r>
    </w:p>
  </w:endnote>
  <w:endnote w:type="continuationSeparator" w:id="0">
    <w:p w14:paraId="22EEAC76" w14:textId="77777777" w:rsidR="007E03D8" w:rsidRDefault="007E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7F7C3" w14:textId="77777777" w:rsidR="007E03D8" w:rsidRDefault="007E03D8" w:rsidP="008304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C8C7FC" w14:textId="77777777" w:rsidR="007E03D8" w:rsidRDefault="007E03D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210CD" w14:textId="77777777" w:rsidR="007E03D8" w:rsidRPr="00F819E8" w:rsidRDefault="007E03D8" w:rsidP="00830455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0"/>
        <w:szCs w:val="20"/>
      </w:rPr>
    </w:pPr>
    <w:r w:rsidRPr="00F819E8">
      <w:rPr>
        <w:rStyle w:val="a5"/>
        <w:rFonts w:ascii="Times New Roman" w:hAnsi="Times New Roman"/>
        <w:sz w:val="20"/>
        <w:szCs w:val="20"/>
      </w:rPr>
      <w:fldChar w:fldCharType="begin"/>
    </w:r>
    <w:r w:rsidRPr="00F819E8">
      <w:rPr>
        <w:rStyle w:val="a5"/>
        <w:rFonts w:ascii="Times New Roman" w:hAnsi="Times New Roman"/>
        <w:sz w:val="20"/>
        <w:szCs w:val="20"/>
      </w:rPr>
      <w:instrText xml:space="preserve">PAGE  </w:instrText>
    </w:r>
    <w:r w:rsidRPr="00F819E8">
      <w:rPr>
        <w:rStyle w:val="a5"/>
        <w:rFonts w:ascii="Times New Roman" w:hAnsi="Times New Roman"/>
        <w:sz w:val="20"/>
        <w:szCs w:val="20"/>
      </w:rPr>
      <w:fldChar w:fldCharType="separate"/>
    </w:r>
    <w:r w:rsidR="006E0E24">
      <w:rPr>
        <w:rStyle w:val="a5"/>
        <w:rFonts w:ascii="Times New Roman" w:hAnsi="Times New Roman"/>
        <w:noProof/>
        <w:sz w:val="20"/>
        <w:szCs w:val="20"/>
      </w:rPr>
      <w:t>1</w:t>
    </w:r>
    <w:r w:rsidRPr="00F819E8">
      <w:rPr>
        <w:rStyle w:val="a5"/>
        <w:rFonts w:ascii="Times New Roman" w:hAnsi="Times New Roman"/>
        <w:sz w:val="20"/>
        <w:szCs w:val="20"/>
      </w:rPr>
      <w:fldChar w:fldCharType="end"/>
    </w:r>
  </w:p>
  <w:p w14:paraId="408B60AA" w14:textId="77777777" w:rsidR="007E03D8" w:rsidRDefault="007E03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F3E70" w14:textId="77777777" w:rsidR="007E03D8" w:rsidRDefault="007E03D8">
      <w:pPr>
        <w:spacing w:after="0" w:line="240" w:lineRule="auto"/>
      </w:pPr>
      <w:r>
        <w:separator/>
      </w:r>
    </w:p>
  </w:footnote>
  <w:footnote w:type="continuationSeparator" w:id="0">
    <w:p w14:paraId="085C313A" w14:textId="77777777" w:rsidR="007E03D8" w:rsidRDefault="007E0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7BD3"/>
    <w:multiLevelType w:val="hybridMultilevel"/>
    <w:tmpl w:val="5888E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5F08CD"/>
    <w:multiLevelType w:val="hybridMultilevel"/>
    <w:tmpl w:val="20745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097B6D"/>
    <w:multiLevelType w:val="hybridMultilevel"/>
    <w:tmpl w:val="9AF06070"/>
    <w:lvl w:ilvl="0" w:tplc="6FF6A81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A946D84"/>
    <w:multiLevelType w:val="hybridMultilevel"/>
    <w:tmpl w:val="A5CE525C"/>
    <w:lvl w:ilvl="0" w:tplc="2B585544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C4F58A6"/>
    <w:multiLevelType w:val="hybridMultilevel"/>
    <w:tmpl w:val="D012F786"/>
    <w:lvl w:ilvl="0" w:tplc="956CF2EC">
      <w:start w:val="7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8E6EC7"/>
    <w:multiLevelType w:val="multilevel"/>
    <w:tmpl w:val="0A444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5D4C7686"/>
    <w:multiLevelType w:val="multilevel"/>
    <w:tmpl w:val="0A444B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61B945E9"/>
    <w:multiLevelType w:val="hybridMultilevel"/>
    <w:tmpl w:val="8B7231B0"/>
    <w:lvl w:ilvl="0" w:tplc="273CAD3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23F4D3B"/>
    <w:multiLevelType w:val="multilevel"/>
    <w:tmpl w:val="0A444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37F4B7C"/>
    <w:multiLevelType w:val="hybridMultilevel"/>
    <w:tmpl w:val="0DF6D37A"/>
    <w:lvl w:ilvl="0" w:tplc="A4AE43F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B0061C"/>
    <w:multiLevelType w:val="multilevel"/>
    <w:tmpl w:val="0A444B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7F3741AE"/>
    <w:multiLevelType w:val="hybridMultilevel"/>
    <w:tmpl w:val="C06C843E"/>
    <w:lvl w:ilvl="0" w:tplc="977A94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11"/>
  </w:num>
  <w:num w:numId="7">
    <w:abstractNumId w:val="9"/>
  </w:num>
  <w:num w:numId="8">
    <w:abstractNumId w:val="5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666"/>
    <w:rsid w:val="000474C2"/>
    <w:rsid w:val="00052D77"/>
    <w:rsid w:val="00054D41"/>
    <w:rsid w:val="000556F7"/>
    <w:rsid w:val="00065D74"/>
    <w:rsid w:val="000747F6"/>
    <w:rsid w:val="00076748"/>
    <w:rsid w:val="0007701E"/>
    <w:rsid w:val="00090711"/>
    <w:rsid w:val="00096E7C"/>
    <w:rsid w:val="000A0CED"/>
    <w:rsid w:val="000A7098"/>
    <w:rsid w:val="000B3AB5"/>
    <w:rsid w:val="000C3145"/>
    <w:rsid w:val="000C4707"/>
    <w:rsid w:val="000C7A8A"/>
    <w:rsid w:val="000D190B"/>
    <w:rsid w:val="000F0448"/>
    <w:rsid w:val="000F0F76"/>
    <w:rsid w:val="000F33AB"/>
    <w:rsid w:val="0011369D"/>
    <w:rsid w:val="0011429E"/>
    <w:rsid w:val="00120F77"/>
    <w:rsid w:val="0012113E"/>
    <w:rsid w:val="001424F6"/>
    <w:rsid w:val="0014299A"/>
    <w:rsid w:val="00152812"/>
    <w:rsid w:val="00161C36"/>
    <w:rsid w:val="00161D81"/>
    <w:rsid w:val="001678F8"/>
    <w:rsid w:val="00167C1E"/>
    <w:rsid w:val="00174B82"/>
    <w:rsid w:val="00190AAB"/>
    <w:rsid w:val="001951FC"/>
    <w:rsid w:val="001B4A73"/>
    <w:rsid w:val="001B4A83"/>
    <w:rsid w:val="001B7BAF"/>
    <w:rsid w:val="001C4550"/>
    <w:rsid w:val="001C5456"/>
    <w:rsid w:val="001D3BB7"/>
    <w:rsid w:val="001E42FB"/>
    <w:rsid w:val="001E5C33"/>
    <w:rsid w:val="001E71BC"/>
    <w:rsid w:val="001F687C"/>
    <w:rsid w:val="00207A6E"/>
    <w:rsid w:val="00214192"/>
    <w:rsid w:val="0021627F"/>
    <w:rsid w:val="00216A34"/>
    <w:rsid w:val="00220C70"/>
    <w:rsid w:val="002264EF"/>
    <w:rsid w:val="002277F3"/>
    <w:rsid w:val="00227D46"/>
    <w:rsid w:val="00247FC5"/>
    <w:rsid w:val="00261623"/>
    <w:rsid w:val="00261DB6"/>
    <w:rsid w:val="002856B5"/>
    <w:rsid w:val="002915F1"/>
    <w:rsid w:val="00292666"/>
    <w:rsid w:val="00293BE7"/>
    <w:rsid w:val="002A154F"/>
    <w:rsid w:val="002A21FF"/>
    <w:rsid w:val="002A4D6F"/>
    <w:rsid w:val="002D1CD8"/>
    <w:rsid w:val="002D1F18"/>
    <w:rsid w:val="002D38ED"/>
    <w:rsid w:val="002D5C6F"/>
    <w:rsid w:val="002E7794"/>
    <w:rsid w:val="002F3376"/>
    <w:rsid w:val="002F4FE7"/>
    <w:rsid w:val="002F56A6"/>
    <w:rsid w:val="00302A10"/>
    <w:rsid w:val="00331292"/>
    <w:rsid w:val="00331A6C"/>
    <w:rsid w:val="00334EBC"/>
    <w:rsid w:val="00337615"/>
    <w:rsid w:val="00342E18"/>
    <w:rsid w:val="00345261"/>
    <w:rsid w:val="00350E40"/>
    <w:rsid w:val="003542C2"/>
    <w:rsid w:val="00355491"/>
    <w:rsid w:val="0035722A"/>
    <w:rsid w:val="0036360F"/>
    <w:rsid w:val="00363FDD"/>
    <w:rsid w:val="00372BD2"/>
    <w:rsid w:val="00383CF7"/>
    <w:rsid w:val="00394611"/>
    <w:rsid w:val="003A640C"/>
    <w:rsid w:val="003C1C00"/>
    <w:rsid w:val="003C2DCE"/>
    <w:rsid w:val="003C5CEF"/>
    <w:rsid w:val="003D4AEC"/>
    <w:rsid w:val="003D650E"/>
    <w:rsid w:val="003D753D"/>
    <w:rsid w:val="003E1959"/>
    <w:rsid w:val="003F3F3C"/>
    <w:rsid w:val="003F4047"/>
    <w:rsid w:val="0040541D"/>
    <w:rsid w:val="0040586F"/>
    <w:rsid w:val="004069C5"/>
    <w:rsid w:val="00413815"/>
    <w:rsid w:val="00420C74"/>
    <w:rsid w:val="00421D02"/>
    <w:rsid w:val="00446647"/>
    <w:rsid w:val="00462DA4"/>
    <w:rsid w:val="00463599"/>
    <w:rsid w:val="004649CB"/>
    <w:rsid w:val="00470746"/>
    <w:rsid w:val="00481D49"/>
    <w:rsid w:val="004847DF"/>
    <w:rsid w:val="004921B0"/>
    <w:rsid w:val="004927B8"/>
    <w:rsid w:val="004A001A"/>
    <w:rsid w:val="004B3B62"/>
    <w:rsid w:val="004E4766"/>
    <w:rsid w:val="004E71E9"/>
    <w:rsid w:val="004F3C00"/>
    <w:rsid w:val="005049DE"/>
    <w:rsid w:val="0051538C"/>
    <w:rsid w:val="00517933"/>
    <w:rsid w:val="00527451"/>
    <w:rsid w:val="00534EDD"/>
    <w:rsid w:val="00536095"/>
    <w:rsid w:val="00543838"/>
    <w:rsid w:val="00551AA9"/>
    <w:rsid w:val="00584232"/>
    <w:rsid w:val="005936BC"/>
    <w:rsid w:val="005A6133"/>
    <w:rsid w:val="005B2D9F"/>
    <w:rsid w:val="005C16BE"/>
    <w:rsid w:val="005D4245"/>
    <w:rsid w:val="005F05C2"/>
    <w:rsid w:val="005F1F5B"/>
    <w:rsid w:val="005F2F8C"/>
    <w:rsid w:val="0061122C"/>
    <w:rsid w:val="00614613"/>
    <w:rsid w:val="00627F61"/>
    <w:rsid w:val="0064510B"/>
    <w:rsid w:val="00651A46"/>
    <w:rsid w:val="006529B4"/>
    <w:rsid w:val="00663389"/>
    <w:rsid w:val="0066721E"/>
    <w:rsid w:val="00670F98"/>
    <w:rsid w:val="006728F9"/>
    <w:rsid w:val="00673F27"/>
    <w:rsid w:val="006A1A6A"/>
    <w:rsid w:val="006A415B"/>
    <w:rsid w:val="006C4A74"/>
    <w:rsid w:val="006D2D8E"/>
    <w:rsid w:val="006E0E24"/>
    <w:rsid w:val="006E432A"/>
    <w:rsid w:val="006F5B9E"/>
    <w:rsid w:val="00702293"/>
    <w:rsid w:val="0070453D"/>
    <w:rsid w:val="007205A8"/>
    <w:rsid w:val="007205B6"/>
    <w:rsid w:val="00726C27"/>
    <w:rsid w:val="0073119E"/>
    <w:rsid w:val="00731A87"/>
    <w:rsid w:val="0074615A"/>
    <w:rsid w:val="00753D97"/>
    <w:rsid w:val="00760BFD"/>
    <w:rsid w:val="007647C6"/>
    <w:rsid w:val="00780EE8"/>
    <w:rsid w:val="00786970"/>
    <w:rsid w:val="007908CA"/>
    <w:rsid w:val="007A331F"/>
    <w:rsid w:val="007C7CF3"/>
    <w:rsid w:val="007D79C5"/>
    <w:rsid w:val="007E03D8"/>
    <w:rsid w:val="007E3BE7"/>
    <w:rsid w:val="007E438A"/>
    <w:rsid w:val="007E5F50"/>
    <w:rsid w:val="007E63B9"/>
    <w:rsid w:val="007F03F6"/>
    <w:rsid w:val="00800738"/>
    <w:rsid w:val="00807AF4"/>
    <w:rsid w:val="00812DF7"/>
    <w:rsid w:val="00813AED"/>
    <w:rsid w:val="0081658F"/>
    <w:rsid w:val="0082317D"/>
    <w:rsid w:val="00830455"/>
    <w:rsid w:val="0083107C"/>
    <w:rsid w:val="00831A9B"/>
    <w:rsid w:val="00857F0F"/>
    <w:rsid w:val="008600E5"/>
    <w:rsid w:val="008620CA"/>
    <w:rsid w:val="00864892"/>
    <w:rsid w:val="00871B8C"/>
    <w:rsid w:val="0087689E"/>
    <w:rsid w:val="00891254"/>
    <w:rsid w:val="008A180A"/>
    <w:rsid w:val="008C0611"/>
    <w:rsid w:val="008C16E3"/>
    <w:rsid w:val="008C1909"/>
    <w:rsid w:val="008D0432"/>
    <w:rsid w:val="008D1A13"/>
    <w:rsid w:val="00911C77"/>
    <w:rsid w:val="00916DD2"/>
    <w:rsid w:val="00921D4F"/>
    <w:rsid w:val="009236FD"/>
    <w:rsid w:val="0095119D"/>
    <w:rsid w:val="00954FBF"/>
    <w:rsid w:val="009579E6"/>
    <w:rsid w:val="00966B33"/>
    <w:rsid w:val="009704CD"/>
    <w:rsid w:val="00975F58"/>
    <w:rsid w:val="00976457"/>
    <w:rsid w:val="009905DF"/>
    <w:rsid w:val="009A27C0"/>
    <w:rsid w:val="009B7005"/>
    <w:rsid w:val="009D1A8E"/>
    <w:rsid w:val="00A06906"/>
    <w:rsid w:val="00A21CA1"/>
    <w:rsid w:val="00A31BBB"/>
    <w:rsid w:val="00A32A1B"/>
    <w:rsid w:val="00A436E2"/>
    <w:rsid w:val="00A52FDA"/>
    <w:rsid w:val="00A6077E"/>
    <w:rsid w:val="00A60789"/>
    <w:rsid w:val="00A6400D"/>
    <w:rsid w:val="00A71076"/>
    <w:rsid w:val="00A80E20"/>
    <w:rsid w:val="00A9167A"/>
    <w:rsid w:val="00AA4E65"/>
    <w:rsid w:val="00AA5824"/>
    <w:rsid w:val="00AA6A6B"/>
    <w:rsid w:val="00AB4CC8"/>
    <w:rsid w:val="00AB7F32"/>
    <w:rsid w:val="00AC0BC5"/>
    <w:rsid w:val="00AC24D8"/>
    <w:rsid w:val="00AC69BA"/>
    <w:rsid w:val="00AE0446"/>
    <w:rsid w:val="00AE1297"/>
    <w:rsid w:val="00AE594E"/>
    <w:rsid w:val="00B0181B"/>
    <w:rsid w:val="00B07147"/>
    <w:rsid w:val="00B17B8A"/>
    <w:rsid w:val="00B303FE"/>
    <w:rsid w:val="00B42787"/>
    <w:rsid w:val="00B43B03"/>
    <w:rsid w:val="00B452C7"/>
    <w:rsid w:val="00B552BB"/>
    <w:rsid w:val="00B67103"/>
    <w:rsid w:val="00B700F5"/>
    <w:rsid w:val="00B76DBD"/>
    <w:rsid w:val="00B802C5"/>
    <w:rsid w:val="00B87406"/>
    <w:rsid w:val="00BA18BD"/>
    <w:rsid w:val="00BA6A32"/>
    <w:rsid w:val="00BB42AB"/>
    <w:rsid w:val="00BD7E7C"/>
    <w:rsid w:val="00BE1DD8"/>
    <w:rsid w:val="00BF3003"/>
    <w:rsid w:val="00BF4F7C"/>
    <w:rsid w:val="00C110F7"/>
    <w:rsid w:val="00C13BD3"/>
    <w:rsid w:val="00C15C34"/>
    <w:rsid w:val="00C2356C"/>
    <w:rsid w:val="00C249E2"/>
    <w:rsid w:val="00C2753D"/>
    <w:rsid w:val="00C334F7"/>
    <w:rsid w:val="00C40DB1"/>
    <w:rsid w:val="00C47E85"/>
    <w:rsid w:val="00C5211B"/>
    <w:rsid w:val="00C54F53"/>
    <w:rsid w:val="00C67F0A"/>
    <w:rsid w:val="00C7793A"/>
    <w:rsid w:val="00CA11B2"/>
    <w:rsid w:val="00CA7480"/>
    <w:rsid w:val="00CB12B4"/>
    <w:rsid w:val="00CB2367"/>
    <w:rsid w:val="00CC0F60"/>
    <w:rsid w:val="00CD1E43"/>
    <w:rsid w:val="00CE623C"/>
    <w:rsid w:val="00CF16FD"/>
    <w:rsid w:val="00D02168"/>
    <w:rsid w:val="00D0464B"/>
    <w:rsid w:val="00D06ACB"/>
    <w:rsid w:val="00D10A6E"/>
    <w:rsid w:val="00D12DD1"/>
    <w:rsid w:val="00D15641"/>
    <w:rsid w:val="00D246FF"/>
    <w:rsid w:val="00D33FF1"/>
    <w:rsid w:val="00D543B1"/>
    <w:rsid w:val="00D55D20"/>
    <w:rsid w:val="00D5630E"/>
    <w:rsid w:val="00D93CCC"/>
    <w:rsid w:val="00DB38C1"/>
    <w:rsid w:val="00DC4E29"/>
    <w:rsid w:val="00DC4ED3"/>
    <w:rsid w:val="00DC4F59"/>
    <w:rsid w:val="00DC59CB"/>
    <w:rsid w:val="00DD5443"/>
    <w:rsid w:val="00DF0CF8"/>
    <w:rsid w:val="00E07A5F"/>
    <w:rsid w:val="00E22CB0"/>
    <w:rsid w:val="00E271A6"/>
    <w:rsid w:val="00E336DF"/>
    <w:rsid w:val="00E3733C"/>
    <w:rsid w:val="00E61578"/>
    <w:rsid w:val="00E64622"/>
    <w:rsid w:val="00E80B43"/>
    <w:rsid w:val="00EA57EF"/>
    <w:rsid w:val="00EB1DB8"/>
    <w:rsid w:val="00EB294D"/>
    <w:rsid w:val="00EB3CB1"/>
    <w:rsid w:val="00EB5CA8"/>
    <w:rsid w:val="00EB790C"/>
    <w:rsid w:val="00EB7BA0"/>
    <w:rsid w:val="00EC2776"/>
    <w:rsid w:val="00EF5371"/>
    <w:rsid w:val="00EF5A24"/>
    <w:rsid w:val="00EF6B65"/>
    <w:rsid w:val="00F06DCE"/>
    <w:rsid w:val="00F42292"/>
    <w:rsid w:val="00F63D73"/>
    <w:rsid w:val="00F917C5"/>
    <w:rsid w:val="00F93856"/>
    <w:rsid w:val="00FA4FE3"/>
    <w:rsid w:val="00FB56A3"/>
    <w:rsid w:val="00FB5E07"/>
    <w:rsid w:val="00FB73AF"/>
    <w:rsid w:val="00FD2806"/>
    <w:rsid w:val="00FD74A6"/>
    <w:rsid w:val="00FE390F"/>
    <w:rsid w:val="00FE3B0F"/>
    <w:rsid w:val="00FF171D"/>
    <w:rsid w:val="00FF4CB4"/>
    <w:rsid w:val="00FF7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DB3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C5456"/>
    <w:pPr>
      <w:tabs>
        <w:tab w:val="center" w:pos="4677"/>
        <w:tab w:val="right" w:pos="9355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uk-UA" w:eastAsia="ru-RU"/>
    </w:rPr>
  </w:style>
  <w:style w:type="character" w:customStyle="1" w:styleId="a4">
    <w:name w:val="Нижний колонтитул Знак"/>
    <w:basedOn w:val="a0"/>
    <w:link w:val="a3"/>
    <w:rsid w:val="001C5456"/>
    <w:rPr>
      <w:rFonts w:ascii="Arial" w:eastAsia="Times New Roman" w:hAnsi="Arial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1C5456"/>
  </w:style>
  <w:style w:type="character" w:styleId="a6">
    <w:name w:val="Emphasis"/>
    <w:uiPriority w:val="20"/>
    <w:qFormat/>
    <w:rsid w:val="00120F77"/>
    <w:rPr>
      <w:b/>
      <w:bCs/>
      <w:i w:val="0"/>
      <w:iCs w:val="0"/>
    </w:rPr>
  </w:style>
  <w:style w:type="paragraph" w:styleId="a7">
    <w:name w:val="List Paragraph"/>
    <w:basedOn w:val="a"/>
    <w:uiPriority w:val="99"/>
    <w:qFormat/>
    <w:rsid w:val="00831A9B"/>
    <w:pPr>
      <w:ind w:left="720"/>
      <w:contextualSpacing/>
    </w:pPr>
  </w:style>
  <w:style w:type="paragraph" w:styleId="a8">
    <w:name w:val="Body Text"/>
    <w:basedOn w:val="a"/>
    <w:link w:val="a9"/>
    <w:rsid w:val="00AE594E"/>
    <w:pPr>
      <w:tabs>
        <w:tab w:val="num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uk-UA" w:eastAsia="ru-RU"/>
    </w:rPr>
  </w:style>
  <w:style w:type="character" w:customStyle="1" w:styleId="a9">
    <w:name w:val="Основной текст Знак"/>
    <w:basedOn w:val="a0"/>
    <w:link w:val="a8"/>
    <w:rsid w:val="00AE594E"/>
    <w:rPr>
      <w:rFonts w:ascii="Times New Roman" w:eastAsia="Times New Roman" w:hAnsi="Times New Roman" w:cs="Times New Roman"/>
      <w:sz w:val="24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BE1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1DD8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EB3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6C4A74"/>
    <w:rPr>
      <w:color w:val="808080"/>
    </w:rPr>
  </w:style>
  <w:style w:type="character" w:customStyle="1" w:styleId="4">
    <w:name w:val="Основний текст (4)_"/>
    <w:link w:val="41"/>
    <w:locked/>
    <w:rsid w:val="002856B5"/>
    <w:rPr>
      <w:sz w:val="26"/>
      <w:szCs w:val="26"/>
      <w:shd w:val="clear" w:color="auto" w:fill="FFFFFF"/>
    </w:rPr>
  </w:style>
  <w:style w:type="paragraph" w:customStyle="1" w:styleId="41">
    <w:name w:val="Основний текст (4)1"/>
    <w:basedOn w:val="a"/>
    <w:link w:val="4"/>
    <w:rsid w:val="002856B5"/>
    <w:pPr>
      <w:widowControl w:val="0"/>
      <w:shd w:val="clear" w:color="auto" w:fill="FFFFFF"/>
      <w:spacing w:after="0" w:line="298" w:lineRule="exact"/>
      <w:jc w:val="both"/>
    </w:pPr>
    <w:rPr>
      <w:sz w:val="26"/>
      <w:szCs w:val="26"/>
    </w:rPr>
  </w:style>
  <w:style w:type="character" w:customStyle="1" w:styleId="40">
    <w:name w:val="Основний текст (4)"/>
    <w:rsid w:val="002856B5"/>
    <w:rPr>
      <w:rFonts w:ascii="Times New Roman" w:hAnsi="Times New Roman" w:cs="Times New Roman"/>
      <w:sz w:val="26"/>
      <w:szCs w:val="26"/>
      <w:u w:val="none"/>
      <w:lang w:bidi="ar-SA"/>
    </w:rPr>
  </w:style>
  <w:style w:type="paragraph" w:styleId="3">
    <w:name w:val="Body Text Indent 3"/>
    <w:basedOn w:val="a"/>
    <w:link w:val="30"/>
    <w:uiPriority w:val="99"/>
    <w:semiHidden/>
    <w:unhideWhenUsed/>
    <w:rsid w:val="00CF16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F16F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66721E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6721E"/>
    <w:rPr>
      <w:rFonts w:ascii="Calibri" w:eastAsia="Calibri" w:hAnsi="Calibri" w:cs="Calibri"/>
      <w:sz w:val="20"/>
      <w:szCs w:val="20"/>
    </w:rPr>
  </w:style>
  <w:style w:type="paragraph" w:styleId="2">
    <w:name w:val="Body Text Indent 2"/>
    <w:basedOn w:val="a"/>
    <w:link w:val="20"/>
    <w:uiPriority w:val="99"/>
    <w:rsid w:val="002277F3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277F3"/>
    <w:rPr>
      <w:rFonts w:ascii="Calibri" w:eastAsia="Calibri" w:hAnsi="Calibri" w:cs="Calibri"/>
    </w:rPr>
  </w:style>
  <w:style w:type="character" w:styleId="af0">
    <w:name w:val="annotation reference"/>
    <w:basedOn w:val="a0"/>
    <w:uiPriority w:val="99"/>
    <w:semiHidden/>
    <w:rsid w:val="0021627F"/>
    <w:rPr>
      <w:sz w:val="16"/>
      <w:szCs w:val="16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7E03D8"/>
    <w:rPr>
      <w:rFonts w:asciiTheme="minorHAnsi" w:eastAsiaTheme="minorHAnsi" w:hAnsiTheme="minorHAnsi" w:cstheme="minorBidi"/>
      <w:b/>
      <w:bCs/>
    </w:rPr>
  </w:style>
  <w:style w:type="character" w:customStyle="1" w:styleId="af2">
    <w:name w:val="Тема примечания Знак"/>
    <w:basedOn w:val="af"/>
    <w:link w:val="af1"/>
    <w:uiPriority w:val="99"/>
    <w:semiHidden/>
    <w:rsid w:val="007E03D8"/>
    <w:rPr>
      <w:rFonts w:ascii="Calibri" w:eastAsia="Calibri" w:hAnsi="Calibri" w:cs="Calibri"/>
      <w:b/>
      <w:bCs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AB7F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B7F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36B15-25D6-44C8-ACC6-23B773AB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5</Pages>
  <Words>8708</Words>
  <Characters>4965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expert_13</cp:lastModifiedBy>
  <cp:revision>104</cp:revision>
  <cp:lastPrinted>2019-02-01T09:10:00Z</cp:lastPrinted>
  <dcterms:created xsi:type="dcterms:W3CDTF">2018-07-12T07:54:00Z</dcterms:created>
  <dcterms:modified xsi:type="dcterms:W3CDTF">2024-09-27T12:25:00Z</dcterms:modified>
</cp:coreProperties>
</file>