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0E96" w14:textId="77777777" w:rsidR="00665724" w:rsidRPr="00D55E58" w:rsidRDefault="00282F4E">
      <w:pPr>
        <w:jc w:val="center"/>
        <w:rPr>
          <w:sz w:val="28"/>
          <w:szCs w:val="28"/>
          <w:lang w:val="uk-UA"/>
        </w:rPr>
      </w:pPr>
      <w:r w:rsidRPr="00D55E58">
        <w:rPr>
          <w:b/>
          <w:sz w:val="28"/>
          <w:szCs w:val="28"/>
          <w:lang w:val="uk-UA"/>
        </w:rPr>
        <w:t xml:space="preserve">ДУОДЕКС </w:t>
      </w:r>
      <w:r w:rsidRPr="00D55E58">
        <w:rPr>
          <w:b/>
          <w:bCs/>
          <w:lang w:val="uk-UA"/>
        </w:rPr>
        <w:t xml:space="preserve">краплі очні та вушні </w:t>
      </w:r>
    </w:p>
    <w:p w14:paraId="5CF1525A" w14:textId="77777777" w:rsidR="00665724" w:rsidRPr="00D55E58" w:rsidRDefault="00282F4E">
      <w:pPr>
        <w:jc w:val="center"/>
        <w:rPr>
          <w:bCs/>
          <w:lang w:val="uk-UA"/>
        </w:rPr>
      </w:pPr>
      <w:r w:rsidRPr="00D55E58">
        <w:rPr>
          <w:bCs/>
          <w:lang w:val="uk-UA"/>
        </w:rPr>
        <w:t xml:space="preserve"> (краплі очні та вушні, розчин)</w:t>
      </w:r>
    </w:p>
    <w:p w14:paraId="30F139F0" w14:textId="77777777" w:rsidR="00665724" w:rsidRPr="00D55E58" w:rsidRDefault="00282F4E">
      <w:pPr>
        <w:jc w:val="center"/>
        <w:rPr>
          <w:lang w:val="uk-UA"/>
        </w:rPr>
      </w:pPr>
      <w:r w:rsidRPr="00D55E58">
        <w:rPr>
          <w:bCs/>
          <w:lang w:val="uk-UA"/>
        </w:rPr>
        <w:t>листівка-вкладка</w:t>
      </w:r>
    </w:p>
    <w:p w14:paraId="31486D9A" w14:textId="77777777" w:rsidR="00665724" w:rsidRPr="00D55E58" w:rsidRDefault="00282F4E">
      <w:pPr>
        <w:ind w:firstLine="567"/>
        <w:jc w:val="both"/>
      </w:pPr>
      <w:proofErr w:type="spellStart"/>
      <w:r w:rsidRPr="00D55E58">
        <w:rPr>
          <w:b/>
          <w:bCs/>
        </w:rPr>
        <w:t>Опис</w:t>
      </w:r>
      <w:proofErr w:type="spellEnd"/>
    </w:p>
    <w:p w14:paraId="42A17660" w14:textId="77777777" w:rsidR="00665724" w:rsidRPr="00D55E58" w:rsidRDefault="00282F4E">
      <w:pPr>
        <w:ind w:firstLine="567"/>
        <w:jc w:val="both"/>
        <w:rPr>
          <w:rFonts w:eastAsia="Calibri"/>
          <w:lang w:val="uk-UA" w:eastAsia="en-US"/>
        </w:rPr>
      </w:pPr>
      <w:r w:rsidRPr="00D55E58">
        <w:rPr>
          <w:rFonts w:eastAsia="Calibri"/>
          <w:lang w:val="uk-UA" w:eastAsia="en-US"/>
        </w:rPr>
        <w:t>Прозорий розчин від безбарвного до світло-жовтого кольору.</w:t>
      </w:r>
    </w:p>
    <w:p w14:paraId="47471B03" w14:textId="77777777" w:rsidR="00665724" w:rsidRPr="00D55E58" w:rsidRDefault="00282F4E">
      <w:pPr>
        <w:ind w:firstLine="567"/>
        <w:jc w:val="both"/>
        <w:rPr>
          <w:lang w:val="uk-UA"/>
        </w:rPr>
      </w:pPr>
      <w:r w:rsidRPr="00D55E58">
        <w:rPr>
          <w:b/>
          <w:bCs/>
          <w:lang w:val="uk-UA"/>
        </w:rPr>
        <w:t>Склад</w:t>
      </w:r>
    </w:p>
    <w:p w14:paraId="0DE42FA3" w14:textId="77777777" w:rsidR="00665724" w:rsidRPr="00D55E58" w:rsidRDefault="00282F4E">
      <w:pPr>
        <w:ind w:firstLine="567"/>
        <w:jc w:val="both"/>
      </w:pPr>
      <w:r w:rsidRPr="00D55E58">
        <w:t>1 мл препарат</w:t>
      </w:r>
      <w:r w:rsidRPr="00D55E58">
        <w:rPr>
          <w:lang w:val="uk-UA"/>
        </w:rPr>
        <w:t>у</w:t>
      </w:r>
      <w:r w:rsidRPr="00D55E58">
        <w:t xml:space="preserve"> </w:t>
      </w:r>
      <w:proofErr w:type="spellStart"/>
      <w:proofErr w:type="gramStart"/>
      <w:r w:rsidRPr="00D55E58">
        <w:rPr>
          <w:rFonts w:eastAsia="Calibri"/>
          <w:lang w:eastAsia="en-US"/>
        </w:rPr>
        <w:t>містить</w:t>
      </w:r>
      <w:proofErr w:type="spellEnd"/>
      <w:proofErr w:type="gramEnd"/>
      <w:r w:rsidRPr="00D55E58">
        <w:rPr>
          <w:rFonts w:eastAsia="Calibri"/>
          <w:lang w:eastAsia="en-US"/>
        </w:rPr>
        <w:t xml:space="preserve"> </w:t>
      </w:r>
      <w:proofErr w:type="spellStart"/>
      <w:r w:rsidRPr="00D55E58">
        <w:rPr>
          <w:rFonts w:eastAsia="Calibri"/>
          <w:lang w:eastAsia="en-US"/>
        </w:rPr>
        <w:t>діючі</w:t>
      </w:r>
      <w:proofErr w:type="spellEnd"/>
      <w:r w:rsidRPr="00D55E58">
        <w:rPr>
          <w:rFonts w:eastAsia="Calibri"/>
          <w:lang w:eastAsia="en-US"/>
        </w:rPr>
        <w:t xml:space="preserve"> </w:t>
      </w:r>
      <w:proofErr w:type="spellStart"/>
      <w:r w:rsidRPr="00D55E58">
        <w:rPr>
          <w:rFonts w:eastAsia="Calibri"/>
          <w:lang w:eastAsia="en-US"/>
        </w:rPr>
        <w:t>речовини</w:t>
      </w:r>
      <w:proofErr w:type="spellEnd"/>
      <w:r w:rsidRPr="00D55E58">
        <w:rPr>
          <w:rFonts w:eastAsia="Calibri"/>
          <w:lang w:val="uk-UA" w:eastAsia="en-US"/>
        </w:rPr>
        <w:t xml:space="preserve"> (мг)</w:t>
      </w:r>
      <w:r w:rsidRPr="00D55E58">
        <w:t>:</w:t>
      </w:r>
    </w:p>
    <w:p w14:paraId="06044920" w14:textId="77777777" w:rsidR="00665724" w:rsidRPr="00D55E58" w:rsidRDefault="00282F4E">
      <w:pPr>
        <w:ind w:firstLine="567"/>
        <w:jc w:val="both"/>
      </w:pPr>
      <w:proofErr w:type="spellStart"/>
      <w:r w:rsidRPr="00D55E58">
        <w:rPr>
          <w:rFonts w:eastAsia="Calibri"/>
          <w:lang w:val="uk-UA" w:eastAsia="en-US"/>
        </w:rPr>
        <w:t>дексаметазону</w:t>
      </w:r>
      <w:proofErr w:type="spellEnd"/>
      <w:r w:rsidRPr="00D55E58">
        <w:rPr>
          <w:rFonts w:eastAsia="Calibri"/>
          <w:lang w:val="uk-UA" w:eastAsia="en-US"/>
        </w:rPr>
        <w:t xml:space="preserve"> натрію фосфат</w:t>
      </w:r>
      <w:r w:rsidRPr="00D55E58">
        <w:rPr>
          <w:lang w:val="uk-UA"/>
        </w:rPr>
        <w:t xml:space="preserve"> – 1,32 (що відповідає </w:t>
      </w:r>
      <w:proofErr w:type="spellStart"/>
      <w:r w:rsidRPr="00D55E58">
        <w:rPr>
          <w:lang w:val="uk-UA"/>
        </w:rPr>
        <w:t>дексаметазону</w:t>
      </w:r>
      <w:proofErr w:type="spellEnd"/>
      <w:r w:rsidRPr="00D55E58">
        <w:rPr>
          <w:lang w:val="uk-UA"/>
        </w:rPr>
        <w:t xml:space="preserve"> – 1,0 мг);</w:t>
      </w:r>
    </w:p>
    <w:p w14:paraId="6D75F9FC" w14:textId="77777777" w:rsidR="00665724" w:rsidRPr="00D55E58" w:rsidRDefault="00282F4E">
      <w:pPr>
        <w:ind w:firstLine="567"/>
        <w:jc w:val="both"/>
      </w:pPr>
      <w:proofErr w:type="spellStart"/>
      <w:r w:rsidRPr="00D55E58">
        <w:rPr>
          <w:lang w:val="uk-UA"/>
        </w:rPr>
        <w:t>офлоксацин</w:t>
      </w:r>
      <w:proofErr w:type="spellEnd"/>
      <w:r w:rsidRPr="00D55E58">
        <w:rPr>
          <w:lang w:val="uk-UA"/>
        </w:rPr>
        <w:t xml:space="preserve"> – 3,0.</w:t>
      </w:r>
    </w:p>
    <w:p w14:paraId="62041C93" w14:textId="77777777" w:rsidR="00665724" w:rsidRPr="00D55E58" w:rsidRDefault="00282F4E">
      <w:pPr>
        <w:ind w:firstLine="567"/>
        <w:jc w:val="both"/>
        <w:rPr>
          <w:spacing w:val="7"/>
          <w:lang w:val="uk-UA"/>
        </w:rPr>
      </w:pPr>
      <w:r w:rsidRPr="00D55E58">
        <w:rPr>
          <w:rFonts w:eastAsia="Lucida Sans Unicode"/>
          <w:spacing w:val="7"/>
          <w:lang w:val="uk-UA"/>
        </w:rPr>
        <w:t>Допоміжні речовини:</w:t>
      </w:r>
      <w:r w:rsidRPr="00D55E58">
        <w:rPr>
          <w:lang w:val="uk-UA"/>
        </w:rPr>
        <w:t xml:space="preserve"> натрію тіосульфат, </w:t>
      </w:r>
      <w:proofErr w:type="spellStart"/>
      <w:r w:rsidRPr="00D55E58">
        <w:rPr>
          <w:lang w:val="uk-UA"/>
        </w:rPr>
        <w:t>трилон</w:t>
      </w:r>
      <w:proofErr w:type="spellEnd"/>
      <w:r w:rsidRPr="00D55E58">
        <w:rPr>
          <w:lang w:val="uk-UA"/>
        </w:rPr>
        <w:t xml:space="preserve"> Б, натрію хлорид, </w:t>
      </w:r>
      <w:proofErr w:type="spellStart"/>
      <w:r w:rsidRPr="00D55E58">
        <w:rPr>
          <w:lang w:val="uk-UA"/>
        </w:rPr>
        <w:t>бензалконію</w:t>
      </w:r>
      <w:proofErr w:type="spellEnd"/>
      <w:r w:rsidRPr="00D55E58">
        <w:rPr>
          <w:lang w:val="uk-UA"/>
        </w:rPr>
        <w:t xml:space="preserve"> хлорид, </w:t>
      </w:r>
      <w:proofErr w:type="spellStart"/>
      <w:r w:rsidRPr="00D55E58">
        <w:rPr>
          <w:lang w:val="uk-UA"/>
        </w:rPr>
        <w:t>гідроксипропілметилцелюлоза</w:t>
      </w:r>
      <w:proofErr w:type="spellEnd"/>
      <w:r w:rsidRPr="00D55E58">
        <w:rPr>
          <w:lang w:val="uk-UA"/>
        </w:rPr>
        <w:t>, кислота хлористоводнева, натрію гідроксид, вода для ін'єкцій.</w:t>
      </w:r>
      <w:r w:rsidRPr="00D55E58">
        <w:rPr>
          <w:spacing w:val="7"/>
          <w:lang w:val="uk-UA"/>
        </w:rPr>
        <w:t xml:space="preserve">  </w:t>
      </w:r>
    </w:p>
    <w:p w14:paraId="52C9201F" w14:textId="77777777" w:rsidR="00665724" w:rsidRPr="00D55E58" w:rsidRDefault="00282F4E">
      <w:pPr>
        <w:ind w:firstLine="567"/>
        <w:jc w:val="both"/>
        <w:rPr>
          <w:rFonts w:eastAsia="Calibri"/>
          <w:b/>
          <w:lang w:val="uk-UA" w:eastAsia="en-US"/>
        </w:rPr>
      </w:pPr>
      <w:r w:rsidRPr="00D55E58">
        <w:rPr>
          <w:b/>
          <w:lang w:val="uk-UA" w:eastAsia="en-US"/>
        </w:rPr>
        <w:t>Фармакологічні власт</w:t>
      </w:r>
      <w:r w:rsidRPr="00D55E58">
        <w:rPr>
          <w:rFonts w:eastAsia="Calibri"/>
          <w:b/>
          <w:lang w:val="uk-UA" w:eastAsia="en-US"/>
        </w:rPr>
        <w:t>ивості</w:t>
      </w:r>
    </w:p>
    <w:p w14:paraId="08E2349C" w14:textId="77777777" w:rsidR="00665724" w:rsidRPr="00D55E58" w:rsidRDefault="00282F4E">
      <w:pPr>
        <w:pStyle w:val="210"/>
        <w:ind w:firstLine="567"/>
        <w:jc w:val="both"/>
        <w:rPr>
          <w:b/>
          <w:i/>
          <w:sz w:val="24"/>
          <w:szCs w:val="24"/>
        </w:rPr>
      </w:pPr>
      <w:r w:rsidRPr="00D55E58">
        <w:rPr>
          <w:b/>
          <w:i/>
          <w:sz w:val="24"/>
          <w:szCs w:val="24"/>
        </w:rPr>
        <w:t xml:space="preserve">АТС </w:t>
      </w:r>
      <w:proofErr w:type="spellStart"/>
      <w:r w:rsidRPr="00D55E58">
        <w:rPr>
          <w:b/>
          <w:i/>
          <w:sz w:val="24"/>
          <w:szCs w:val="24"/>
        </w:rPr>
        <w:t>vet</w:t>
      </w:r>
      <w:proofErr w:type="spellEnd"/>
      <w:r w:rsidRPr="00D55E58">
        <w:rPr>
          <w:b/>
          <w:i/>
          <w:sz w:val="24"/>
          <w:szCs w:val="24"/>
        </w:rPr>
        <w:t xml:space="preserve"> класифікаційний код Q</w:t>
      </w:r>
      <w:r w:rsidRPr="00D55E58">
        <w:rPr>
          <w:b/>
          <w:i/>
          <w:sz w:val="24"/>
          <w:szCs w:val="24"/>
          <w:lang w:val="en-US"/>
        </w:rPr>
        <w:t>S</w:t>
      </w:r>
      <w:r w:rsidRPr="00D55E58">
        <w:rPr>
          <w:b/>
          <w:i/>
          <w:sz w:val="24"/>
          <w:szCs w:val="24"/>
        </w:rPr>
        <w:t xml:space="preserve">03 </w:t>
      </w:r>
      <w:proofErr w:type="spellStart"/>
      <w:r w:rsidRPr="00D55E58">
        <w:rPr>
          <w:b/>
          <w:i/>
          <w:sz w:val="24"/>
          <w:szCs w:val="24"/>
        </w:rPr>
        <w:t>–ветеринарні</w:t>
      </w:r>
      <w:proofErr w:type="spellEnd"/>
      <w:r w:rsidRPr="00D55E58">
        <w:rPr>
          <w:b/>
          <w:i/>
          <w:sz w:val="24"/>
          <w:szCs w:val="24"/>
        </w:rPr>
        <w:t xml:space="preserve"> препарати, які застосовуються в офтальмології та отології. </w:t>
      </w:r>
      <w:proofErr w:type="gramStart"/>
      <w:r w:rsidRPr="00D55E58">
        <w:rPr>
          <w:b/>
          <w:i/>
          <w:sz w:val="24"/>
          <w:szCs w:val="24"/>
          <w:lang w:val="en-US"/>
        </w:rPr>
        <w:t>QS</w:t>
      </w:r>
      <w:r w:rsidRPr="00D55E58">
        <w:rPr>
          <w:b/>
          <w:i/>
          <w:sz w:val="24"/>
          <w:szCs w:val="24"/>
        </w:rPr>
        <w:t>03</w:t>
      </w:r>
      <w:r w:rsidRPr="00D55E58">
        <w:rPr>
          <w:b/>
          <w:i/>
          <w:sz w:val="24"/>
          <w:szCs w:val="24"/>
          <w:lang w:val="en-US"/>
        </w:rPr>
        <w:t>CA</w:t>
      </w:r>
      <w:r w:rsidRPr="00D55E58">
        <w:rPr>
          <w:b/>
          <w:i/>
          <w:sz w:val="24"/>
          <w:szCs w:val="24"/>
        </w:rPr>
        <w:t xml:space="preserve">01 – </w:t>
      </w:r>
      <w:proofErr w:type="spellStart"/>
      <w:r w:rsidRPr="00D55E58">
        <w:rPr>
          <w:b/>
          <w:i/>
          <w:sz w:val="24"/>
          <w:szCs w:val="24"/>
        </w:rPr>
        <w:t>Дексаметазон</w:t>
      </w:r>
      <w:proofErr w:type="spellEnd"/>
      <w:r w:rsidRPr="00D55E58">
        <w:rPr>
          <w:b/>
          <w:i/>
          <w:sz w:val="24"/>
          <w:szCs w:val="24"/>
        </w:rPr>
        <w:t xml:space="preserve"> і протимікробні.</w:t>
      </w:r>
      <w:proofErr w:type="gramEnd"/>
      <w:r w:rsidRPr="00D55E58">
        <w:rPr>
          <w:b/>
          <w:i/>
          <w:sz w:val="24"/>
          <w:szCs w:val="24"/>
        </w:rPr>
        <w:t xml:space="preserve">  </w:t>
      </w:r>
    </w:p>
    <w:p w14:paraId="6908F500" w14:textId="77777777" w:rsidR="00665724" w:rsidRPr="00D55E58" w:rsidRDefault="00282F4E">
      <w:pPr>
        <w:pStyle w:val="210"/>
        <w:ind w:firstLine="567"/>
        <w:jc w:val="both"/>
        <w:rPr>
          <w:b/>
          <w:i/>
          <w:sz w:val="24"/>
          <w:szCs w:val="24"/>
        </w:rPr>
      </w:pPr>
      <w:r w:rsidRPr="00D55E58">
        <w:rPr>
          <w:sz w:val="24"/>
          <w:szCs w:val="24"/>
        </w:rPr>
        <w:t xml:space="preserve">ДУОДЕКС </w:t>
      </w:r>
      <w:r w:rsidRPr="00D55E58">
        <w:rPr>
          <w:bCs/>
          <w:sz w:val="24"/>
          <w:szCs w:val="24"/>
        </w:rPr>
        <w:t>краплі очні та вушні</w:t>
      </w:r>
      <w:r w:rsidRPr="00D55E58">
        <w:rPr>
          <w:b/>
          <w:bCs/>
          <w:sz w:val="24"/>
          <w:szCs w:val="24"/>
        </w:rPr>
        <w:t xml:space="preserve"> </w:t>
      </w:r>
      <w:r w:rsidRPr="00D55E58">
        <w:rPr>
          <w:sz w:val="24"/>
          <w:szCs w:val="24"/>
        </w:rPr>
        <w:t xml:space="preserve">– комбінований хіміотерапевтичний засіб, що поєднує антибіотик широкого спектра дії з групи </w:t>
      </w:r>
      <w:proofErr w:type="spellStart"/>
      <w:r w:rsidRPr="00D55E58">
        <w:rPr>
          <w:sz w:val="24"/>
          <w:szCs w:val="24"/>
        </w:rPr>
        <w:t>фторхінолонів</w:t>
      </w:r>
      <w:proofErr w:type="spellEnd"/>
      <w:r w:rsidRPr="00D55E58">
        <w:rPr>
          <w:sz w:val="24"/>
          <w:szCs w:val="24"/>
        </w:rPr>
        <w:t xml:space="preserve"> (</w:t>
      </w:r>
      <w:proofErr w:type="spellStart"/>
      <w:r w:rsidRPr="00D55E58">
        <w:rPr>
          <w:sz w:val="24"/>
          <w:szCs w:val="24"/>
        </w:rPr>
        <w:t>офлоксацин</w:t>
      </w:r>
      <w:proofErr w:type="spellEnd"/>
      <w:r w:rsidRPr="00D55E58">
        <w:rPr>
          <w:sz w:val="24"/>
          <w:szCs w:val="24"/>
        </w:rPr>
        <w:t xml:space="preserve">) та </w:t>
      </w:r>
      <w:proofErr w:type="spellStart"/>
      <w:r w:rsidRPr="00D55E58">
        <w:rPr>
          <w:sz w:val="24"/>
          <w:szCs w:val="24"/>
        </w:rPr>
        <w:t>глюкокортикостероїд</w:t>
      </w:r>
      <w:proofErr w:type="spellEnd"/>
      <w:r w:rsidRPr="00D55E58">
        <w:rPr>
          <w:sz w:val="24"/>
          <w:szCs w:val="24"/>
        </w:rPr>
        <w:t xml:space="preserve"> (</w:t>
      </w:r>
      <w:proofErr w:type="spellStart"/>
      <w:r w:rsidRPr="00D55E58">
        <w:rPr>
          <w:sz w:val="24"/>
          <w:szCs w:val="24"/>
        </w:rPr>
        <w:t>дексаметазон</w:t>
      </w:r>
      <w:proofErr w:type="spellEnd"/>
      <w:r w:rsidRPr="00D55E58">
        <w:rPr>
          <w:sz w:val="24"/>
          <w:szCs w:val="24"/>
        </w:rPr>
        <w:t>) та має антибактеріальні, протизапальні, протиалергійні та десенсибілізуючі властивості.</w:t>
      </w:r>
    </w:p>
    <w:p w14:paraId="17ABE0E9" w14:textId="77777777" w:rsidR="00665724" w:rsidRPr="00D55E58" w:rsidRDefault="00282F4E">
      <w:pPr>
        <w:ind w:firstLine="709"/>
        <w:jc w:val="both"/>
        <w:rPr>
          <w:rFonts w:eastAsia="Calibri"/>
          <w:lang w:val="uk-UA" w:eastAsia="en-US"/>
        </w:rPr>
      </w:pPr>
      <w:proofErr w:type="spellStart"/>
      <w:r w:rsidRPr="00D55E58">
        <w:rPr>
          <w:rFonts w:eastAsia="Calibri"/>
          <w:lang w:val="uk-UA" w:eastAsia="en-US"/>
        </w:rPr>
        <w:t>Дексаметазон</w:t>
      </w:r>
      <w:proofErr w:type="spellEnd"/>
      <w:r w:rsidRPr="00D55E58">
        <w:rPr>
          <w:rFonts w:eastAsia="Calibri"/>
          <w:lang w:val="uk-UA" w:eastAsia="en-US"/>
        </w:rPr>
        <w:t xml:space="preserve"> – синтетичний </w:t>
      </w:r>
      <w:proofErr w:type="spellStart"/>
      <w:r w:rsidRPr="00D55E58">
        <w:rPr>
          <w:rFonts w:eastAsia="Calibri"/>
          <w:lang w:val="uk-UA" w:eastAsia="en-US"/>
        </w:rPr>
        <w:t>глюкокортикостероїд</w:t>
      </w:r>
      <w:proofErr w:type="spellEnd"/>
      <w:r w:rsidRPr="00D55E58">
        <w:rPr>
          <w:rFonts w:eastAsia="Calibri"/>
          <w:lang w:val="uk-UA" w:eastAsia="en-US"/>
        </w:rPr>
        <w:t xml:space="preserve"> з сильним протизапальним, </w:t>
      </w:r>
      <w:proofErr w:type="spellStart"/>
      <w:r w:rsidRPr="00D55E58">
        <w:rPr>
          <w:rFonts w:eastAsia="Calibri"/>
          <w:lang w:val="uk-UA" w:eastAsia="en-US"/>
        </w:rPr>
        <w:t>протинабряковим</w:t>
      </w:r>
      <w:proofErr w:type="spellEnd"/>
      <w:r w:rsidRPr="00D55E58">
        <w:rPr>
          <w:rFonts w:eastAsia="Calibri"/>
          <w:lang w:val="uk-UA" w:eastAsia="en-US"/>
        </w:rPr>
        <w:t>, антиалергічним та іншими гормональними і метаболічними ефектами.</w:t>
      </w:r>
    </w:p>
    <w:p w14:paraId="37E0114D" w14:textId="65E17616" w:rsidR="00665724" w:rsidRPr="00D55E58" w:rsidRDefault="00282F4E">
      <w:pPr>
        <w:ind w:firstLine="709"/>
        <w:jc w:val="both"/>
        <w:rPr>
          <w:rFonts w:eastAsia="Calibri"/>
          <w:lang w:val="uk-UA" w:eastAsia="en-US"/>
        </w:rPr>
      </w:pPr>
      <w:r w:rsidRPr="00D55E58">
        <w:rPr>
          <w:rFonts w:eastAsia="Calibri"/>
          <w:lang w:val="uk-UA" w:eastAsia="en-US"/>
        </w:rPr>
        <w:t xml:space="preserve">Протизапальна дія </w:t>
      </w:r>
      <w:proofErr w:type="spellStart"/>
      <w:r w:rsidRPr="00D55E58">
        <w:rPr>
          <w:rFonts w:eastAsia="Calibri"/>
          <w:lang w:val="uk-UA" w:eastAsia="en-US"/>
        </w:rPr>
        <w:t>дексаметазону</w:t>
      </w:r>
      <w:proofErr w:type="spellEnd"/>
      <w:r w:rsidRPr="00D55E58">
        <w:rPr>
          <w:rFonts w:eastAsia="Calibri"/>
          <w:lang w:val="uk-UA" w:eastAsia="en-US"/>
        </w:rPr>
        <w:t xml:space="preserve"> в 30 разів вища, ніж у природного </w:t>
      </w:r>
      <w:proofErr w:type="spellStart"/>
      <w:r w:rsidRPr="00D55E58">
        <w:rPr>
          <w:rFonts w:eastAsia="Calibri"/>
          <w:lang w:val="uk-UA" w:eastAsia="en-US"/>
        </w:rPr>
        <w:t>кортизолу</w:t>
      </w:r>
      <w:proofErr w:type="spellEnd"/>
      <w:r w:rsidRPr="00D55E58">
        <w:rPr>
          <w:rFonts w:eastAsia="Calibri"/>
          <w:lang w:val="uk-UA" w:eastAsia="en-US"/>
        </w:rPr>
        <w:t xml:space="preserve"> та у 7-10 разів, ніж у преднізолону. </w:t>
      </w:r>
      <w:proofErr w:type="spellStart"/>
      <w:r w:rsidRPr="00D55E58">
        <w:rPr>
          <w:rFonts w:eastAsia="Calibri"/>
          <w:lang w:val="uk-UA" w:eastAsia="en-US"/>
        </w:rPr>
        <w:t>Дексаметазон</w:t>
      </w:r>
      <w:proofErr w:type="spellEnd"/>
      <w:r w:rsidRPr="00D55E58">
        <w:rPr>
          <w:rFonts w:eastAsia="Calibri"/>
          <w:lang w:val="uk-UA" w:eastAsia="en-US"/>
        </w:rPr>
        <w:t xml:space="preserve"> запобігає розвитку запального процесу: почервоніння, набряку, болючості. Він пригнічує капілярне розширення і фагоцитоз, с</w:t>
      </w:r>
      <w:r w:rsidRPr="00D55E58">
        <w:rPr>
          <w:lang w:val="uk-UA"/>
        </w:rPr>
        <w:t xml:space="preserve">табілізує </w:t>
      </w:r>
      <w:proofErr w:type="spellStart"/>
      <w:r w:rsidRPr="00D55E58">
        <w:rPr>
          <w:lang w:val="uk-UA"/>
        </w:rPr>
        <w:t>лізосомальні</w:t>
      </w:r>
      <w:proofErr w:type="spellEnd"/>
      <w:r w:rsidRPr="00D55E58">
        <w:rPr>
          <w:lang w:val="uk-UA"/>
        </w:rPr>
        <w:t xml:space="preserve"> ферменти мембран лейкоцитів, гальмує синтез кінінів, мітоз і міграцію лейкоцитів, інгібує синтез антитіл </w:t>
      </w:r>
      <w:r w:rsidRPr="00D55E58">
        <w:rPr>
          <w:rFonts w:eastAsia="Calibri"/>
          <w:lang w:val="uk-UA" w:eastAsia="en-US"/>
        </w:rPr>
        <w:t xml:space="preserve">та запобігає алергічним реакціям, які розвиваються після впливу антигену. </w:t>
      </w:r>
    </w:p>
    <w:p w14:paraId="1FF29E1E" w14:textId="77777777" w:rsidR="00665724" w:rsidRPr="00D55E58" w:rsidRDefault="00282F4E">
      <w:pPr>
        <w:ind w:firstLine="709"/>
        <w:jc w:val="both"/>
        <w:rPr>
          <w:rFonts w:eastAsia="Calibri"/>
          <w:lang w:val="uk-UA" w:eastAsia="en-US"/>
        </w:rPr>
      </w:pPr>
      <w:proofErr w:type="spellStart"/>
      <w:r w:rsidRPr="00D55E58">
        <w:rPr>
          <w:rFonts w:eastAsia="Calibri"/>
          <w:lang w:val="uk-UA" w:eastAsia="en-US"/>
        </w:rPr>
        <w:t>Офлоксацин</w:t>
      </w:r>
      <w:proofErr w:type="spellEnd"/>
      <w:r w:rsidRPr="00D55E58">
        <w:rPr>
          <w:rFonts w:eastAsia="Calibri"/>
          <w:lang w:val="uk-UA" w:eastAsia="en-US"/>
        </w:rPr>
        <w:t xml:space="preserve"> - антибіотик групи </w:t>
      </w:r>
      <w:proofErr w:type="spellStart"/>
      <w:r w:rsidRPr="00D55E58">
        <w:rPr>
          <w:rFonts w:eastAsia="Calibri"/>
          <w:lang w:val="uk-UA" w:eastAsia="en-US"/>
        </w:rPr>
        <w:t>фторхінолонів</w:t>
      </w:r>
      <w:proofErr w:type="spellEnd"/>
      <w:r w:rsidRPr="00D55E58">
        <w:rPr>
          <w:rFonts w:eastAsia="Calibri"/>
          <w:lang w:val="uk-UA" w:eastAsia="en-US"/>
        </w:rPr>
        <w:t xml:space="preserve">, що активний проти </w:t>
      </w:r>
      <w:proofErr w:type="spellStart"/>
      <w:r w:rsidRPr="00D55E58">
        <w:rPr>
          <w:rFonts w:eastAsia="Calibri"/>
          <w:lang w:val="uk-UA" w:eastAsia="en-US"/>
        </w:rPr>
        <w:t>грамнегативних</w:t>
      </w:r>
      <w:proofErr w:type="spellEnd"/>
      <w:r w:rsidRPr="00D55E58">
        <w:rPr>
          <w:rFonts w:eastAsia="Calibri"/>
          <w:lang w:val="uk-UA" w:eastAsia="en-US"/>
        </w:rPr>
        <w:t xml:space="preserve"> мікроорганізмів, а саме: </w:t>
      </w:r>
      <w:proofErr w:type="spellStart"/>
      <w:r w:rsidRPr="00D55E58">
        <w:rPr>
          <w:i/>
          <w:iCs/>
          <w:lang w:val="en-US"/>
        </w:rPr>
        <w:t>Esherichia</w:t>
      </w:r>
      <w:proofErr w:type="spellEnd"/>
      <w:r w:rsidRPr="00D55E58">
        <w:rPr>
          <w:i/>
          <w:iCs/>
          <w:lang w:val="uk-UA"/>
        </w:rPr>
        <w:t xml:space="preserve"> </w:t>
      </w:r>
      <w:r w:rsidRPr="00D55E58">
        <w:rPr>
          <w:i/>
          <w:iCs/>
          <w:lang w:val="en-US"/>
        </w:rPr>
        <w:t>coli</w:t>
      </w:r>
      <w:r w:rsidRPr="00D55E58">
        <w:rPr>
          <w:i/>
          <w:iCs/>
          <w:lang w:val="uk-UA"/>
        </w:rPr>
        <w:t xml:space="preserve">, </w:t>
      </w:r>
      <w:r w:rsidRPr="00D55E58">
        <w:rPr>
          <w:i/>
          <w:iCs/>
          <w:lang w:val="en-US"/>
        </w:rPr>
        <w:t>Salmonella</w:t>
      </w:r>
      <w:r w:rsidRPr="00D55E58">
        <w:rPr>
          <w:i/>
          <w:iCs/>
          <w:lang w:val="uk-UA"/>
        </w:rPr>
        <w:t xml:space="preserve"> </w:t>
      </w:r>
      <w:proofErr w:type="spellStart"/>
      <w:r w:rsidRPr="00D55E58">
        <w:rPr>
          <w:i/>
          <w:iCs/>
          <w:lang w:val="en-US"/>
        </w:rPr>
        <w:t>spp</w:t>
      </w:r>
      <w:proofErr w:type="spellEnd"/>
      <w:r w:rsidRPr="00D55E58">
        <w:rPr>
          <w:i/>
          <w:iCs/>
          <w:lang w:val="uk-UA"/>
        </w:rPr>
        <w:t xml:space="preserve">., </w:t>
      </w:r>
      <w:r w:rsidRPr="00D55E58">
        <w:rPr>
          <w:i/>
          <w:iCs/>
          <w:lang w:val="en-US"/>
        </w:rPr>
        <w:t>Proteus</w:t>
      </w:r>
      <w:r w:rsidRPr="00D55E58">
        <w:rPr>
          <w:i/>
          <w:iCs/>
          <w:lang w:val="uk-UA"/>
        </w:rPr>
        <w:t xml:space="preserve"> </w:t>
      </w:r>
      <w:proofErr w:type="spellStart"/>
      <w:r w:rsidRPr="00D55E58">
        <w:rPr>
          <w:i/>
          <w:iCs/>
          <w:lang w:val="en-US"/>
        </w:rPr>
        <w:t>spp</w:t>
      </w:r>
      <w:proofErr w:type="spellEnd"/>
      <w:r w:rsidRPr="00D55E58">
        <w:rPr>
          <w:i/>
          <w:iCs/>
          <w:lang w:val="uk-UA"/>
        </w:rPr>
        <w:t xml:space="preserve">., </w:t>
      </w:r>
      <w:proofErr w:type="spellStart"/>
      <w:r w:rsidRPr="00D55E58">
        <w:rPr>
          <w:i/>
          <w:iCs/>
          <w:lang w:val="en-US"/>
        </w:rPr>
        <w:t>Shigella</w:t>
      </w:r>
      <w:proofErr w:type="spellEnd"/>
      <w:r w:rsidRPr="00D55E58">
        <w:rPr>
          <w:i/>
          <w:iCs/>
          <w:lang w:val="uk-UA"/>
        </w:rPr>
        <w:t xml:space="preserve"> </w:t>
      </w:r>
      <w:proofErr w:type="spellStart"/>
      <w:r w:rsidRPr="00D55E58">
        <w:rPr>
          <w:i/>
          <w:iCs/>
          <w:lang w:val="en-US"/>
        </w:rPr>
        <w:t>spp</w:t>
      </w:r>
      <w:proofErr w:type="spellEnd"/>
      <w:r w:rsidRPr="00D55E58">
        <w:rPr>
          <w:i/>
          <w:iCs/>
          <w:lang w:val="uk-UA"/>
        </w:rPr>
        <w:t xml:space="preserve">., </w:t>
      </w:r>
      <w:proofErr w:type="spellStart"/>
      <w:r w:rsidRPr="00D55E58">
        <w:rPr>
          <w:i/>
          <w:iCs/>
          <w:lang w:val="en-US"/>
        </w:rPr>
        <w:t>Klebsiella</w:t>
      </w:r>
      <w:proofErr w:type="spellEnd"/>
      <w:r w:rsidRPr="00D55E58">
        <w:rPr>
          <w:i/>
          <w:iCs/>
          <w:lang w:val="uk-UA"/>
        </w:rPr>
        <w:t xml:space="preserve"> </w:t>
      </w:r>
      <w:proofErr w:type="spellStart"/>
      <w:r w:rsidRPr="00D55E58">
        <w:rPr>
          <w:i/>
          <w:iCs/>
          <w:lang w:val="en-US"/>
        </w:rPr>
        <w:t>spp</w:t>
      </w:r>
      <w:proofErr w:type="spellEnd"/>
      <w:r w:rsidRPr="00D55E58">
        <w:rPr>
          <w:i/>
          <w:iCs/>
          <w:lang w:val="uk-UA"/>
        </w:rPr>
        <w:t xml:space="preserve">., </w:t>
      </w:r>
      <w:proofErr w:type="spellStart"/>
      <w:r w:rsidRPr="00D55E58">
        <w:rPr>
          <w:i/>
          <w:iCs/>
          <w:lang w:val="en-US"/>
        </w:rPr>
        <w:t>Enterobacter</w:t>
      </w:r>
      <w:proofErr w:type="spellEnd"/>
      <w:r w:rsidRPr="00D55E58">
        <w:rPr>
          <w:i/>
          <w:iCs/>
          <w:lang w:val="uk-UA"/>
        </w:rPr>
        <w:t xml:space="preserve"> </w:t>
      </w:r>
      <w:proofErr w:type="spellStart"/>
      <w:r w:rsidRPr="00D55E58">
        <w:rPr>
          <w:i/>
          <w:iCs/>
          <w:lang w:val="en-US"/>
        </w:rPr>
        <w:t>spp</w:t>
      </w:r>
      <w:proofErr w:type="spellEnd"/>
      <w:r w:rsidRPr="00D55E58">
        <w:rPr>
          <w:i/>
          <w:iCs/>
          <w:lang w:val="uk-UA"/>
        </w:rPr>
        <w:t xml:space="preserve">., </w:t>
      </w:r>
      <w:proofErr w:type="spellStart"/>
      <w:r w:rsidRPr="00D55E58">
        <w:rPr>
          <w:rFonts w:eastAsia="Calibri"/>
          <w:i/>
          <w:iCs/>
          <w:lang w:val="uk-UA" w:eastAsia="en-US"/>
        </w:rPr>
        <w:t>Camphylobacter</w:t>
      </w:r>
      <w:proofErr w:type="spellEnd"/>
      <w:r w:rsidRPr="00D55E58">
        <w:rPr>
          <w:rFonts w:eastAsia="Calibri"/>
          <w:i/>
          <w:iCs/>
          <w:lang w:val="uk-UA" w:eastAsia="en-US"/>
        </w:rPr>
        <w:t xml:space="preserve"> </w:t>
      </w:r>
      <w:proofErr w:type="spellStart"/>
      <w:r w:rsidRPr="00D55E58">
        <w:rPr>
          <w:rFonts w:eastAsia="Calibri"/>
          <w:i/>
          <w:iCs/>
          <w:lang w:val="uk-UA" w:eastAsia="en-US"/>
        </w:rPr>
        <w:t>spp</w:t>
      </w:r>
      <w:proofErr w:type="spellEnd"/>
      <w:r w:rsidRPr="00D55E58">
        <w:rPr>
          <w:rFonts w:eastAsia="Calibri"/>
          <w:i/>
          <w:iCs/>
          <w:lang w:val="uk-UA" w:eastAsia="en-US"/>
        </w:rPr>
        <w:t>.</w:t>
      </w:r>
      <w:r w:rsidRPr="00D55E58">
        <w:rPr>
          <w:i/>
          <w:iCs/>
          <w:lang w:val="uk-UA"/>
        </w:rPr>
        <w:t xml:space="preserve">, </w:t>
      </w:r>
      <w:r w:rsidRPr="00D55E58">
        <w:rPr>
          <w:i/>
          <w:iCs/>
          <w:lang w:val="en-US"/>
        </w:rPr>
        <w:t>Yersinia</w:t>
      </w:r>
      <w:r w:rsidRPr="00D55E58">
        <w:rPr>
          <w:i/>
          <w:iCs/>
          <w:lang w:val="uk-UA"/>
        </w:rPr>
        <w:t xml:space="preserve"> </w:t>
      </w:r>
      <w:proofErr w:type="spellStart"/>
      <w:r w:rsidRPr="00D55E58">
        <w:rPr>
          <w:i/>
          <w:iCs/>
          <w:lang w:val="en-US"/>
        </w:rPr>
        <w:t>spp</w:t>
      </w:r>
      <w:proofErr w:type="spellEnd"/>
      <w:r w:rsidRPr="00D55E58">
        <w:rPr>
          <w:i/>
          <w:iCs/>
          <w:lang w:val="uk-UA"/>
        </w:rPr>
        <w:t>.,</w:t>
      </w:r>
      <w:r w:rsidRPr="00D55E58">
        <w:rPr>
          <w:rFonts w:eastAsia="Calibri"/>
          <w:i/>
          <w:iCs/>
          <w:lang w:val="uk-UA" w:eastAsia="en-US"/>
        </w:rPr>
        <w:t xml:space="preserve"> </w:t>
      </w:r>
      <w:proofErr w:type="spellStart"/>
      <w:r w:rsidRPr="00D55E58">
        <w:rPr>
          <w:rFonts w:eastAsia="Calibri"/>
          <w:i/>
          <w:iCs/>
          <w:lang w:val="uk-UA" w:eastAsia="en-US"/>
        </w:rPr>
        <w:t>Pseudomonas</w:t>
      </w:r>
      <w:proofErr w:type="spellEnd"/>
      <w:r w:rsidRPr="00D55E58">
        <w:rPr>
          <w:rFonts w:eastAsia="Calibri"/>
          <w:i/>
          <w:iCs/>
          <w:lang w:val="uk-UA" w:eastAsia="en-US"/>
        </w:rPr>
        <w:t xml:space="preserve"> </w:t>
      </w:r>
      <w:proofErr w:type="spellStart"/>
      <w:proofErr w:type="gramStart"/>
      <w:r w:rsidRPr="00D55E58">
        <w:rPr>
          <w:rFonts w:eastAsia="Calibri"/>
          <w:i/>
          <w:iCs/>
          <w:lang w:val="uk-UA" w:eastAsia="en-US"/>
        </w:rPr>
        <w:t>aeruginosa</w:t>
      </w:r>
      <w:proofErr w:type="spellEnd"/>
      <w:r w:rsidRPr="00D55E58">
        <w:rPr>
          <w:i/>
          <w:iCs/>
          <w:lang w:val="uk-UA"/>
        </w:rPr>
        <w:t>.,</w:t>
      </w:r>
      <w:proofErr w:type="gramEnd"/>
      <w:r w:rsidRPr="00D55E58">
        <w:rPr>
          <w:i/>
          <w:iCs/>
          <w:lang w:val="uk-UA"/>
        </w:rPr>
        <w:t xml:space="preserve"> </w:t>
      </w:r>
      <w:proofErr w:type="spellStart"/>
      <w:r w:rsidRPr="00D55E58">
        <w:rPr>
          <w:rFonts w:eastAsia="Calibri"/>
          <w:i/>
          <w:iCs/>
          <w:lang w:val="uk-UA" w:eastAsia="en-US"/>
        </w:rPr>
        <w:t>Vibrio</w:t>
      </w:r>
      <w:proofErr w:type="spellEnd"/>
      <w:r w:rsidRPr="00D55E58">
        <w:rPr>
          <w:rFonts w:eastAsia="Calibri"/>
          <w:i/>
          <w:iCs/>
          <w:lang w:val="uk-UA" w:eastAsia="en-US"/>
        </w:rPr>
        <w:t xml:space="preserve"> </w:t>
      </w:r>
      <w:proofErr w:type="spellStart"/>
      <w:r w:rsidRPr="00D55E58">
        <w:rPr>
          <w:rFonts w:eastAsia="Calibri"/>
          <w:i/>
          <w:iCs/>
          <w:lang w:val="uk-UA" w:eastAsia="en-US"/>
        </w:rPr>
        <w:t>spp</w:t>
      </w:r>
      <w:proofErr w:type="spellEnd"/>
      <w:r w:rsidRPr="00D55E58">
        <w:rPr>
          <w:rFonts w:eastAsia="Calibri"/>
          <w:i/>
          <w:iCs/>
          <w:lang w:val="uk-UA" w:eastAsia="en-US"/>
        </w:rPr>
        <w:t xml:space="preserve">., </w:t>
      </w:r>
      <w:proofErr w:type="spellStart"/>
      <w:r w:rsidRPr="00D55E58">
        <w:rPr>
          <w:rFonts w:eastAsia="Calibri"/>
          <w:i/>
          <w:iCs/>
          <w:lang w:val="uk-UA" w:eastAsia="en-US"/>
        </w:rPr>
        <w:t>Aeromonas</w:t>
      </w:r>
      <w:proofErr w:type="spellEnd"/>
      <w:r w:rsidRPr="00D55E58">
        <w:rPr>
          <w:rFonts w:eastAsia="Calibri"/>
          <w:i/>
          <w:iCs/>
          <w:lang w:val="uk-UA" w:eastAsia="en-US"/>
        </w:rPr>
        <w:t xml:space="preserve"> </w:t>
      </w:r>
      <w:proofErr w:type="spellStart"/>
      <w:r w:rsidRPr="00D55E58">
        <w:rPr>
          <w:rFonts w:eastAsia="Calibri"/>
          <w:i/>
          <w:iCs/>
          <w:lang w:val="uk-UA" w:eastAsia="en-US"/>
        </w:rPr>
        <w:t>spp</w:t>
      </w:r>
      <w:proofErr w:type="spellEnd"/>
      <w:r w:rsidRPr="00D55E58">
        <w:rPr>
          <w:rFonts w:eastAsia="Calibri"/>
          <w:i/>
          <w:iCs/>
          <w:lang w:val="uk-UA" w:eastAsia="en-US"/>
        </w:rPr>
        <w:t xml:space="preserve">., </w:t>
      </w:r>
      <w:proofErr w:type="spellStart"/>
      <w:r w:rsidRPr="00D55E58">
        <w:rPr>
          <w:rFonts w:eastAsia="Calibri"/>
          <w:i/>
          <w:iCs/>
          <w:lang w:val="uk-UA" w:eastAsia="en-US"/>
        </w:rPr>
        <w:t>Haemophilus</w:t>
      </w:r>
      <w:proofErr w:type="spellEnd"/>
      <w:r w:rsidRPr="00D55E58">
        <w:rPr>
          <w:rFonts w:eastAsia="Calibri"/>
          <w:i/>
          <w:iCs/>
          <w:lang w:val="uk-UA" w:eastAsia="en-US"/>
        </w:rPr>
        <w:t xml:space="preserve"> </w:t>
      </w:r>
      <w:proofErr w:type="spellStart"/>
      <w:r w:rsidRPr="00D55E58">
        <w:rPr>
          <w:rFonts w:eastAsia="Calibri"/>
          <w:i/>
          <w:iCs/>
          <w:lang w:val="uk-UA" w:eastAsia="en-US"/>
        </w:rPr>
        <w:t>spp</w:t>
      </w:r>
      <w:proofErr w:type="spellEnd"/>
      <w:r w:rsidRPr="00D55E58">
        <w:rPr>
          <w:i/>
          <w:iCs/>
          <w:lang w:val="uk-UA"/>
        </w:rPr>
        <w:t xml:space="preserve">, </w:t>
      </w:r>
      <w:proofErr w:type="spellStart"/>
      <w:r w:rsidRPr="00D55E58">
        <w:rPr>
          <w:i/>
          <w:iCs/>
          <w:lang w:val="en-US"/>
        </w:rPr>
        <w:t>Serratia</w:t>
      </w:r>
      <w:proofErr w:type="spellEnd"/>
      <w:r w:rsidRPr="00D55E58">
        <w:rPr>
          <w:i/>
          <w:iCs/>
          <w:lang w:val="uk-UA"/>
        </w:rPr>
        <w:t xml:space="preserve"> </w:t>
      </w:r>
      <w:proofErr w:type="spellStart"/>
      <w:r w:rsidRPr="00D55E58">
        <w:rPr>
          <w:i/>
          <w:iCs/>
          <w:lang w:val="en-US"/>
        </w:rPr>
        <w:t>spp</w:t>
      </w:r>
      <w:proofErr w:type="spellEnd"/>
      <w:r w:rsidRPr="00D55E58">
        <w:rPr>
          <w:i/>
          <w:iCs/>
          <w:lang w:val="uk-UA"/>
        </w:rPr>
        <w:t xml:space="preserve">., </w:t>
      </w:r>
      <w:r w:rsidRPr="00D55E58">
        <w:rPr>
          <w:i/>
          <w:iCs/>
          <w:lang w:val="en-US"/>
        </w:rPr>
        <w:t>Chlamydia</w:t>
      </w:r>
      <w:r w:rsidRPr="00D55E58">
        <w:rPr>
          <w:i/>
          <w:iCs/>
          <w:lang w:val="uk-UA"/>
        </w:rPr>
        <w:t xml:space="preserve"> </w:t>
      </w:r>
      <w:proofErr w:type="spellStart"/>
      <w:r w:rsidRPr="00D55E58">
        <w:rPr>
          <w:i/>
          <w:iCs/>
          <w:lang w:val="en-US"/>
        </w:rPr>
        <w:t>spp</w:t>
      </w:r>
      <w:proofErr w:type="spellEnd"/>
      <w:r w:rsidRPr="00D55E58">
        <w:rPr>
          <w:i/>
          <w:iCs/>
          <w:lang w:val="uk-UA"/>
        </w:rPr>
        <w:t>.</w:t>
      </w:r>
      <w:r w:rsidRPr="00D55E58">
        <w:rPr>
          <w:sz w:val="22"/>
          <w:szCs w:val="22"/>
          <w:lang w:val="uk-UA"/>
        </w:rPr>
        <w:t xml:space="preserve">. </w:t>
      </w:r>
      <w:r w:rsidRPr="00D55E58">
        <w:rPr>
          <w:lang w:val="uk-UA"/>
        </w:rPr>
        <w:t xml:space="preserve">Активний щодо деяких </w:t>
      </w:r>
      <w:proofErr w:type="spellStart"/>
      <w:r w:rsidRPr="00D55E58">
        <w:rPr>
          <w:lang w:val="uk-UA"/>
        </w:rPr>
        <w:t>грампозитивних</w:t>
      </w:r>
      <w:proofErr w:type="spellEnd"/>
      <w:r w:rsidRPr="00D55E58">
        <w:rPr>
          <w:lang w:val="uk-UA"/>
        </w:rPr>
        <w:t xml:space="preserve"> мікроорганізмів, зокрема</w:t>
      </w:r>
      <w:r w:rsidRPr="00D55E58">
        <w:rPr>
          <w:sz w:val="22"/>
          <w:szCs w:val="22"/>
          <w:lang w:val="uk-UA"/>
        </w:rPr>
        <w:t xml:space="preserve"> </w:t>
      </w:r>
      <w:proofErr w:type="spellStart"/>
      <w:r w:rsidRPr="00D55E58">
        <w:rPr>
          <w:rFonts w:eastAsia="Calibri"/>
          <w:i/>
          <w:lang w:val="uk-UA" w:eastAsia="en-US"/>
        </w:rPr>
        <w:t>Staphylococcus</w:t>
      </w:r>
      <w:proofErr w:type="spellEnd"/>
      <w:r w:rsidRPr="00D55E58">
        <w:rPr>
          <w:rFonts w:eastAsia="Calibri"/>
          <w:i/>
          <w:lang w:val="uk-UA" w:eastAsia="en-US"/>
        </w:rPr>
        <w:t xml:space="preserve"> </w:t>
      </w:r>
      <w:proofErr w:type="spellStart"/>
      <w:r w:rsidRPr="00D55E58">
        <w:rPr>
          <w:rFonts w:eastAsia="Calibri"/>
          <w:i/>
          <w:lang w:val="uk-UA" w:eastAsia="en-US"/>
        </w:rPr>
        <w:t>spp</w:t>
      </w:r>
      <w:proofErr w:type="spellEnd"/>
      <w:r w:rsidRPr="00D55E58">
        <w:rPr>
          <w:rFonts w:eastAsia="Calibri"/>
          <w:i/>
          <w:lang w:val="uk-UA" w:eastAsia="en-US"/>
        </w:rPr>
        <w:t xml:space="preserve">. </w:t>
      </w:r>
      <w:r w:rsidRPr="00D55E58">
        <w:rPr>
          <w:rFonts w:eastAsia="Calibri"/>
          <w:lang w:val="uk-UA" w:eastAsia="en-US"/>
        </w:rPr>
        <w:t xml:space="preserve">(включаючи </w:t>
      </w:r>
      <w:proofErr w:type="spellStart"/>
      <w:r w:rsidRPr="00D55E58">
        <w:rPr>
          <w:rFonts w:eastAsia="Calibri"/>
          <w:lang w:val="uk-UA" w:eastAsia="en-US"/>
        </w:rPr>
        <w:t>пеніциліназо-продуктуючі</w:t>
      </w:r>
      <w:proofErr w:type="spellEnd"/>
      <w:r w:rsidRPr="00D55E58">
        <w:rPr>
          <w:rFonts w:eastAsia="Calibri"/>
          <w:lang w:val="uk-UA" w:eastAsia="en-US"/>
        </w:rPr>
        <w:t xml:space="preserve"> та </w:t>
      </w:r>
      <w:proofErr w:type="spellStart"/>
      <w:r w:rsidRPr="00D55E58">
        <w:rPr>
          <w:rFonts w:eastAsia="Calibri"/>
          <w:lang w:val="uk-UA" w:eastAsia="en-US"/>
        </w:rPr>
        <w:t>метицилін-стійкі</w:t>
      </w:r>
      <w:proofErr w:type="spellEnd"/>
      <w:r w:rsidRPr="00D55E58">
        <w:rPr>
          <w:rFonts w:eastAsia="Calibri"/>
          <w:lang w:val="uk-UA" w:eastAsia="en-US"/>
        </w:rPr>
        <w:t xml:space="preserve"> штами), </w:t>
      </w:r>
      <w:r w:rsidRPr="00D55E58">
        <w:rPr>
          <w:i/>
          <w:iCs/>
          <w:lang w:val="en-US"/>
        </w:rPr>
        <w:t>Streptococcus</w:t>
      </w:r>
      <w:r w:rsidRPr="00D55E58">
        <w:rPr>
          <w:i/>
          <w:iCs/>
          <w:lang w:val="uk-UA"/>
        </w:rPr>
        <w:t xml:space="preserve"> </w:t>
      </w:r>
      <w:proofErr w:type="spellStart"/>
      <w:r w:rsidRPr="00D55E58">
        <w:rPr>
          <w:i/>
          <w:iCs/>
          <w:lang w:val="en-US"/>
        </w:rPr>
        <w:t>spp</w:t>
      </w:r>
      <w:proofErr w:type="spellEnd"/>
      <w:r w:rsidRPr="00D55E58">
        <w:rPr>
          <w:i/>
          <w:iCs/>
          <w:lang w:val="uk-UA"/>
        </w:rPr>
        <w:t>.</w:t>
      </w:r>
      <w:r w:rsidRPr="00D55E58">
        <w:rPr>
          <w:szCs w:val="22"/>
          <w:lang w:val="uk-UA"/>
        </w:rPr>
        <w:t xml:space="preserve"> Помірно чутливі до </w:t>
      </w:r>
      <w:proofErr w:type="spellStart"/>
      <w:r w:rsidRPr="00D55E58">
        <w:rPr>
          <w:szCs w:val="22"/>
          <w:lang w:val="uk-UA"/>
        </w:rPr>
        <w:t>офлоксацину</w:t>
      </w:r>
      <w:proofErr w:type="spellEnd"/>
      <w:r w:rsidRPr="00D55E58">
        <w:rPr>
          <w:sz w:val="22"/>
          <w:szCs w:val="22"/>
          <w:lang w:val="uk-UA"/>
        </w:rPr>
        <w:t xml:space="preserve"> </w:t>
      </w:r>
      <w:r w:rsidRPr="00D55E58">
        <w:rPr>
          <w:i/>
          <w:iCs/>
          <w:lang w:val="en-US"/>
        </w:rPr>
        <w:t>Enterococcus</w:t>
      </w:r>
      <w:r w:rsidRPr="00D55E58">
        <w:rPr>
          <w:i/>
          <w:iCs/>
          <w:lang w:val="uk-UA"/>
        </w:rPr>
        <w:t xml:space="preserve"> </w:t>
      </w:r>
      <w:proofErr w:type="spellStart"/>
      <w:r w:rsidRPr="00D55E58">
        <w:rPr>
          <w:i/>
          <w:iCs/>
          <w:lang w:val="en-US"/>
        </w:rPr>
        <w:t>faecalis</w:t>
      </w:r>
      <w:proofErr w:type="spellEnd"/>
      <w:r w:rsidRPr="00D55E58">
        <w:rPr>
          <w:i/>
          <w:iCs/>
          <w:lang w:val="uk-UA"/>
        </w:rPr>
        <w:t xml:space="preserve">, </w:t>
      </w:r>
      <w:r w:rsidRPr="00D55E58">
        <w:rPr>
          <w:i/>
          <w:iCs/>
          <w:lang w:val="en-US"/>
        </w:rPr>
        <w:t>Pseudomonas</w:t>
      </w:r>
      <w:r w:rsidRPr="00D55E58">
        <w:rPr>
          <w:i/>
          <w:iCs/>
          <w:lang w:val="uk-UA"/>
        </w:rPr>
        <w:t xml:space="preserve"> </w:t>
      </w:r>
      <w:proofErr w:type="spellStart"/>
      <w:r w:rsidRPr="00D55E58">
        <w:rPr>
          <w:i/>
          <w:iCs/>
          <w:lang w:val="en-US"/>
        </w:rPr>
        <w:t>spp</w:t>
      </w:r>
      <w:proofErr w:type="spellEnd"/>
      <w:r w:rsidRPr="00D55E58">
        <w:rPr>
          <w:i/>
          <w:iCs/>
          <w:lang w:val="uk-UA"/>
        </w:rPr>
        <w:t xml:space="preserve">., </w:t>
      </w:r>
      <w:proofErr w:type="gramStart"/>
      <w:r w:rsidRPr="00D55E58">
        <w:rPr>
          <w:i/>
          <w:iCs/>
          <w:lang w:val="en-US"/>
        </w:rPr>
        <w:t>Streptococcus</w:t>
      </w:r>
      <w:r w:rsidRPr="00D55E58">
        <w:rPr>
          <w:i/>
          <w:iCs/>
          <w:lang w:val="uk-UA"/>
        </w:rPr>
        <w:t xml:space="preserve"> </w:t>
      </w:r>
      <w:proofErr w:type="spellStart"/>
      <w:r w:rsidRPr="00D55E58">
        <w:rPr>
          <w:i/>
          <w:iCs/>
          <w:lang w:val="en-US"/>
        </w:rPr>
        <w:t>pheumoniae</w:t>
      </w:r>
      <w:proofErr w:type="spellEnd"/>
      <w:r w:rsidRPr="00D55E58">
        <w:rPr>
          <w:i/>
          <w:iCs/>
          <w:lang w:val="uk-UA"/>
        </w:rPr>
        <w:t>.</w:t>
      </w:r>
      <w:proofErr w:type="gramEnd"/>
      <w:r w:rsidRPr="00D55E58">
        <w:rPr>
          <w:i/>
          <w:iCs/>
          <w:lang w:val="uk-UA"/>
        </w:rPr>
        <w:t xml:space="preserve"> </w:t>
      </w:r>
      <w:r w:rsidRPr="00D55E58">
        <w:rPr>
          <w:rFonts w:eastAsia="Calibri"/>
          <w:lang w:val="uk-UA" w:eastAsia="en-US"/>
        </w:rPr>
        <w:t xml:space="preserve">До препарату також чутливі: </w:t>
      </w:r>
      <w:proofErr w:type="spellStart"/>
      <w:r w:rsidRPr="00D55E58">
        <w:rPr>
          <w:rFonts w:eastAsia="Calibri"/>
          <w:i/>
          <w:lang w:val="uk-UA" w:eastAsia="en-US"/>
        </w:rPr>
        <w:t>Brucella</w:t>
      </w:r>
      <w:proofErr w:type="spellEnd"/>
      <w:r w:rsidRPr="00D55E58">
        <w:rPr>
          <w:rFonts w:eastAsia="Calibri"/>
          <w:i/>
          <w:lang w:val="uk-UA" w:eastAsia="en-US"/>
        </w:rPr>
        <w:t xml:space="preserve"> </w:t>
      </w:r>
      <w:proofErr w:type="spellStart"/>
      <w:r w:rsidRPr="00D55E58">
        <w:rPr>
          <w:rFonts w:eastAsia="Calibri"/>
          <w:i/>
          <w:lang w:val="uk-UA" w:eastAsia="en-US"/>
        </w:rPr>
        <w:t>spp</w:t>
      </w:r>
      <w:proofErr w:type="spellEnd"/>
      <w:r w:rsidRPr="00D55E58">
        <w:rPr>
          <w:rFonts w:eastAsia="Calibri"/>
          <w:i/>
          <w:lang w:val="uk-UA" w:eastAsia="en-US"/>
        </w:rPr>
        <w:t xml:space="preserve">., </w:t>
      </w:r>
      <w:proofErr w:type="spellStart"/>
      <w:r w:rsidRPr="00D55E58">
        <w:rPr>
          <w:rFonts w:eastAsia="Calibri"/>
          <w:i/>
          <w:lang w:val="uk-UA" w:eastAsia="en-US"/>
        </w:rPr>
        <w:t>Mycoplasma</w:t>
      </w:r>
      <w:proofErr w:type="spellEnd"/>
      <w:r w:rsidRPr="00D55E58">
        <w:rPr>
          <w:rFonts w:eastAsia="Calibri"/>
          <w:i/>
          <w:lang w:val="uk-UA" w:eastAsia="en-US"/>
        </w:rPr>
        <w:t xml:space="preserve"> </w:t>
      </w:r>
      <w:proofErr w:type="spellStart"/>
      <w:r w:rsidRPr="00D55E58">
        <w:rPr>
          <w:rFonts w:eastAsia="Calibri"/>
          <w:i/>
          <w:lang w:val="uk-UA" w:eastAsia="en-US"/>
        </w:rPr>
        <w:t>spp</w:t>
      </w:r>
      <w:proofErr w:type="spellEnd"/>
      <w:r w:rsidRPr="00D55E58">
        <w:rPr>
          <w:rFonts w:eastAsia="Calibri"/>
          <w:i/>
          <w:lang w:val="uk-UA" w:eastAsia="en-US"/>
        </w:rPr>
        <w:t xml:space="preserve">., </w:t>
      </w:r>
      <w:proofErr w:type="spellStart"/>
      <w:r w:rsidRPr="00D55E58">
        <w:rPr>
          <w:rFonts w:eastAsia="Calibri"/>
          <w:i/>
          <w:lang w:val="uk-UA" w:eastAsia="en-US"/>
        </w:rPr>
        <w:t>Mycobacterium</w:t>
      </w:r>
      <w:proofErr w:type="spellEnd"/>
      <w:r w:rsidRPr="00D55E58">
        <w:rPr>
          <w:rFonts w:eastAsia="Calibri"/>
          <w:i/>
          <w:lang w:val="uk-UA" w:eastAsia="en-US"/>
        </w:rPr>
        <w:t xml:space="preserve"> </w:t>
      </w:r>
      <w:proofErr w:type="spellStart"/>
      <w:r w:rsidRPr="00D55E58">
        <w:rPr>
          <w:rFonts w:eastAsia="Calibri"/>
          <w:i/>
          <w:lang w:val="uk-UA" w:eastAsia="en-US"/>
        </w:rPr>
        <w:t>spp</w:t>
      </w:r>
      <w:proofErr w:type="spellEnd"/>
      <w:r w:rsidRPr="00D55E58">
        <w:rPr>
          <w:rFonts w:eastAsia="Calibri"/>
          <w:i/>
          <w:lang w:val="uk-UA" w:eastAsia="en-US"/>
        </w:rPr>
        <w:t>.</w:t>
      </w:r>
    </w:p>
    <w:p w14:paraId="39A89D78" w14:textId="77777777" w:rsidR="00665724" w:rsidRPr="00D55E58" w:rsidRDefault="00282F4E">
      <w:pPr>
        <w:ind w:firstLine="709"/>
        <w:jc w:val="both"/>
        <w:rPr>
          <w:rFonts w:eastAsia="Calibri"/>
          <w:lang w:val="uk-UA" w:eastAsia="en-US"/>
        </w:rPr>
      </w:pPr>
      <w:r w:rsidRPr="00D55E58">
        <w:rPr>
          <w:rFonts w:eastAsia="Calibri"/>
          <w:lang w:val="uk-UA" w:eastAsia="en-US"/>
        </w:rPr>
        <w:t xml:space="preserve">Механізм дії </w:t>
      </w:r>
      <w:proofErr w:type="spellStart"/>
      <w:r w:rsidRPr="00D55E58">
        <w:rPr>
          <w:rFonts w:eastAsia="Calibri"/>
          <w:lang w:val="uk-UA" w:eastAsia="en-US"/>
        </w:rPr>
        <w:t>офлоксацину</w:t>
      </w:r>
      <w:proofErr w:type="spellEnd"/>
      <w:r w:rsidRPr="00D55E58">
        <w:rPr>
          <w:rFonts w:eastAsia="Calibri"/>
          <w:lang w:val="uk-UA" w:eastAsia="en-US"/>
        </w:rPr>
        <w:t xml:space="preserve"> полягає в </w:t>
      </w:r>
      <w:proofErr w:type="spellStart"/>
      <w:r w:rsidRPr="00D55E58">
        <w:rPr>
          <w:rFonts w:eastAsia="Calibri"/>
          <w:lang w:val="uk-UA" w:eastAsia="en-US"/>
        </w:rPr>
        <w:t>інгібуванні</w:t>
      </w:r>
      <w:proofErr w:type="spellEnd"/>
      <w:r w:rsidRPr="00D55E58">
        <w:rPr>
          <w:rFonts w:eastAsia="Calibri"/>
          <w:lang w:val="uk-UA" w:eastAsia="en-US"/>
        </w:rPr>
        <w:t xml:space="preserve"> бактеріальної </w:t>
      </w:r>
      <w:proofErr w:type="spellStart"/>
      <w:r w:rsidRPr="00D55E58">
        <w:rPr>
          <w:rFonts w:eastAsia="Calibri"/>
          <w:lang w:val="uk-UA" w:eastAsia="en-US"/>
        </w:rPr>
        <w:t>ДНК–гірази</w:t>
      </w:r>
      <w:proofErr w:type="spellEnd"/>
      <w:r w:rsidRPr="00D55E58">
        <w:rPr>
          <w:rFonts w:eastAsia="Calibri"/>
          <w:lang w:val="uk-UA" w:eastAsia="en-US"/>
        </w:rPr>
        <w:t xml:space="preserve"> (</w:t>
      </w:r>
      <w:proofErr w:type="spellStart"/>
      <w:r w:rsidRPr="00D55E58">
        <w:rPr>
          <w:rFonts w:eastAsia="Calibri"/>
          <w:lang w:val="uk-UA" w:eastAsia="en-US"/>
        </w:rPr>
        <w:t>топоізомерази</w:t>
      </w:r>
      <w:proofErr w:type="spellEnd"/>
      <w:r w:rsidRPr="00D55E58">
        <w:rPr>
          <w:rFonts w:eastAsia="Calibri"/>
          <w:lang w:val="uk-UA" w:eastAsia="en-US"/>
        </w:rPr>
        <w:t xml:space="preserve"> ІІ), що зупиняє процес спіралізації та синтез ДНК.</w:t>
      </w:r>
    </w:p>
    <w:p w14:paraId="14ADE3C1" w14:textId="77777777" w:rsidR="00665724" w:rsidRPr="00D55E58" w:rsidRDefault="00282F4E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D55E58">
        <w:t>Протизапальна</w:t>
      </w:r>
      <w:proofErr w:type="spellEnd"/>
      <w:r w:rsidRPr="00D55E58">
        <w:t xml:space="preserve"> </w:t>
      </w:r>
      <w:proofErr w:type="spellStart"/>
      <w:r w:rsidRPr="00D55E58">
        <w:t>дія</w:t>
      </w:r>
      <w:proofErr w:type="spellEnd"/>
      <w:r w:rsidRPr="00D55E58">
        <w:t xml:space="preserve"> </w:t>
      </w:r>
      <w:proofErr w:type="spellStart"/>
      <w:r w:rsidRPr="00D55E58">
        <w:rPr>
          <w:lang w:val="uk-UA"/>
        </w:rPr>
        <w:t>дексаметазону</w:t>
      </w:r>
      <w:proofErr w:type="spellEnd"/>
      <w:r w:rsidRPr="00D55E58">
        <w:rPr>
          <w:lang w:val="uk-UA"/>
        </w:rPr>
        <w:t xml:space="preserve"> </w:t>
      </w:r>
      <w:proofErr w:type="spellStart"/>
      <w:proofErr w:type="gramStart"/>
      <w:r w:rsidRPr="00D55E58">
        <w:t>п</w:t>
      </w:r>
      <w:proofErr w:type="gramEnd"/>
      <w:r w:rsidRPr="00D55E58">
        <w:t>ісля</w:t>
      </w:r>
      <w:proofErr w:type="spellEnd"/>
      <w:r w:rsidRPr="00D55E58">
        <w:t xml:space="preserve"> </w:t>
      </w:r>
      <w:proofErr w:type="spellStart"/>
      <w:r w:rsidRPr="00D55E58">
        <w:t>закапування</w:t>
      </w:r>
      <w:proofErr w:type="spellEnd"/>
      <w:r w:rsidRPr="00D55E58">
        <w:t xml:space="preserve"> </w:t>
      </w:r>
      <w:proofErr w:type="spellStart"/>
      <w:r w:rsidRPr="00D55E58">
        <w:t>триває</w:t>
      </w:r>
      <w:proofErr w:type="spellEnd"/>
      <w:r w:rsidRPr="00D55E58">
        <w:t xml:space="preserve"> 4-8 годин. При </w:t>
      </w:r>
      <w:proofErr w:type="spellStart"/>
      <w:proofErr w:type="gramStart"/>
      <w:r w:rsidRPr="00D55E58">
        <w:t>м</w:t>
      </w:r>
      <w:proofErr w:type="gramEnd"/>
      <w:r w:rsidRPr="00D55E58">
        <w:t>ісцевому</w:t>
      </w:r>
      <w:proofErr w:type="spellEnd"/>
      <w:r w:rsidRPr="00D55E58">
        <w:t xml:space="preserve"> </w:t>
      </w:r>
      <w:proofErr w:type="spellStart"/>
      <w:r w:rsidRPr="00D55E58">
        <w:t>застосуванні</w:t>
      </w:r>
      <w:proofErr w:type="spellEnd"/>
      <w:r w:rsidRPr="00D55E58">
        <w:t xml:space="preserve"> системна </w:t>
      </w:r>
      <w:proofErr w:type="spellStart"/>
      <w:r w:rsidRPr="00D55E58">
        <w:t>абсорбція</w:t>
      </w:r>
      <w:proofErr w:type="spellEnd"/>
      <w:r w:rsidRPr="00D55E58">
        <w:t xml:space="preserve"> є </w:t>
      </w:r>
      <w:proofErr w:type="spellStart"/>
      <w:r w:rsidRPr="00D55E58">
        <w:t>низькою</w:t>
      </w:r>
      <w:proofErr w:type="spellEnd"/>
      <w:r w:rsidRPr="00D55E58">
        <w:t xml:space="preserve">. </w:t>
      </w:r>
      <w:proofErr w:type="spellStart"/>
      <w:proofErr w:type="gramStart"/>
      <w:r w:rsidRPr="00D55E58">
        <w:t>П</w:t>
      </w:r>
      <w:proofErr w:type="gramEnd"/>
      <w:r w:rsidRPr="00D55E58">
        <w:t>ісля</w:t>
      </w:r>
      <w:proofErr w:type="spellEnd"/>
      <w:r w:rsidRPr="00D55E58">
        <w:t xml:space="preserve"> </w:t>
      </w:r>
      <w:proofErr w:type="spellStart"/>
      <w:r w:rsidRPr="00D55E58">
        <w:t>закапування</w:t>
      </w:r>
      <w:proofErr w:type="spellEnd"/>
      <w:r w:rsidRPr="00D55E58">
        <w:t xml:space="preserve"> в </w:t>
      </w:r>
      <w:proofErr w:type="spellStart"/>
      <w:r w:rsidRPr="00D55E58">
        <w:t>очі</w:t>
      </w:r>
      <w:proofErr w:type="spellEnd"/>
      <w:r w:rsidRPr="00D55E58">
        <w:t xml:space="preserve"> </w:t>
      </w:r>
      <w:proofErr w:type="spellStart"/>
      <w:r w:rsidRPr="00D55E58">
        <w:t>дексаметазон</w:t>
      </w:r>
      <w:proofErr w:type="spellEnd"/>
      <w:r w:rsidRPr="00D55E58">
        <w:t xml:space="preserve"> добре </w:t>
      </w:r>
      <w:proofErr w:type="spellStart"/>
      <w:r w:rsidRPr="00D55E58">
        <w:t>проникає</w:t>
      </w:r>
      <w:proofErr w:type="spellEnd"/>
      <w:r w:rsidRPr="00D55E58">
        <w:t xml:space="preserve"> в </w:t>
      </w:r>
      <w:proofErr w:type="spellStart"/>
      <w:r w:rsidRPr="00D55E58">
        <w:t>епітелій</w:t>
      </w:r>
      <w:proofErr w:type="spellEnd"/>
      <w:r w:rsidRPr="00D55E58">
        <w:t xml:space="preserve"> </w:t>
      </w:r>
      <w:proofErr w:type="spellStart"/>
      <w:r w:rsidRPr="00D55E58">
        <w:t>рогівки</w:t>
      </w:r>
      <w:proofErr w:type="spellEnd"/>
      <w:r w:rsidRPr="00D55E58">
        <w:t xml:space="preserve">, </w:t>
      </w:r>
      <w:proofErr w:type="spellStart"/>
      <w:r w:rsidRPr="00D55E58">
        <w:t>клітини</w:t>
      </w:r>
      <w:proofErr w:type="spellEnd"/>
      <w:r w:rsidRPr="00D55E58">
        <w:t xml:space="preserve"> </w:t>
      </w:r>
      <w:proofErr w:type="spellStart"/>
      <w:r w:rsidRPr="00D55E58">
        <w:t>кон’юнктиви</w:t>
      </w:r>
      <w:proofErr w:type="spellEnd"/>
      <w:r w:rsidRPr="00D55E58">
        <w:t xml:space="preserve"> та у </w:t>
      </w:r>
      <w:proofErr w:type="spellStart"/>
      <w:r w:rsidRPr="00D55E58">
        <w:t>рідину</w:t>
      </w:r>
      <w:proofErr w:type="spellEnd"/>
      <w:r w:rsidRPr="00D55E58">
        <w:t xml:space="preserve"> </w:t>
      </w:r>
      <w:proofErr w:type="spellStart"/>
      <w:r w:rsidRPr="00D55E58">
        <w:t>передньої</w:t>
      </w:r>
      <w:proofErr w:type="spellEnd"/>
      <w:r w:rsidRPr="00D55E58">
        <w:t xml:space="preserve"> </w:t>
      </w:r>
      <w:proofErr w:type="spellStart"/>
      <w:r w:rsidRPr="00D55E58">
        <w:t>камери</w:t>
      </w:r>
      <w:proofErr w:type="spellEnd"/>
      <w:r w:rsidRPr="00D55E58">
        <w:t xml:space="preserve"> ока, </w:t>
      </w:r>
      <w:proofErr w:type="spellStart"/>
      <w:r w:rsidRPr="00D55E58">
        <w:t>його</w:t>
      </w:r>
      <w:proofErr w:type="spellEnd"/>
      <w:r w:rsidRPr="00D55E58">
        <w:t xml:space="preserve"> максимальна </w:t>
      </w:r>
      <w:proofErr w:type="spellStart"/>
      <w:r w:rsidRPr="00D55E58">
        <w:t>концентрація</w:t>
      </w:r>
      <w:proofErr w:type="spellEnd"/>
      <w:r w:rsidRPr="00D55E58">
        <w:t xml:space="preserve"> 30 </w:t>
      </w:r>
      <w:proofErr w:type="spellStart"/>
      <w:r w:rsidRPr="00D55E58">
        <w:t>нг</w:t>
      </w:r>
      <w:proofErr w:type="spellEnd"/>
      <w:r w:rsidRPr="00D55E58">
        <w:t xml:space="preserve">/мл </w:t>
      </w:r>
      <w:proofErr w:type="spellStart"/>
      <w:r w:rsidRPr="00D55E58">
        <w:t>реєструється</w:t>
      </w:r>
      <w:proofErr w:type="spellEnd"/>
      <w:r w:rsidRPr="00D55E58">
        <w:t xml:space="preserve"> через 2 </w:t>
      </w:r>
      <w:proofErr w:type="spellStart"/>
      <w:r w:rsidRPr="00D55E58">
        <w:t>години</w:t>
      </w:r>
      <w:proofErr w:type="spellEnd"/>
      <w:r w:rsidRPr="00D55E58">
        <w:t xml:space="preserve">, </w:t>
      </w:r>
      <w:proofErr w:type="spellStart"/>
      <w:r w:rsidRPr="00D55E58">
        <w:t>період</w:t>
      </w:r>
      <w:proofErr w:type="spellEnd"/>
      <w:r w:rsidRPr="00D55E58">
        <w:t xml:space="preserve"> </w:t>
      </w:r>
      <w:proofErr w:type="spellStart"/>
      <w:r w:rsidRPr="00D55E58">
        <w:t>напіввиведення</w:t>
      </w:r>
      <w:proofErr w:type="spellEnd"/>
      <w:r w:rsidRPr="00D55E58">
        <w:t xml:space="preserve"> — 3 </w:t>
      </w:r>
      <w:proofErr w:type="spellStart"/>
      <w:r w:rsidRPr="00D55E58">
        <w:t>години</w:t>
      </w:r>
      <w:proofErr w:type="spellEnd"/>
      <w:r w:rsidRPr="00D55E58">
        <w:t xml:space="preserve">. При </w:t>
      </w:r>
      <w:r w:rsidRPr="00D55E58">
        <w:rPr>
          <w:lang w:val="uk-UA"/>
        </w:rPr>
        <w:t>закапуванні</w:t>
      </w:r>
      <w:r w:rsidRPr="00D55E58">
        <w:t xml:space="preserve"> </w:t>
      </w:r>
      <w:r w:rsidRPr="00D55E58">
        <w:rPr>
          <w:lang w:val="uk-UA"/>
        </w:rPr>
        <w:t>у вухо</w:t>
      </w:r>
      <w:r w:rsidRPr="00D55E58">
        <w:t xml:space="preserve"> максимальна </w:t>
      </w:r>
      <w:proofErr w:type="spellStart"/>
      <w:r w:rsidRPr="00D55E58">
        <w:t>концентрація</w:t>
      </w:r>
      <w:proofErr w:type="spellEnd"/>
      <w:r w:rsidRPr="00D55E58">
        <w:t xml:space="preserve"> в </w:t>
      </w:r>
      <w:proofErr w:type="spellStart"/>
      <w:r w:rsidRPr="00D55E58">
        <w:t>крові</w:t>
      </w:r>
      <w:proofErr w:type="spellEnd"/>
      <w:r w:rsidRPr="00D55E58">
        <w:t xml:space="preserve"> </w:t>
      </w:r>
      <w:proofErr w:type="spellStart"/>
      <w:r w:rsidRPr="00D55E58">
        <w:t>спостерігається</w:t>
      </w:r>
      <w:proofErr w:type="spellEnd"/>
      <w:r w:rsidRPr="00D55E58">
        <w:t xml:space="preserve"> через 15-90 </w:t>
      </w:r>
      <w:proofErr w:type="spellStart"/>
      <w:r w:rsidRPr="00D55E58">
        <w:t>хвилин</w:t>
      </w:r>
      <w:proofErr w:type="spellEnd"/>
      <w:r w:rsidRPr="00D55E58">
        <w:t>.</w:t>
      </w:r>
    </w:p>
    <w:p w14:paraId="6E0730D0" w14:textId="77777777" w:rsidR="00665724" w:rsidRPr="00D55E58" w:rsidRDefault="00282F4E">
      <w:pPr>
        <w:ind w:firstLine="709"/>
        <w:jc w:val="both"/>
        <w:rPr>
          <w:lang w:val="uk-UA"/>
        </w:rPr>
      </w:pPr>
      <w:proofErr w:type="spellStart"/>
      <w:r w:rsidRPr="00D55E58">
        <w:t>Значною</w:t>
      </w:r>
      <w:proofErr w:type="spellEnd"/>
      <w:r w:rsidRPr="00D55E58">
        <w:t xml:space="preserve"> </w:t>
      </w:r>
      <w:proofErr w:type="spellStart"/>
      <w:r w:rsidRPr="00D55E58">
        <w:t>перевагою</w:t>
      </w:r>
      <w:proofErr w:type="spellEnd"/>
      <w:r w:rsidRPr="00D55E58">
        <w:t xml:space="preserve"> </w:t>
      </w:r>
      <w:proofErr w:type="spellStart"/>
      <w:r w:rsidRPr="00D55E58">
        <w:rPr>
          <w:lang w:val="uk-UA"/>
        </w:rPr>
        <w:t>офлоксацину</w:t>
      </w:r>
      <w:proofErr w:type="spellEnd"/>
      <w:r w:rsidRPr="00D55E58">
        <w:t xml:space="preserve"> </w:t>
      </w:r>
      <w:proofErr w:type="spellStart"/>
      <w:r w:rsidRPr="00D55E58">
        <w:t>порівняно</w:t>
      </w:r>
      <w:proofErr w:type="spellEnd"/>
      <w:r w:rsidRPr="00D55E58">
        <w:t xml:space="preserve"> з </w:t>
      </w:r>
      <w:proofErr w:type="spellStart"/>
      <w:r w:rsidRPr="00D55E58">
        <w:t>іншими</w:t>
      </w:r>
      <w:proofErr w:type="spellEnd"/>
      <w:r w:rsidRPr="00D55E58">
        <w:t xml:space="preserve"> </w:t>
      </w:r>
      <w:proofErr w:type="spellStart"/>
      <w:r w:rsidRPr="00D55E58">
        <w:t>антибіотиками</w:t>
      </w:r>
      <w:proofErr w:type="spellEnd"/>
      <w:r w:rsidRPr="00D55E58">
        <w:t xml:space="preserve"> </w:t>
      </w:r>
      <w:proofErr w:type="spellStart"/>
      <w:r w:rsidRPr="00D55E58">
        <w:t>місцевої</w:t>
      </w:r>
      <w:proofErr w:type="spellEnd"/>
      <w:r w:rsidRPr="00D55E58">
        <w:t xml:space="preserve"> </w:t>
      </w:r>
      <w:proofErr w:type="spellStart"/>
      <w:r w:rsidRPr="00D55E58">
        <w:t>дії</w:t>
      </w:r>
      <w:proofErr w:type="spellEnd"/>
      <w:r w:rsidRPr="00D55E58">
        <w:t xml:space="preserve"> є </w:t>
      </w:r>
      <w:proofErr w:type="spellStart"/>
      <w:r w:rsidRPr="00D55E58">
        <w:t>його</w:t>
      </w:r>
      <w:proofErr w:type="spellEnd"/>
      <w:r w:rsidRPr="00D55E58">
        <w:t xml:space="preserve"> </w:t>
      </w:r>
      <w:proofErr w:type="spellStart"/>
      <w:r w:rsidRPr="00D55E58">
        <w:t>висока</w:t>
      </w:r>
      <w:proofErr w:type="spellEnd"/>
      <w:r w:rsidRPr="00D55E58">
        <w:t xml:space="preserve"> </w:t>
      </w:r>
      <w:proofErr w:type="spellStart"/>
      <w:r w:rsidRPr="00D55E58">
        <w:t>проникність</w:t>
      </w:r>
      <w:proofErr w:type="spellEnd"/>
      <w:r w:rsidRPr="00D55E58">
        <w:t xml:space="preserve"> </w:t>
      </w:r>
      <w:proofErr w:type="gramStart"/>
      <w:r w:rsidRPr="00D55E58">
        <w:t>до</w:t>
      </w:r>
      <w:proofErr w:type="gramEnd"/>
      <w:r w:rsidRPr="00D55E58">
        <w:t xml:space="preserve"> </w:t>
      </w:r>
      <w:proofErr w:type="spellStart"/>
      <w:proofErr w:type="gramStart"/>
      <w:r w:rsidRPr="00D55E58">
        <w:t>рог</w:t>
      </w:r>
      <w:proofErr w:type="gramEnd"/>
      <w:r w:rsidRPr="00D55E58">
        <w:t>івки</w:t>
      </w:r>
      <w:proofErr w:type="spellEnd"/>
      <w:r w:rsidRPr="00D55E58">
        <w:t xml:space="preserve"> і </w:t>
      </w:r>
      <w:proofErr w:type="spellStart"/>
      <w:r w:rsidRPr="00D55E58">
        <w:t>передньої</w:t>
      </w:r>
      <w:proofErr w:type="spellEnd"/>
      <w:r w:rsidRPr="00D55E58">
        <w:t xml:space="preserve"> </w:t>
      </w:r>
      <w:proofErr w:type="spellStart"/>
      <w:r w:rsidRPr="00D55E58">
        <w:t>камери</w:t>
      </w:r>
      <w:proofErr w:type="spellEnd"/>
      <w:r w:rsidRPr="00D55E58">
        <w:t xml:space="preserve"> ока.</w:t>
      </w:r>
      <w:r w:rsidRPr="00D55E58">
        <w:rPr>
          <w:lang w:val="uk-UA"/>
        </w:rPr>
        <w:t xml:space="preserve"> З усіх </w:t>
      </w:r>
      <w:proofErr w:type="spellStart"/>
      <w:r w:rsidRPr="00D55E58">
        <w:rPr>
          <w:lang w:val="uk-UA"/>
        </w:rPr>
        <w:t>фторхінолонів</w:t>
      </w:r>
      <w:proofErr w:type="spellEnd"/>
      <w:r w:rsidRPr="00D55E58">
        <w:rPr>
          <w:lang w:val="uk-UA"/>
        </w:rPr>
        <w:t xml:space="preserve"> </w:t>
      </w:r>
      <w:proofErr w:type="spellStart"/>
      <w:r w:rsidRPr="00D55E58">
        <w:rPr>
          <w:lang w:val="uk-UA"/>
        </w:rPr>
        <w:t>офлоксацин</w:t>
      </w:r>
      <w:proofErr w:type="spellEnd"/>
      <w:r w:rsidRPr="00D55E58">
        <w:rPr>
          <w:lang w:val="uk-UA"/>
        </w:rPr>
        <w:t xml:space="preserve"> має найкращу здатність до проникнення у рогівку і передню камеру ока, його ефективна концентрація у сльозовій плівці зберігається навіть через 4 години (240 хвилин) після застосування та його МІС</w:t>
      </w:r>
      <w:r w:rsidRPr="00D55E58">
        <w:rPr>
          <w:vertAlign w:val="subscript"/>
          <w:lang w:val="uk-UA"/>
        </w:rPr>
        <w:t>90</w:t>
      </w:r>
      <w:r w:rsidRPr="00D55E58">
        <w:rPr>
          <w:lang w:val="uk-UA"/>
        </w:rPr>
        <w:t xml:space="preserve"> становить вище 2 </w:t>
      </w:r>
      <w:proofErr w:type="spellStart"/>
      <w:r w:rsidRPr="00D55E58">
        <w:rPr>
          <w:lang w:val="uk-UA"/>
        </w:rPr>
        <w:t>мкг</w:t>
      </w:r>
      <w:proofErr w:type="spellEnd"/>
      <w:r w:rsidRPr="00D55E58">
        <w:rPr>
          <w:lang w:val="uk-UA"/>
        </w:rPr>
        <w:t>/</w:t>
      </w:r>
      <w:proofErr w:type="spellStart"/>
      <w:r w:rsidRPr="00D55E58">
        <w:rPr>
          <w:lang w:val="uk-UA"/>
        </w:rPr>
        <w:t>мл</w:t>
      </w:r>
      <w:proofErr w:type="spellEnd"/>
      <w:r w:rsidRPr="00D55E58">
        <w:rPr>
          <w:lang w:val="uk-UA"/>
        </w:rPr>
        <w:t xml:space="preserve">. Системна реабсорбція після місцевого введення у </w:t>
      </w:r>
      <w:proofErr w:type="spellStart"/>
      <w:r w:rsidRPr="00D55E58">
        <w:rPr>
          <w:lang w:val="uk-UA"/>
        </w:rPr>
        <w:t>кон’юнктивальний</w:t>
      </w:r>
      <w:proofErr w:type="spellEnd"/>
      <w:r w:rsidRPr="00D55E58">
        <w:rPr>
          <w:lang w:val="uk-UA"/>
        </w:rPr>
        <w:t xml:space="preserve"> мішок є незначною і не має клінічної значущості.</w:t>
      </w:r>
    </w:p>
    <w:p w14:paraId="24E88344" w14:textId="77777777" w:rsidR="00665724" w:rsidRPr="00D55E58" w:rsidRDefault="00282F4E">
      <w:pPr>
        <w:ind w:firstLine="709"/>
        <w:jc w:val="both"/>
        <w:rPr>
          <w:lang w:val="uk-UA"/>
        </w:rPr>
      </w:pPr>
      <w:r w:rsidRPr="00D55E58">
        <w:rPr>
          <w:lang w:val="uk-UA"/>
        </w:rPr>
        <w:t xml:space="preserve">Закапування </w:t>
      </w:r>
      <w:proofErr w:type="spellStart"/>
      <w:r w:rsidRPr="00D55E58">
        <w:rPr>
          <w:lang w:val="uk-UA"/>
        </w:rPr>
        <w:t>офлоксацину</w:t>
      </w:r>
      <w:proofErr w:type="spellEnd"/>
      <w:r w:rsidRPr="00D55E58">
        <w:rPr>
          <w:lang w:val="uk-UA"/>
        </w:rPr>
        <w:t xml:space="preserve"> у вухо в разі інтактної барабанної перетинки супроводжується мінімальним поглинанням в середньому вусі. Однак, поглинання </w:t>
      </w:r>
      <w:proofErr w:type="spellStart"/>
      <w:r w:rsidRPr="00D55E58">
        <w:rPr>
          <w:lang w:val="uk-UA"/>
        </w:rPr>
        <w:t>офлоксацину</w:t>
      </w:r>
      <w:proofErr w:type="spellEnd"/>
      <w:r w:rsidRPr="00D55E58">
        <w:rPr>
          <w:lang w:val="uk-UA"/>
        </w:rPr>
        <w:t xml:space="preserve"> збільшується при </w:t>
      </w:r>
      <w:proofErr w:type="spellStart"/>
      <w:r w:rsidRPr="00D55E58">
        <w:rPr>
          <w:lang w:val="uk-UA"/>
        </w:rPr>
        <w:t>перфораціях</w:t>
      </w:r>
      <w:proofErr w:type="spellEnd"/>
      <w:r w:rsidRPr="00D55E58">
        <w:rPr>
          <w:lang w:val="uk-UA"/>
        </w:rPr>
        <w:t xml:space="preserve"> барабанної перетинки. Після закапування </w:t>
      </w:r>
      <w:proofErr w:type="spellStart"/>
      <w:r w:rsidRPr="00D55E58">
        <w:rPr>
          <w:lang w:val="uk-UA"/>
        </w:rPr>
        <w:t>офлоксацину</w:t>
      </w:r>
      <w:proofErr w:type="spellEnd"/>
      <w:r w:rsidRPr="00D55E58">
        <w:rPr>
          <w:lang w:val="uk-UA"/>
        </w:rPr>
        <w:t xml:space="preserve"> дорослим тваринам при перфорації барабанної перетинки максимальна концентрація в </w:t>
      </w:r>
      <w:proofErr w:type="spellStart"/>
      <w:r w:rsidRPr="00D55E58">
        <w:rPr>
          <w:lang w:val="uk-UA"/>
        </w:rPr>
        <w:t>сиворотці</w:t>
      </w:r>
      <w:proofErr w:type="spellEnd"/>
      <w:r w:rsidRPr="00D55E58">
        <w:rPr>
          <w:lang w:val="uk-UA"/>
        </w:rPr>
        <w:t xml:space="preserve"> крові становить 10 </w:t>
      </w:r>
      <w:proofErr w:type="spellStart"/>
      <w:r w:rsidRPr="00D55E58">
        <w:rPr>
          <w:lang w:val="uk-UA"/>
        </w:rPr>
        <w:t>нг</w:t>
      </w:r>
      <w:proofErr w:type="spellEnd"/>
      <w:r w:rsidRPr="00D55E58">
        <w:rPr>
          <w:lang w:val="uk-UA"/>
        </w:rPr>
        <w:t>/</w:t>
      </w:r>
      <w:proofErr w:type="spellStart"/>
      <w:r w:rsidRPr="00D55E58">
        <w:rPr>
          <w:lang w:val="uk-UA"/>
        </w:rPr>
        <w:t>мл</w:t>
      </w:r>
      <w:proofErr w:type="spellEnd"/>
      <w:r w:rsidRPr="00D55E58">
        <w:rPr>
          <w:lang w:val="uk-UA"/>
        </w:rPr>
        <w:t>.</w:t>
      </w:r>
    </w:p>
    <w:p w14:paraId="07008A2B" w14:textId="77777777" w:rsidR="00665724" w:rsidRPr="00D55E58" w:rsidRDefault="00282F4E">
      <w:pPr>
        <w:ind w:firstLine="709"/>
        <w:jc w:val="both"/>
        <w:rPr>
          <w:lang w:val="uk-UA"/>
        </w:rPr>
      </w:pPr>
      <w:r w:rsidRPr="00D55E58">
        <w:rPr>
          <w:lang w:val="uk-UA"/>
        </w:rPr>
        <w:t xml:space="preserve">При місцевому застосуванні </w:t>
      </w:r>
      <w:proofErr w:type="spellStart"/>
      <w:r w:rsidRPr="00D55E58">
        <w:rPr>
          <w:lang w:val="uk-UA"/>
        </w:rPr>
        <w:t>офлоксацину</w:t>
      </w:r>
      <w:proofErr w:type="spellEnd"/>
      <w:r w:rsidRPr="00D55E58">
        <w:rPr>
          <w:lang w:val="uk-UA"/>
        </w:rPr>
        <w:t xml:space="preserve"> терапевтична концентрація досягається в тканинах ока через 30-60 хвилин. </w:t>
      </w:r>
    </w:p>
    <w:p w14:paraId="3AC14B85" w14:textId="77777777" w:rsidR="00665724" w:rsidRPr="00D55E58" w:rsidRDefault="00282F4E">
      <w:pPr>
        <w:ind w:firstLine="709"/>
        <w:jc w:val="both"/>
      </w:pPr>
      <w:proofErr w:type="spellStart"/>
      <w:proofErr w:type="gramStart"/>
      <w:r w:rsidRPr="00D55E58">
        <w:t>П</w:t>
      </w:r>
      <w:proofErr w:type="gramEnd"/>
      <w:r w:rsidRPr="00D55E58">
        <w:t>ісля</w:t>
      </w:r>
      <w:proofErr w:type="spellEnd"/>
      <w:r w:rsidRPr="00D55E58">
        <w:t xml:space="preserve"> одноразового </w:t>
      </w:r>
      <w:proofErr w:type="spellStart"/>
      <w:r w:rsidRPr="00D55E58">
        <w:t>введення</w:t>
      </w:r>
      <w:proofErr w:type="spellEnd"/>
      <w:r w:rsidRPr="00D55E58">
        <w:t xml:space="preserve"> препарату, </w:t>
      </w:r>
      <w:proofErr w:type="spellStart"/>
      <w:r w:rsidRPr="00D55E58">
        <w:t>концентрація</w:t>
      </w:r>
      <w:proofErr w:type="spellEnd"/>
      <w:r w:rsidRPr="00D55E58">
        <w:t xml:space="preserve"> </w:t>
      </w:r>
      <w:proofErr w:type="spellStart"/>
      <w:r w:rsidRPr="00D55E58">
        <w:t>офлоксацину</w:t>
      </w:r>
      <w:proofErr w:type="spellEnd"/>
      <w:r w:rsidRPr="00D55E58">
        <w:t xml:space="preserve"> у </w:t>
      </w:r>
      <w:proofErr w:type="spellStart"/>
      <w:r w:rsidRPr="00D55E58">
        <w:t>сироватці</w:t>
      </w:r>
      <w:proofErr w:type="spellEnd"/>
      <w:r w:rsidRPr="00D55E58">
        <w:t xml:space="preserve"> </w:t>
      </w:r>
      <w:proofErr w:type="spellStart"/>
      <w:r w:rsidRPr="00D55E58">
        <w:t>крові</w:t>
      </w:r>
      <w:proofErr w:type="spellEnd"/>
      <w:r w:rsidRPr="00D55E58">
        <w:t xml:space="preserve"> п</w:t>
      </w:r>
      <w:proofErr w:type="spellStart"/>
      <w:r w:rsidRPr="00D55E58">
        <w:rPr>
          <w:lang w:val="uk-UA"/>
        </w:rPr>
        <w:t>ісля</w:t>
      </w:r>
      <w:proofErr w:type="spellEnd"/>
      <w:r w:rsidRPr="00D55E58">
        <w:rPr>
          <w:lang w:val="uk-UA"/>
        </w:rPr>
        <w:t xml:space="preserve"> 10 діб</w:t>
      </w:r>
      <w:r w:rsidRPr="00D55E58">
        <w:t xml:space="preserve"> </w:t>
      </w:r>
      <w:proofErr w:type="spellStart"/>
      <w:r w:rsidRPr="00D55E58">
        <w:t>була</w:t>
      </w:r>
      <w:proofErr w:type="spellEnd"/>
      <w:r w:rsidRPr="00D55E58">
        <w:t xml:space="preserve"> у 1000 </w:t>
      </w:r>
      <w:proofErr w:type="spellStart"/>
      <w:r w:rsidRPr="00D55E58">
        <w:t>разів</w:t>
      </w:r>
      <w:proofErr w:type="spellEnd"/>
      <w:r w:rsidRPr="00D55E58">
        <w:t xml:space="preserve"> </w:t>
      </w:r>
      <w:proofErr w:type="spellStart"/>
      <w:r w:rsidRPr="00D55E58">
        <w:t>меншою</w:t>
      </w:r>
      <w:proofErr w:type="spellEnd"/>
      <w:r w:rsidRPr="00D55E58">
        <w:t xml:space="preserve"> за </w:t>
      </w:r>
      <w:proofErr w:type="spellStart"/>
      <w:r w:rsidRPr="00D55E58">
        <w:t>концентрацію</w:t>
      </w:r>
      <w:proofErr w:type="spellEnd"/>
      <w:r w:rsidRPr="00D55E58">
        <w:t xml:space="preserve"> </w:t>
      </w:r>
      <w:r w:rsidRPr="00D55E58">
        <w:rPr>
          <w:lang w:val="uk-UA"/>
        </w:rPr>
        <w:t>після</w:t>
      </w:r>
      <w:r w:rsidRPr="00D55E58">
        <w:t xml:space="preserve"> </w:t>
      </w:r>
      <w:proofErr w:type="spellStart"/>
      <w:r w:rsidRPr="00D55E58">
        <w:t>пероральн</w:t>
      </w:r>
      <w:r w:rsidRPr="00D55E58">
        <w:rPr>
          <w:lang w:val="uk-UA"/>
        </w:rPr>
        <w:t>ого</w:t>
      </w:r>
      <w:proofErr w:type="spellEnd"/>
      <w:r w:rsidRPr="00D55E58">
        <w:t xml:space="preserve"> </w:t>
      </w:r>
      <w:r w:rsidRPr="00D55E58">
        <w:rPr>
          <w:lang w:val="uk-UA"/>
        </w:rPr>
        <w:t>застосування</w:t>
      </w:r>
      <w:r w:rsidRPr="00D55E58">
        <w:t xml:space="preserve">. </w:t>
      </w:r>
    </w:p>
    <w:p w14:paraId="247AF420" w14:textId="77777777" w:rsidR="00665724" w:rsidRPr="00D55E58" w:rsidRDefault="00282F4E">
      <w:pPr>
        <w:ind w:firstLine="567"/>
        <w:jc w:val="both"/>
        <w:rPr>
          <w:b/>
          <w:bCs/>
          <w:lang w:val="uk-UA"/>
        </w:rPr>
      </w:pPr>
      <w:bookmarkStart w:id="0" w:name="_Hlk112517958"/>
      <w:r w:rsidRPr="00D55E58">
        <w:rPr>
          <w:b/>
          <w:bCs/>
          <w:lang w:val="uk-UA"/>
        </w:rPr>
        <w:t xml:space="preserve">  Застосування</w:t>
      </w:r>
    </w:p>
    <w:p w14:paraId="1BF43C0E" w14:textId="77777777" w:rsidR="00665724" w:rsidRPr="00D55E58" w:rsidRDefault="00282F4E">
      <w:pPr>
        <w:widowControl w:val="0"/>
        <w:shd w:val="clear" w:color="auto" w:fill="FFFFFF"/>
        <w:tabs>
          <w:tab w:val="left" w:pos="1134"/>
        </w:tabs>
        <w:ind w:firstLine="709"/>
        <w:jc w:val="both"/>
        <w:rPr>
          <w:lang w:val="uk-UA"/>
        </w:rPr>
      </w:pPr>
      <w:r w:rsidRPr="00D55E58">
        <w:rPr>
          <w:lang w:val="uk-UA"/>
        </w:rPr>
        <w:t>Лікування</w:t>
      </w:r>
      <w:r w:rsidRPr="00D55E58">
        <w:t> </w:t>
      </w:r>
      <w:r w:rsidRPr="00D55E58">
        <w:rPr>
          <w:bCs/>
          <w:lang w:val="uk-UA"/>
        </w:rPr>
        <w:t>собак та котів</w:t>
      </w:r>
      <w:r w:rsidRPr="00D55E58">
        <w:t> </w:t>
      </w:r>
      <w:r w:rsidRPr="00D55E58">
        <w:rPr>
          <w:lang w:val="uk-UA"/>
        </w:rPr>
        <w:t xml:space="preserve">за гострих та хронічних захворювань очей і вух, що спричинені  мікроорганізмами, чутливими до </w:t>
      </w:r>
      <w:proofErr w:type="spellStart"/>
      <w:r w:rsidRPr="00D55E58">
        <w:rPr>
          <w:lang w:val="uk-UA"/>
        </w:rPr>
        <w:t>офлоксацину</w:t>
      </w:r>
      <w:proofErr w:type="spellEnd"/>
      <w:r w:rsidRPr="00D55E58">
        <w:rPr>
          <w:lang w:val="uk-UA"/>
        </w:rPr>
        <w:t>.</w:t>
      </w:r>
    </w:p>
    <w:p w14:paraId="03B0A30E" w14:textId="77777777" w:rsidR="00665724" w:rsidRPr="00D55E58" w:rsidRDefault="00282F4E">
      <w:pPr>
        <w:pStyle w:val="af6"/>
        <w:spacing w:before="0" w:beforeAutospacing="0" w:after="0" w:afterAutospacing="0"/>
        <w:ind w:firstLine="709"/>
        <w:jc w:val="both"/>
        <w:rPr>
          <w:b/>
          <w:sz w:val="23"/>
          <w:szCs w:val="23"/>
          <w:lang w:val="uk-UA"/>
        </w:rPr>
      </w:pPr>
      <w:r w:rsidRPr="00D55E58">
        <w:rPr>
          <w:b/>
          <w:sz w:val="23"/>
          <w:szCs w:val="23"/>
          <w:lang w:val="uk-UA"/>
        </w:rPr>
        <w:lastRenderedPageBreak/>
        <w:t>Дозування</w:t>
      </w:r>
      <w:bookmarkEnd w:id="0"/>
    </w:p>
    <w:p w14:paraId="2A6C0BE1" w14:textId="77777777" w:rsidR="00665724" w:rsidRPr="00D55E58" w:rsidRDefault="00282F4E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D55E58">
        <w:t xml:space="preserve">При </w:t>
      </w:r>
      <w:proofErr w:type="spellStart"/>
      <w:r w:rsidRPr="00D55E58">
        <w:t>лікуванні</w:t>
      </w:r>
      <w:proofErr w:type="spellEnd"/>
      <w:r w:rsidRPr="00D55E58">
        <w:t xml:space="preserve"> очей препарат </w:t>
      </w:r>
      <w:proofErr w:type="spellStart"/>
      <w:r w:rsidRPr="00D55E58">
        <w:t>закапують</w:t>
      </w:r>
      <w:proofErr w:type="spellEnd"/>
      <w:r w:rsidRPr="00D55E58">
        <w:t xml:space="preserve"> </w:t>
      </w:r>
      <w:proofErr w:type="gramStart"/>
      <w:r w:rsidRPr="00D55E58">
        <w:t>у</w:t>
      </w:r>
      <w:proofErr w:type="gramEnd"/>
      <w:r w:rsidRPr="00D55E58">
        <w:t xml:space="preserve"> </w:t>
      </w:r>
      <w:proofErr w:type="spellStart"/>
      <w:r w:rsidRPr="00D55E58">
        <w:t>кон’юнктивальний</w:t>
      </w:r>
      <w:proofErr w:type="spellEnd"/>
      <w:r w:rsidRPr="00D55E58">
        <w:t xml:space="preserve"> </w:t>
      </w:r>
      <w:proofErr w:type="spellStart"/>
      <w:r w:rsidRPr="00D55E58">
        <w:t>мішок</w:t>
      </w:r>
      <w:proofErr w:type="spellEnd"/>
      <w:r w:rsidRPr="00D55E58">
        <w:t xml:space="preserve"> по 1-2 </w:t>
      </w:r>
      <w:proofErr w:type="spellStart"/>
      <w:r w:rsidRPr="00D55E58">
        <w:t>краплі</w:t>
      </w:r>
      <w:proofErr w:type="spellEnd"/>
      <w:r w:rsidRPr="00D55E58">
        <w:t xml:space="preserve"> 2-4 рази на </w:t>
      </w:r>
      <w:r w:rsidRPr="00D55E58">
        <w:rPr>
          <w:lang w:val="uk-UA"/>
        </w:rPr>
        <w:t>добу</w:t>
      </w:r>
      <w:r w:rsidRPr="00D55E58">
        <w:t xml:space="preserve">. </w:t>
      </w:r>
      <w:proofErr w:type="gramStart"/>
      <w:r w:rsidRPr="00D55E58">
        <w:t xml:space="preserve">У </w:t>
      </w:r>
      <w:proofErr w:type="spellStart"/>
      <w:r w:rsidRPr="00D55E58">
        <w:t>складних</w:t>
      </w:r>
      <w:proofErr w:type="spellEnd"/>
      <w:r w:rsidRPr="00D55E58">
        <w:t xml:space="preserve"> </w:t>
      </w:r>
      <w:proofErr w:type="spellStart"/>
      <w:r w:rsidRPr="00D55E58">
        <w:t>випадках</w:t>
      </w:r>
      <w:proofErr w:type="spellEnd"/>
      <w:r w:rsidRPr="00D55E58">
        <w:t xml:space="preserve"> </w:t>
      </w:r>
      <w:proofErr w:type="spellStart"/>
      <w:r w:rsidRPr="00D55E58">
        <w:t>протягом</w:t>
      </w:r>
      <w:proofErr w:type="spellEnd"/>
      <w:r w:rsidRPr="00D55E58">
        <w:t xml:space="preserve"> перших 1-2 </w:t>
      </w:r>
      <w:r w:rsidRPr="00D55E58">
        <w:rPr>
          <w:lang w:val="uk-UA"/>
        </w:rPr>
        <w:t>доби</w:t>
      </w:r>
      <w:r w:rsidRPr="00D55E58">
        <w:t xml:space="preserve"> </w:t>
      </w:r>
      <w:proofErr w:type="spellStart"/>
      <w:r w:rsidRPr="00D55E58">
        <w:t>закапують</w:t>
      </w:r>
      <w:proofErr w:type="spellEnd"/>
      <w:r w:rsidRPr="00D55E58">
        <w:t xml:space="preserve"> у </w:t>
      </w:r>
      <w:proofErr w:type="spellStart"/>
      <w:r w:rsidRPr="00D55E58">
        <w:t>кон’юнктивальний</w:t>
      </w:r>
      <w:proofErr w:type="spellEnd"/>
      <w:r w:rsidRPr="00D55E58">
        <w:t xml:space="preserve"> </w:t>
      </w:r>
      <w:proofErr w:type="spellStart"/>
      <w:r w:rsidRPr="00D55E58">
        <w:t>мішок</w:t>
      </w:r>
      <w:proofErr w:type="spellEnd"/>
      <w:r w:rsidRPr="00D55E58">
        <w:t xml:space="preserve"> по 1-2 </w:t>
      </w:r>
      <w:proofErr w:type="spellStart"/>
      <w:r w:rsidRPr="00D55E58">
        <w:t>краплі</w:t>
      </w:r>
      <w:proofErr w:type="spellEnd"/>
      <w:r w:rsidRPr="00D55E58">
        <w:t xml:space="preserve"> </w:t>
      </w:r>
      <w:proofErr w:type="spellStart"/>
      <w:r w:rsidRPr="00D55E58">
        <w:t>кожні</w:t>
      </w:r>
      <w:proofErr w:type="spellEnd"/>
      <w:r w:rsidRPr="00D55E58">
        <w:t xml:space="preserve"> 2-3 </w:t>
      </w:r>
      <w:proofErr w:type="spellStart"/>
      <w:r w:rsidRPr="00D55E58">
        <w:t>години</w:t>
      </w:r>
      <w:proofErr w:type="spellEnd"/>
      <w:r w:rsidRPr="00D55E58">
        <w:t xml:space="preserve">), </w:t>
      </w:r>
      <w:proofErr w:type="spellStart"/>
      <w:r w:rsidRPr="00D55E58">
        <w:t>далі</w:t>
      </w:r>
      <w:proofErr w:type="spellEnd"/>
      <w:r w:rsidRPr="00D55E58">
        <w:t xml:space="preserve">- у </w:t>
      </w:r>
      <w:proofErr w:type="spellStart"/>
      <w:r w:rsidRPr="00D55E58">
        <w:t>звичайному</w:t>
      </w:r>
      <w:proofErr w:type="spellEnd"/>
      <w:r w:rsidRPr="00D55E58">
        <w:t xml:space="preserve"> </w:t>
      </w:r>
      <w:proofErr w:type="spellStart"/>
      <w:r w:rsidRPr="00D55E58">
        <w:t>дозуванні</w:t>
      </w:r>
      <w:proofErr w:type="spellEnd"/>
      <w:r w:rsidRPr="00D55E58">
        <w:t>.</w:t>
      </w:r>
      <w:proofErr w:type="gramEnd"/>
    </w:p>
    <w:p w14:paraId="0E108EA2" w14:textId="623CB128" w:rsidR="00665724" w:rsidRPr="00D55E58" w:rsidRDefault="00282F4E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D55E58">
        <w:t xml:space="preserve">При </w:t>
      </w:r>
      <w:proofErr w:type="spellStart"/>
      <w:r w:rsidRPr="00D55E58">
        <w:t>лікуванні</w:t>
      </w:r>
      <w:proofErr w:type="spellEnd"/>
      <w:r w:rsidRPr="00D55E58">
        <w:t xml:space="preserve"> </w:t>
      </w:r>
      <w:proofErr w:type="spellStart"/>
      <w:r w:rsidRPr="00D55E58">
        <w:t>захворювань</w:t>
      </w:r>
      <w:proofErr w:type="spellEnd"/>
      <w:r w:rsidRPr="00D55E58">
        <w:t xml:space="preserve"> </w:t>
      </w:r>
      <w:proofErr w:type="spellStart"/>
      <w:r w:rsidRPr="00D55E58">
        <w:t>вух</w:t>
      </w:r>
      <w:proofErr w:type="spellEnd"/>
      <w:r w:rsidRPr="00D55E58">
        <w:t xml:space="preserve"> препарат </w:t>
      </w:r>
      <w:proofErr w:type="spellStart"/>
      <w:r w:rsidRPr="00D55E58">
        <w:t>закапують</w:t>
      </w:r>
      <w:proofErr w:type="spellEnd"/>
      <w:r w:rsidRPr="00D55E58">
        <w:t xml:space="preserve"> у </w:t>
      </w:r>
      <w:proofErr w:type="spellStart"/>
      <w:r w:rsidRPr="00D55E58">
        <w:t>слуховий</w:t>
      </w:r>
      <w:proofErr w:type="spellEnd"/>
      <w:r w:rsidRPr="00D55E58">
        <w:t xml:space="preserve"> </w:t>
      </w:r>
      <w:proofErr w:type="spellStart"/>
      <w:r w:rsidRPr="00D55E58">
        <w:t>прохід</w:t>
      </w:r>
      <w:proofErr w:type="spellEnd"/>
      <w:r w:rsidRPr="00D55E58">
        <w:t xml:space="preserve"> по 1-4 </w:t>
      </w:r>
      <w:proofErr w:type="spellStart"/>
      <w:r w:rsidRPr="00D55E58">
        <w:t>краплі</w:t>
      </w:r>
      <w:proofErr w:type="spellEnd"/>
      <w:r w:rsidRPr="00D55E58">
        <w:t xml:space="preserve"> (</w:t>
      </w:r>
      <w:proofErr w:type="spellStart"/>
      <w:r w:rsidRPr="00D55E58">
        <w:t>залежно</w:t>
      </w:r>
      <w:proofErr w:type="spellEnd"/>
      <w:r w:rsidRPr="00D55E58">
        <w:t xml:space="preserve"> </w:t>
      </w:r>
      <w:proofErr w:type="spellStart"/>
      <w:r w:rsidRPr="00D55E58">
        <w:t>від</w:t>
      </w:r>
      <w:proofErr w:type="spellEnd"/>
      <w:r w:rsidR="008A2EC2" w:rsidRPr="008A2EC2">
        <w:t xml:space="preserve"> </w:t>
      </w:r>
      <w:bookmarkStart w:id="1" w:name="_GoBack"/>
      <w:bookmarkEnd w:id="1"/>
      <w:r w:rsidR="00D55E58" w:rsidRPr="00D55E58">
        <w:rPr>
          <w:lang w:val="uk-UA"/>
        </w:rPr>
        <w:t>породи тварин та</w:t>
      </w:r>
      <w:r w:rsidRPr="00D55E58">
        <w:t xml:space="preserve"> анатом</w:t>
      </w:r>
      <w:proofErr w:type="spellStart"/>
      <w:r w:rsidRPr="00D55E58">
        <w:rPr>
          <w:lang w:val="uk-UA"/>
        </w:rPr>
        <w:t>ічної</w:t>
      </w:r>
      <w:proofErr w:type="spellEnd"/>
      <w:r w:rsidRPr="00D55E58">
        <w:rPr>
          <w:lang w:val="uk-UA"/>
        </w:rPr>
        <w:t xml:space="preserve"> будови вушної раковини тварини</w:t>
      </w:r>
      <w:r w:rsidRPr="00D55E58">
        <w:t>) 2-</w:t>
      </w:r>
      <w:r w:rsidRPr="00D55E58">
        <w:rPr>
          <w:lang w:val="uk-UA"/>
        </w:rPr>
        <w:t>4</w:t>
      </w:r>
      <w:r w:rsidRPr="00D55E58">
        <w:t xml:space="preserve"> рази на </w:t>
      </w:r>
      <w:r w:rsidRPr="00D55E58">
        <w:rPr>
          <w:lang w:val="uk-UA"/>
        </w:rPr>
        <w:t>добу</w:t>
      </w:r>
      <w:r w:rsidRPr="00D55E58">
        <w:t xml:space="preserve"> до </w:t>
      </w:r>
      <w:proofErr w:type="spellStart"/>
      <w:r w:rsidRPr="00D55E58">
        <w:t>повного</w:t>
      </w:r>
      <w:proofErr w:type="spellEnd"/>
      <w:r w:rsidRPr="00D55E58">
        <w:t xml:space="preserve"> </w:t>
      </w:r>
      <w:proofErr w:type="spellStart"/>
      <w:r w:rsidRPr="00D55E58">
        <w:t>зникнення</w:t>
      </w:r>
      <w:proofErr w:type="spellEnd"/>
      <w:r w:rsidRPr="00D55E58">
        <w:t xml:space="preserve"> </w:t>
      </w:r>
      <w:proofErr w:type="spellStart"/>
      <w:r w:rsidRPr="00D55E58">
        <w:t>ознак</w:t>
      </w:r>
      <w:proofErr w:type="spellEnd"/>
      <w:r w:rsidRPr="00D55E58">
        <w:t xml:space="preserve"> </w:t>
      </w:r>
      <w:proofErr w:type="spellStart"/>
      <w:r w:rsidRPr="00D55E58">
        <w:t>запалення</w:t>
      </w:r>
      <w:proofErr w:type="spellEnd"/>
      <w:r w:rsidRPr="00D55E58">
        <w:t>.</w:t>
      </w:r>
    </w:p>
    <w:p w14:paraId="2C3C92CD" w14:textId="77777777" w:rsidR="00665724" w:rsidRPr="00D55E58" w:rsidRDefault="00282F4E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D55E58">
        <w:t xml:space="preserve">За </w:t>
      </w:r>
      <w:proofErr w:type="spellStart"/>
      <w:r w:rsidRPr="00D55E58">
        <w:t>наявності</w:t>
      </w:r>
      <w:proofErr w:type="spellEnd"/>
      <w:r w:rsidRPr="00D55E58">
        <w:t xml:space="preserve"> </w:t>
      </w:r>
      <w:proofErr w:type="spellStart"/>
      <w:r w:rsidRPr="00D55E58">
        <w:t>значних</w:t>
      </w:r>
      <w:proofErr w:type="spellEnd"/>
      <w:r w:rsidRPr="00D55E58">
        <w:t xml:space="preserve"> </w:t>
      </w:r>
      <w:proofErr w:type="spellStart"/>
      <w:r w:rsidRPr="00D55E58">
        <w:t>гнійних</w:t>
      </w:r>
      <w:proofErr w:type="spellEnd"/>
      <w:r w:rsidRPr="00D55E58">
        <w:t xml:space="preserve"> </w:t>
      </w:r>
      <w:proofErr w:type="spellStart"/>
      <w:r w:rsidRPr="00D55E58">
        <w:t>або</w:t>
      </w:r>
      <w:proofErr w:type="spellEnd"/>
      <w:r w:rsidRPr="00D55E58">
        <w:t xml:space="preserve"> </w:t>
      </w:r>
      <w:proofErr w:type="spellStart"/>
      <w:r w:rsidRPr="00D55E58">
        <w:t>слизисто-гнійних</w:t>
      </w:r>
      <w:proofErr w:type="spellEnd"/>
      <w:r w:rsidRPr="00D55E58">
        <w:t xml:space="preserve"> </w:t>
      </w:r>
      <w:proofErr w:type="spellStart"/>
      <w:r w:rsidRPr="00D55E58">
        <w:t>виділень</w:t>
      </w:r>
      <w:proofErr w:type="spellEnd"/>
      <w:r w:rsidRPr="00D55E58">
        <w:t xml:space="preserve"> </w:t>
      </w:r>
      <w:proofErr w:type="spellStart"/>
      <w:r w:rsidRPr="00D55E58">
        <w:t>проводять</w:t>
      </w:r>
      <w:proofErr w:type="spellEnd"/>
      <w:r w:rsidRPr="00D55E58">
        <w:t xml:space="preserve"> </w:t>
      </w:r>
      <w:proofErr w:type="spellStart"/>
      <w:r w:rsidRPr="00D55E58">
        <w:t>попередню</w:t>
      </w:r>
      <w:proofErr w:type="spellEnd"/>
      <w:r w:rsidRPr="00D55E58">
        <w:t xml:space="preserve"> </w:t>
      </w:r>
      <w:proofErr w:type="spellStart"/>
      <w:r w:rsidRPr="00D55E58">
        <w:t>гі</w:t>
      </w:r>
      <w:proofErr w:type="gramStart"/>
      <w:r w:rsidRPr="00D55E58">
        <w:t>г</w:t>
      </w:r>
      <w:proofErr w:type="gramEnd"/>
      <w:r w:rsidRPr="00D55E58">
        <w:t>ієнічну</w:t>
      </w:r>
      <w:proofErr w:type="spellEnd"/>
      <w:r w:rsidRPr="00D55E58">
        <w:t xml:space="preserve"> </w:t>
      </w:r>
      <w:proofErr w:type="spellStart"/>
      <w:r w:rsidRPr="00D55E58">
        <w:t>обробку</w:t>
      </w:r>
      <w:proofErr w:type="spellEnd"/>
      <w:r w:rsidRPr="00D55E58">
        <w:t xml:space="preserve"> очей </w:t>
      </w:r>
      <w:proofErr w:type="spellStart"/>
      <w:r w:rsidRPr="00D55E58">
        <w:t>або</w:t>
      </w:r>
      <w:proofErr w:type="spellEnd"/>
      <w:r w:rsidRPr="00D55E58">
        <w:t xml:space="preserve"> </w:t>
      </w:r>
      <w:proofErr w:type="spellStart"/>
      <w:r w:rsidRPr="00D55E58">
        <w:t>вух</w:t>
      </w:r>
      <w:proofErr w:type="spellEnd"/>
      <w:r w:rsidRPr="00D55E58">
        <w:t xml:space="preserve">, </w:t>
      </w:r>
      <w:proofErr w:type="spellStart"/>
      <w:r w:rsidRPr="00D55E58">
        <w:t>після</w:t>
      </w:r>
      <w:proofErr w:type="spellEnd"/>
      <w:r w:rsidRPr="00D55E58">
        <w:t xml:space="preserve"> </w:t>
      </w:r>
      <w:proofErr w:type="spellStart"/>
      <w:r w:rsidRPr="00D55E58">
        <w:t>чого</w:t>
      </w:r>
      <w:proofErr w:type="spellEnd"/>
      <w:r w:rsidRPr="00D55E58">
        <w:t xml:space="preserve"> </w:t>
      </w:r>
      <w:proofErr w:type="spellStart"/>
      <w:r w:rsidRPr="00D55E58">
        <w:t>закапують</w:t>
      </w:r>
      <w:proofErr w:type="spellEnd"/>
      <w:r w:rsidRPr="00D55E58">
        <w:t xml:space="preserve"> препарат. </w:t>
      </w:r>
    </w:p>
    <w:p w14:paraId="2AD893EC" w14:textId="77777777" w:rsidR="00665724" w:rsidRPr="00D55E58" w:rsidRDefault="00282F4E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D55E58">
        <w:t xml:space="preserve">Курс </w:t>
      </w:r>
      <w:proofErr w:type="spellStart"/>
      <w:proofErr w:type="gramStart"/>
      <w:r w:rsidRPr="00D55E58">
        <w:t>л</w:t>
      </w:r>
      <w:proofErr w:type="gramEnd"/>
      <w:r w:rsidRPr="00D55E58">
        <w:t>ікування</w:t>
      </w:r>
      <w:proofErr w:type="spellEnd"/>
      <w:r w:rsidRPr="00D55E58">
        <w:t xml:space="preserve"> до </w:t>
      </w:r>
      <w:proofErr w:type="spellStart"/>
      <w:r w:rsidRPr="00D55E58">
        <w:t>повного</w:t>
      </w:r>
      <w:proofErr w:type="spellEnd"/>
      <w:r w:rsidRPr="00D55E58">
        <w:t xml:space="preserve"> </w:t>
      </w:r>
      <w:proofErr w:type="spellStart"/>
      <w:r w:rsidRPr="00D55E58">
        <w:t>одужання</w:t>
      </w:r>
      <w:proofErr w:type="spellEnd"/>
      <w:r w:rsidRPr="00D55E58">
        <w:t xml:space="preserve"> становить 5-10 </w:t>
      </w:r>
      <w:r w:rsidRPr="00D55E58">
        <w:rPr>
          <w:lang w:val="uk-UA"/>
        </w:rPr>
        <w:t>діб</w:t>
      </w:r>
      <w:r w:rsidRPr="00D55E58">
        <w:t>.</w:t>
      </w:r>
    </w:p>
    <w:p w14:paraId="51AF8938" w14:textId="77777777" w:rsidR="00665724" w:rsidRPr="00D55E58" w:rsidRDefault="00282F4E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D55E58">
        <w:rPr>
          <w:rStyle w:val="docdata"/>
          <w:rFonts w:eastAsia="Arial"/>
        </w:rPr>
        <w:t xml:space="preserve">Не </w:t>
      </w:r>
      <w:proofErr w:type="spellStart"/>
      <w:r w:rsidRPr="00D55E58">
        <w:t>слід</w:t>
      </w:r>
      <w:proofErr w:type="spellEnd"/>
      <w:r w:rsidRPr="00D55E58">
        <w:t> </w:t>
      </w:r>
      <w:proofErr w:type="spellStart"/>
      <w:r w:rsidRPr="00D55E58">
        <w:t>торкатися</w:t>
      </w:r>
      <w:proofErr w:type="spellEnd"/>
      <w:r w:rsidRPr="00D55E58">
        <w:t> </w:t>
      </w:r>
      <w:proofErr w:type="spellStart"/>
      <w:r w:rsidRPr="00D55E58">
        <w:t>кінчиком</w:t>
      </w:r>
      <w:proofErr w:type="spellEnd"/>
      <w:r w:rsidRPr="00D55E58">
        <w:t xml:space="preserve"> наконечника </w:t>
      </w:r>
      <w:proofErr w:type="spellStart"/>
      <w:r w:rsidRPr="00D55E58">
        <w:t>крапельниці</w:t>
      </w:r>
      <w:proofErr w:type="spellEnd"/>
      <w:r w:rsidRPr="00D55E58">
        <w:t xml:space="preserve"> до </w:t>
      </w:r>
      <w:proofErr w:type="gramStart"/>
      <w:r w:rsidRPr="00D55E58">
        <w:t>будь-</w:t>
      </w:r>
      <w:proofErr w:type="spellStart"/>
      <w:r w:rsidRPr="00D55E58">
        <w:t>яко</w:t>
      </w:r>
      <w:proofErr w:type="gramEnd"/>
      <w:r w:rsidRPr="00D55E58">
        <w:t>ї</w:t>
      </w:r>
      <w:proofErr w:type="spellEnd"/>
      <w:r w:rsidRPr="00D55E58">
        <w:t> </w:t>
      </w:r>
      <w:proofErr w:type="spellStart"/>
      <w:r w:rsidRPr="00D55E58">
        <w:t>поверхні</w:t>
      </w:r>
      <w:proofErr w:type="spellEnd"/>
      <w:r w:rsidRPr="00D55E58">
        <w:t>, </w:t>
      </w:r>
      <w:proofErr w:type="spellStart"/>
      <w:r w:rsidRPr="00D55E58">
        <w:t>щоб</w:t>
      </w:r>
      <w:proofErr w:type="spellEnd"/>
      <w:r w:rsidRPr="00D55E58">
        <w:t xml:space="preserve"> </w:t>
      </w:r>
      <w:proofErr w:type="spellStart"/>
      <w:r w:rsidRPr="00D55E58">
        <w:t>уникнути</w:t>
      </w:r>
      <w:proofErr w:type="spellEnd"/>
      <w:r w:rsidRPr="00D55E58">
        <w:t> </w:t>
      </w:r>
      <w:proofErr w:type="spellStart"/>
      <w:r w:rsidRPr="00D55E58">
        <w:t>забруднення</w:t>
      </w:r>
      <w:proofErr w:type="spellEnd"/>
      <w:r w:rsidRPr="00D55E58">
        <w:t> </w:t>
      </w:r>
      <w:proofErr w:type="spellStart"/>
      <w:r w:rsidRPr="00D55E58">
        <w:t>вмісту</w:t>
      </w:r>
      <w:proofErr w:type="spellEnd"/>
      <w:r w:rsidRPr="00D55E58">
        <w:t xml:space="preserve"> флакона.</w:t>
      </w:r>
    </w:p>
    <w:p w14:paraId="563003EE" w14:textId="77777777" w:rsidR="00665724" w:rsidRPr="00D55E58" w:rsidRDefault="00282F4E">
      <w:pPr>
        <w:ind w:firstLine="567"/>
        <w:jc w:val="both"/>
        <w:rPr>
          <w:b/>
          <w:bCs/>
        </w:rPr>
      </w:pPr>
      <w:proofErr w:type="spellStart"/>
      <w:r w:rsidRPr="00D55E58">
        <w:rPr>
          <w:b/>
          <w:bCs/>
        </w:rPr>
        <w:t>Протипоказан</w:t>
      </w:r>
      <w:proofErr w:type="spellEnd"/>
      <w:r w:rsidRPr="00D55E58">
        <w:rPr>
          <w:b/>
          <w:bCs/>
          <w:lang w:val="uk-UA"/>
        </w:rPr>
        <w:t>н</w:t>
      </w:r>
      <w:r w:rsidRPr="00D55E58">
        <w:rPr>
          <w:b/>
          <w:bCs/>
        </w:rPr>
        <w:t>я</w:t>
      </w:r>
    </w:p>
    <w:p w14:paraId="0B13B275" w14:textId="77777777" w:rsidR="00665724" w:rsidRPr="00D55E58" w:rsidRDefault="00282F4E">
      <w:pPr>
        <w:shd w:val="clear" w:color="auto" w:fill="FFFFFF"/>
        <w:ind w:firstLine="709"/>
        <w:jc w:val="both"/>
        <w:rPr>
          <w:rFonts w:eastAsia="Calibri"/>
          <w:lang w:val="uk-UA" w:eastAsia="en-US"/>
        </w:rPr>
      </w:pPr>
      <w:r w:rsidRPr="00D55E58">
        <w:rPr>
          <w:rFonts w:eastAsia="Calibri"/>
          <w:lang w:val="uk-UA" w:eastAsia="en-US"/>
        </w:rPr>
        <w:t>Підвищена чутливість до компонентів препарату ( у тому числі в анамнезі),  глаукома і виразки рогівки.</w:t>
      </w:r>
    </w:p>
    <w:p w14:paraId="0DB1E2B0" w14:textId="77777777" w:rsidR="00665724" w:rsidRPr="00D55E58" w:rsidRDefault="00282F4E">
      <w:pPr>
        <w:ind w:firstLine="709"/>
        <w:jc w:val="both"/>
      </w:pPr>
      <w:r w:rsidRPr="00D55E58">
        <w:t xml:space="preserve">Не </w:t>
      </w:r>
      <w:proofErr w:type="spellStart"/>
      <w:r w:rsidRPr="00D55E58">
        <w:t>застосовувати</w:t>
      </w:r>
      <w:proofErr w:type="spellEnd"/>
      <w:r w:rsidRPr="00D55E58">
        <w:t xml:space="preserve"> </w:t>
      </w:r>
      <w:proofErr w:type="spellStart"/>
      <w:r w:rsidRPr="00D55E58">
        <w:t>одночасно</w:t>
      </w:r>
      <w:proofErr w:type="spellEnd"/>
      <w:r w:rsidRPr="00D55E58">
        <w:t xml:space="preserve"> з </w:t>
      </w:r>
      <w:proofErr w:type="spellStart"/>
      <w:r w:rsidRPr="00D55E58">
        <w:t>тетрациклінами</w:t>
      </w:r>
      <w:proofErr w:type="spellEnd"/>
      <w:r w:rsidRPr="00D55E58">
        <w:t xml:space="preserve">, </w:t>
      </w:r>
      <w:proofErr w:type="spellStart"/>
      <w:r w:rsidRPr="00D55E58">
        <w:t>макролідами</w:t>
      </w:r>
      <w:proofErr w:type="spellEnd"/>
      <w:r w:rsidRPr="00D55E58">
        <w:t xml:space="preserve">, </w:t>
      </w:r>
      <w:proofErr w:type="spellStart"/>
      <w:r w:rsidRPr="00D55E58">
        <w:t>лінкозамідами</w:t>
      </w:r>
      <w:proofErr w:type="spellEnd"/>
      <w:r w:rsidRPr="00D55E58">
        <w:t xml:space="preserve">, </w:t>
      </w:r>
      <w:proofErr w:type="spellStart"/>
      <w:r w:rsidRPr="00D55E58">
        <w:t>циклоспоринами</w:t>
      </w:r>
      <w:proofErr w:type="spellEnd"/>
      <w:r w:rsidRPr="00D55E58">
        <w:t>,</w:t>
      </w:r>
      <w:r w:rsidRPr="00D55E58">
        <w:rPr>
          <w:lang w:val="uk-UA"/>
        </w:rPr>
        <w:t xml:space="preserve"> </w:t>
      </w:r>
      <w:proofErr w:type="spellStart"/>
      <w:r w:rsidRPr="00D55E58">
        <w:t>хлорамфеніколом</w:t>
      </w:r>
      <w:proofErr w:type="spellEnd"/>
      <w:r w:rsidRPr="00D55E58">
        <w:t>.</w:t>
      </w:r>
    </w:p>
    <w:p w14:paraId="7C52258B" w14:textId="77777777" w:rsidR="00665724" w:rsidRPr="00D55E58" w:rsidRDefault="00282F4E">
      <w:pPr>
        <w:ind w:firstLine="709"/>
        <w:jc w:val="both"/>
        <w:rPr>
          <w:shd w:val="clear" w:color="auto" w:fill="FFFFFF"/>
        </w:rPr>
      </w:pPr>
      <w:r w:rsidRPr="00D55E58">
        <w:rPr>
          <w:shd w:val="clear" w:color="auto" w:fill="FFFFFF"/>
        </w:rPr>
        <w:t xml:space="preserve">Не </w:t>
      </w:r>
      <w:proofErr w:type="spellStart"/>
      <w:r w:rsidRPr="00D55E58">
        <w:rPr>
          <w:shd w:val="clear" w:color="auto" w:fill="FFFFFF"/>
        </w:rPr>
        <w:t>застосовувати</w:t>
      </w:r>
      <w:proofErr w:type="spellEnd"/>
      <w:r w:rsidRPr="00D55E58">
        <w:rPr>
          <w:shd w:val="clear" w:color="auto" w:fill="FFFFFF"/>
        </w:rPr>
        <w:t xml:space="preserve"> </w:t>
      </w:r>
      <w:proofErr w:type="gramStart"/>
      <w:r w:rsidRPr="00D55E58">
        <w:rPr>
          <w:shd w:val="clear" w:color="auto" w:fill="FFFFFF"/>
        </w:rPr>
        <w:t>при</w:t>
      </w:r>
      <w:proofErr w:type="gramEnd"/>
      <w:r w:rsidRPr="00D55E58">
        <w:rPr>
          <w:shd w:val="clear" w:color="auto" w:fill="FFFFFF"/>
        </w:rPr>
        <w:t xml:space="preserve"> </w:t>
      </w:r>
      <w:proofErr w:type="spellStart"/>
      <w:r w:rsidRPr="00D55E58">
        <w:rPr>
          <w:shd w:val="clear" w:color="auto" w:fill="FFFFFF"/>
        </w:rPr>
        <w:t>вірусних</w:t>
      </w:r>
      <w:proofErr w:type="spellEnd"/>
      <w:r w:rsidRPr="00D55E58">
        <w:rPr>
          <w:shd w:val="clear" w:color="auto" w:fill="FFFFFF"/>
        </w:rPr>
        <w:t xml:space="preserve"> та </w:t>
      </w:r>
      <w:proofErr w:type="spellStart"/>
      <w:r w:rsidRPr="00D55E58">
        <w:rPr>
          <w:shd w:val="clear" w:color="auto" w:fill="FFFFFF"/>
        </w:rPr>
        <w:t>грибкових</w:t>
      </w:r>
      <w:proofErr w:type="spellEnd"/>
      <w:r w:rsidRPr="00D55E58">
        <w:rPr>
          <w:shd w:val="clear" w:color="auto" w:fill="FFFFFF"/>
        </w:rPr>
        <w:t xml:space="preserve"> </w:t>
      </w:r>
      <w:r w:rsidRPr="00D55E58">
        <w:rPr>
          <w:shd w:val="clear" w:color="auto" w:fill="FFFFFF"/>
          <w:lang w:val="uk-UA"/>
        </w:rPr>
        <w:t>у</w:t>
      </w:r>
      <w:proofErr w:type="spellStart"/>
      <w:r w:rsidRPr="00D55E58">
        <w:rPr>
          <w:shd w:val="clear" w:color="auto" w:fill="FFFFFF"/>
        </w:rPr>
        <w:t>раженнях</w:t>
      </w:r>
      <w:proofErr w:type="spellEnd"/>
      <w:r w:rsidRPr="00D55E58">
        <w:rPr>
          <w:shd w:val="clear" w:color="auto" w:fill="FFFFFF"/>
        </w:rPr>
        <w:t xml:space="preserve"> очей і </w:t>
      </w:r>
      <w:proofErr w:type="spellStart"/>
      <w:r w:rsidRPr="00D55E58">
        <w:rPr>
          <w:shd w:val="clear" w:color="auto" w:fill="FFFFFF"/>
        </w:rPr>
        <w:t>вух</w:t>
      </w:r>
      <w:proofErr w:type="spellEnd"/>
      <w:r w:rsidRPr="00D55E58">
        <w:rPr>
          <w:shd w:val="clear" w:color="auto" w:fill="FFFFFF"/>
        </w:rPr>
        <w:t xml:space="preserve">. </w:t>
      </w:r>
    </w:p>
    <w:p w14:paraId="76773AC2" w14:textId="77777777" w:rsidR="00665724" w:rsidRPr="00D55E58" w:rsidRDefault="00282F4E">
      <w:pPr>
        <w:ind w:firstLine="709"/>
        <w:jc w:val="both"/>
      </w:pPr>
      <w:r w:rsidRPr="00D55E58">
        <w:rPr>
          <w:shd w:val="clear" w:color="auto" w:fill="FFFFFF"/>
        </w:rPr>
        <w:t xml:space="preserve">Не </w:t>
      </w:r>
      <w:proofErr w:type="spellStart"/>
      <w:r w:rsidRPr="00D55E58">
        <w:rPr>
          <w:shd w:val="clear" w:color="auto" w:fill="FFFFFF"/>
        </w:rPr>
        <w:t>застосовувати</w:t>
      </w:r>
      <w:proofErr w:type="spellEnd"/>
      <w:r w:rsidRPr="00D55E58">
        <w:rPr>
          <w:shd w:val="clear" w:color="auto" w:fill="FFFFFF"/>
        </w:rPr>
        <w:t xml:space="preserve"> </w:t>
      </w:r>
      <w:proofErr w:type="spellStart"/>
      <w:proofErr w:type="gramStart"/>
      <w:r w:rsidRPr="00D55E58">
        <w:rPr>
          <w:shd w:val="clear" w:color="auto" w:fill="FFFFFF"/>
        </w:rPr>
        <w:t>п</w:t>
      </w:r>
      <w:proofErr w:type="gramEnd"/>
      <w:r w:rsidRPr="00D55E58">
        <w:rPr>
          <w:shd w:val="clear" w:color="auto" w:fill="FFFFFF"/>
        </w:rPr>
        <w:t>ід</w:t>
      </w:r>
      <w:proofErr w:type="spellEnd"/>
      <w:r w:rsidRPr="00D55E58">
        <w:rPr>
          <w:shd w:val="clear" w:color="auto" w:fill="FFFFFF"/>
        </w:rPr>
        <w:t xml:space="preserve"> час </w:t>
      </w:r>
      <w:proofErr w:type="spellStart"/>
      <w:r w:rsidRPr="00D55E58">
        <w:rPr>
          <w:shd w:val="clear" w:color="auto" w:fill="FFFFFF"/>
        </w:rPr>
        <w:t>вакцинації</w:t>
      </w:r>
      <w:proofErr w:type="spellEnd"/>
      <w:r w:rsidRPr="00D55E58">
        <w:rPr>
          <w:shd w:val="clear" w:color="auto" w:fill="FFFFFF"/>
        </w:rPr>
        <w:t>.</w:t>
      </w:r>
    </w:p>
    <w:p w14:paraId="571608A8" w14:textId="77777777" w:rsidR="00665724" w:rsidRPr="00D55E58" w:rsidRDefault="00282F4E">
      <w:pPr>
        <w:ind w:firstLine="709"/>
        <w:jc w:val="both"/>
        <w:rPr>
          <w:lang w:val="uk-UA"/>
        </w:rPr>
      </w:pPr>
      <w:r w:rsidRPr="00D55E58">
        <w:rPr>
          <w:lang w:val="uk-UA"/>
        </w:rPr>
        <w:t>Не застосовувати коням.</w:t>
      </w:r>
    </w:p>
    <w:p w14:paraId="0356E954" w14:textId="77777777" w:rsidR="00665724" w:rsidRPr="00D55E58" w:rsidRDefault="00282F4E">
      <w:pPr>
        <w:ind w:firstLine="709"/>
        <w:jc w:val="both"/>
        <w:rPr>
          <w:lang w:val="uk-UA"/>
        </w:rPr>
      </w:pPr>
      <w:r w:rsidRPr="00D55E58">
        <w:rPr>
          <w:lang w:val="uk-UA"/>
        </w:rPr>
        <w:t xml:space="preserve">Не застосовувати одночасно з теофіліном і </w:t>
      </w:r>
      <w:proofErr w:type="spellStart"/>
      <w:r w:rsidRPr="00D55E58">
        <w:rPr>
          <w:lang w:val="uk-UA"/>
        </w:rPr>
        <w:t>нестероїдними</w:t>
      </w:r>
      <w:proofErr w:type="spellEnd"/>
      <w:r w:rsidRPr="00D55E58">
        <w:rPr>
          <w:lang w:val="uk-UA"/>
        </w:rPr>
        <w:t xml:space="preserve"> протизапальними засобами, а також з препаратами, що містять катіони магнію, алюмінію і кальцію, які, зв’язуючись з </w:t>
      </w:r>
      <w:proofErr w:type="spellStart"/>
      <w:r w:rsidRPr="00D55E58">
        <w:rPr>
          <w:lang w:val="uk-UA"/>
        </w:rPr>
        <w:t>офлоксацином</w:t>
      </w:r>
      <w:proofErr w:type="spellEnd"/>
      <w:r w:rsidRPr="00D55E58">
        <w:rPr>
          <w:lang w:val="uk-UA"/>
        </w:rPr>
        <w:t>, перешкоджають його абсорбції.</w:t>
      </w:r>
    </w:p>
    <w:p w14:paraId="3841FC41" w14:textId="77777777" w:rsidR="00665724" w:rsidRPr="00D55E58" w:rsidRDefault="00282F4E">
      <w:pPr>
        <w:ind w:firstLine="709"/>
        <w:jc w:val="both"/>
        <w:rPr>
          <w:lang w:val="uk-UA"/>
        </w:rPr>
      </w:pPr>
      <w:r w:rsidRPr="00D55E58">
        <w:rPr>
          <w:lang w:val="uk-UA"/>
        </w:rPr>
        <w:t>Не застосовувати при виявленні резистентних штамів збудників.</w:t>
      </w:r>
    </w:p>
    <w:p w14:paraId="5677210E" w14:textId="77777777" w:rsidR="00665724" w:rsidRPr="00D55E58" w:rsidRDefault="00282F4E">
      <w:pPr>
        <w:ind w:firstLine="567"/>
        <w:jc w:val="both"/>
        <w:rPr>
          <w:lang w:val="uk-UA"/>
        </w:rPr>
      </w:pPr>
      <w:r w:rsidRPr="00D55E58">
        <w:rPr>
          <w:b/>
          <w:bCs/>
          <w:lang w:val="uk-UA"/>
        </w:rPr>
        <w:t>Застереження</w:t>
      </w:r>
    </w:p>
    <w:p w14:paraId="333BEEF4" w14:textId="77777777" w:rsidR="00665724" w:rsidRPr="00D55E58" w:rsidRDefault="00282F4E">
      <w:pPr>
        <w:pStyle w:val="aff2"/>
        <w:spacing w:after="0"/>
        <w:ind w:left="0" w:firstLine="567"/>
        <w:rPr>
          <w:i/>
          <w:lang w:val="uk-UA"/>
        </w:rPr>
      </w:pPr>
      <w:r w:rsidRPr="00D55E58">
        <w:rPr>
          <w:i/>
          <w:lang w:val="uk-UA"/>
        </w:rPr>
        <w:t>Побічна дія</w:t>
      </w:r>
    </w:p>
    <w:p w14:paraId="1D4ACA74" w14:textId="77777777" w:rsidR="00665724" w:rsidRPr="00D55E58" w:rsidRDefault="00282F4E">
      <w:pPr>
        <w:ind w:firstLine="709"/>
        <w:jc w:val="both"/>
        <w:rPr>
          <w:shd w:val="clear" w:color="auto" w:fill="FFFFFF"/>
          <w:lang w:val="uk-UA" w:eastAsia="uk-UA"/>
        </w:rPr>
      </w:pPr>
      <w:r w:rsidRPr="00D55E58">
        <w:rPr>
          <w:shd w:val="clear" w:color="auto" w:fill="FFFFFF"/>
          <w:lang w:val="uk-UA"/>
        </w:rPr>
        <w:t>При закапування очей можливі місцеві ознаки дискомфорту, подразнення, свербіння, сльозовиділення, які швидко проходять, зрідка - алергічні реакції. При тривалому застосуванні можливий розвиток вторинної глаукоми, стероїдної катаракти, витончення рогівки ока.</w:t>
      </w:r>
    </w:p>
    <w:p w14:paraId="59458660" w14:textId="77777777" w:rsidR="00665724" w:rsidRPr="00D55E58" w:rsidRDefault="00282F4E">
      <w:pPr>
        <w:pStyle w:val="aff2"/>
        <w:spacing w:after="0"/>
        <w:ind w:left="540"/>
        <w:rPr>
          <w:i/>
          <w:lang w:val="uk-UA"/>
        </w:rPr>
      </w:pPr>
      <w:r w:rsidRPr="00D55E58">
        <w:rPr>
          <w:i/>
          <w:lang w:val="uk-UA"/>
        </w:rPr>
        <w:t>Особливі  застереження  при  використанні</w:t>
      </w:r>
      <w:r w:rsidRPr="00D55E58">
        <w:rPr>
          <w:i/>
          <w:lang w:val="uk-UA"/>
        </w:rPr>
        <w:tab/>
      </w:r>
    </w:p>
    <w:p w14:paraId="5B410097" w14:textId="77777777" w:rsidR="00665724" w:rsidRPr="00D55E58" w:rsidRDefault="00282F4E">
      <w:pPr>
        <w:pStyle w:val="aff2"/>
        <w:spacing w:after="0"/>
        <w:ind w:left="0" w:firstLine="567"/>
        <w:jc w:val="both"/>
        <w:rPr>
          <w:lang w:val="uk-UA"/>
        </w:rPr>
      </w:pPr>
      <w:r w:rsidRPr="00D55E58">
        <w:rPr>
          <w:lang w:val="uk-UA"/>
        </w:rPr>
        <w:t xml:space="preserve">Відповідно до клінічної практики лікування потрібно базуватися на визначенні чутливості виділеного мікроорганізму-збудника до </w:t>
      </w:r>
      <w:proofErr w:type="spellStart"/>
      <w:r w:rsidRPr="00D55E58">
        <w:rPr>
          <w:lang w:val="uk-UA"/>
        </w:rPr>
        <w:t>офлоксацину</w:t>
      </w:r>
      <w:proofErr w:type="spellEnd"/>
      <w:r w:rsidRPr="00D55E58">
        <w:rPr>
          <w:lang w:val="uk-UA"/>
        </w:rPr>
        <w:t>.</w:t>
      </w:r>
      <w:r w:rsidRPr="00D55E58">
        <w:rPr>
          <w:shd w:val="clear" w:color="auto" w:fill="FFFFFF"/>
        </w:rPr>
        <w:t xml:space="preserve"> </w:t>
      </w:r>
      <w:proofErr w:type="spellStart"/>
      <w:r w:rsidRPr="00D55E58">
        <w:rPr>
          <w:shd w:val="clear" w:color="auto" w:fill="FFFFFF"/>
        </w:rPr>
        <w:t>Обережно</w:t>
      </w:r>
      <w:proofErr w:type="spellEnd"/>
      <w:r w:rsidRPr="00D55E58">
        <w:rPr>
          <w:shd w:val="clear" w:color="auto" w:fill="FFFFFF"/>
        </w:rPr>
        <w:t xml:space="preserve"> </w:t>
      </w:r>
      <w:proofErr w:type="spellStart"/>
      <w:r w:rsidRPr="00D55E58">
        <w:rPr>
          <w:shd w:val="clear" w:color="auto" w:fill="FFFFFF"/>
        </w:rPr>
        <w:t>застосовувати</w:t>
      </w:r>
      <w:proofErr w:type="spellEnd"/>
      <w:r w:rsidRPr="00D55E58">
        <w:rPr>
          <w:shd w:val="clear" w:color="auto" w:fill="FFFFFF"/>
        </w:rPr>
        <w:t xml:space="preserve"> </w:t>
      </w:r>
      <w:proofErr w:type="spellStart"/>
      <w:r w:rsidRPr="00D55E58">
        <w:rPr>
          <w:shd w:val="clear" w:color="auto" w:fill="FFFFFF"/>
        </w:rPr>
        <w:t>тваринам</w:t>
      </w:r>
      <w:proofErr w:type="spellEnd"/>
      <w:r w:rsidRPr="00D55E58">
        <w:rPr>
          <w:shd w:val="clear" w:color="auto" w:fill="FFFFFF"/>
        </w:rPr>
        <w:t xml:space="preserve"> </w:t>
      </w:r>
      <w:proofErr w:type="spellStart"/>
      <w:r w:rsidRPr="00D55E58">
        <w:rPr>
          <w:shd w:val="clear" w:color="auto" w:fill="FFFFFF"/>
        </w:rPr>
        <w:t>віком</w:t>
      </w:r>
      <w:proofErr w:type="spellEnd"/>
      <w:r w:rsidRPr="00D55E58">
        <w:rPr>
          <w:shd w:val="clear" w:color="auto" w:fill="FFFFFF"/>
        </w:rPr>
        <w:t xml:space="preserve"> до 7 </w:t>
      </w:r>
      <w:proofErr w:type="spellStart"/>
      <w:r w:rsidRPr="00D55E58">
        <w:rPr>
          <w:shd w:val="clear" w:color="auto" w:fill="FFFFFF"/>
        </w:rPr>
        <w:t>дні</w:t>
      </w:r>
      <w:proofErr w:type="gramStart"/>
      <w:r w:rsidRPr="00D55E58">
        <w:rPr>
          <w:shd w:val="clear" w:color="auto" w:fill="FFFFFF"/>
        </w:rPr>
        <w:t>в</w:t>
      </w:r>
      <w:proofErr w:type="spellEnd"/>
      <w:proofErr w:type="gramEnd"/>
      <w:r w:rsidRPr="00D55E58">
        <w:rPr>
          <w:shd w:val="clear" w:color="auto" w:fill="FFFFFF"/>
        </w:rPr>
        <w:t xml:space="preserve"> та </w:t>
      </w:r>
      <w:proofErr w:type="spellStart"/>
      <w:r w:rsidRPr="00D55E58">
        <w:rPr>
          <w:shd w:val="clear" w:color="auto" w:fill="FFFFFF"/>
        </w:rPr>
        <w:t>вагітним</w:t>
      </w:r>
      <w:proofErr w:type="spellEnd"/>
      <w:r w:rsidRPr="00D55E58">
        <w:rPr>
          <w:shd w:val="clear" w:color="auto" w:fill="FFFFFF"/>
        </w:rPr>
        <w:t xml:space="preserve"> </w:t>
      </w:r>
      <w:proofErr w:type="spellStart"/>
      <w:r w:rsidRPr="00D55E58">
        <w:rPr>
          <w:shd w:val="clear" w:color="auto" w:fill="FFFFFF"/>
        </w:rPr>
        <w:t>тваринам</w:t>
      </w:r>
      <w:proofErr w:type="spellEnd"/>
      <w:r w:rsidRPr="00D55E58">
        <w:rPr>
          <w:shd w:val="clear" w:color="auto" w:fill="FFFFFF"/>
        </w:rPr>
        <w:t>.</w:t>
      </w:r>
    </w:p>
    <w:p w14:paraId="67C09A63" w14:textId="77777777" w:rsidR="00665724" w:rsidRPr="00D55E58" w:rsidRDefault="00282F4E">
      <w:pPr>
        <w:pStyle w:val="aff2"/>
        <w:spacing w:after="0"/>
        <w:ind w:left="567"/>
        <w:rPr>
          <w:i/>
          <w:lang w:val="uk-UA"/>
        </w:rPr>
      </w:pPr>
      <w:r w:rsidRPr="00D55E58">
        <w:rPr>
          <w:i/>
          <w:lang w:val="uk-UA"/>
        </w:rPr>
        <w:t>Застосування  під  час  вагітності,  лактації, несучості</w:t>
      </w:r>
    </w:p>
    <w:p w14:paraId="62EFB9A1" w14:textId="77777777" w:rsidR="00665724" w:rsidRPr="00D55E58" w:rsidRDefault="00282F4E">
      <w:pPr>
        <w:shd w:val="clear" w:color="auto" w:fill="FFFFFF"/>
        <w:ind w:firstLine="540"/>
        <w:jc w:val="both"/>
        <w:rPr>
          <w:lang w:val="uk-UA"/>
        </w:rPr>
      </w:pPr>
      <w:r w:rsidRPr="00D55E58">
        <w:rPr>
          <w:lang w:val="uk-UA"/>
        </w:rPr>
        <w:t xml:space="preserve">За необхідністю застосовують  обережно. </w:t>
      </w:r>
    </w:p>
    <w:p w14:paraId="21B14462" w14:textId="77777777" w:rsidR="00665724" w:rsidRPr="00D55E58" w:rsidRDefault="00282F4E">
      <w:pPr>
        <w:ind w:firstLine="567"/>
        <w:jc w:val="both"/>
        <w:rPr>
          <w:shd w:val="clear" w:color="auto" w:fill="FFFFFF"/>
          <w:lang w:val="uk-UA" w:eastAsia="uk-UA"/>
        </w:rPr>
      </w:pPr>
      <w:r w:rsidRPr="00D55E58">
        <w:rPr>
          <w:lang w:val="uk-UA"/>
        </w:rPr>
        <w:t xml:space="preserve">Використання препарату у період вагітності чи  лактації повинно ґрунтуватись на оцінці користі/ризиків відповідальним лікарем ветеринарної медицини в кожному конкретному випадку.  </w:t>
      </w:r>
    </w:p>
    <w:p w14:paraId="289936D9" w14:textId="77777777" w:rsidR="00665724" w:rsidRPr="00D55E58" w:rsidRDefault="00282F4E">
      <w:pPr>
        <w:ind w:firstLine="567"/>
        <w:jc w:val="both"/>
        <w:rPr>
          <w:lang w:val="uk-UA"/>
        </w:rPr>
      </w:pPr>
      <w:r w:rsidRPr="00D55E58">
        <w:rPr>
          <w:b/>
          <w:bCs/>
          <w:lang w:val="uk-UA"/>
        </w:rPr>
        <w:t>Форма випуску</w:t>
      </w:r>
    </w:p>
    <w:p w14:paraId="18D9F51B" w14:textId="77777777" w:rsidR="00665724" w:rsidRPr="00D55E58" w:rsidRDefault="00282F4E">
      <w:pPr>
        <w:ind w:firstLine="567"/>
        <w:jc w:val="both"/>
        <w:rPr>
          <w:rFonts w:eastAsia="Calibri"/>
          <w:lang w:val="uk-UA" w:eastAsia="en-US"/>
        </w:rPr>
      </w:pPr>
      <w:proofErr w:type="spellStart"/>
      <w:r w:rsidRPr="00D55E58">
        <w:rPr>
          <w:rFonts w:eastAsia="Calibri"/>
          <w:lang w:eastAsia="en-US"/>
        </w:rPr>
        <w:t>Флакони</w:t>
      </w:r>
      <w:proofErr w:type="spellEnd"/>
      <w:r w:rsidRPr="00D55E58">
        <w:rPr>
          <w:rFonts w:eastAsia="Calibri"/>
          <w:lang w:eastAsia="en-US"/>
        </w:rPr>
        <w:t xml:space="preserve"> </w:t>
      </w:r>
      <w:proofErr w:type="spellStart"/>
      <w:r w:rsidRPr="00D55E58">
        <w:rPr>
          <w:rFonts w:eastAsia="Calibri"/>
          <w:lang w:eastAsia="en-US"/>
        </w:rPr>
        <w:t>полімерні</w:t>
      </w:r>
      <w:proofErr w:type="spellEnd"/>
      <w:r w:rsidRPr="00D55E58">
        <w:rPr>
          <w:rFonts w:eastAsia="Calibri"/>
          <w:lang w:val="uk-UA" w:eastAsia="en-US"/>
        </w:rPr>
        <w:t xml:space="preserve"> або скляні з кришкою крапельницею</w:t>
      </w:r>
      <w:r w:rsidRPr="00D55E58">
        <w:rPr>
          <w:rFonts w:eastAsia="Calibri"/>
          <w:lang w:eastAsia="en-US"/>
        </w:rPr>
        <w:t xml:space="preserve"> по 10</w:t>
      </w:r>
      <w:r w:rsidRPr="00D55E58">
        <w:rPr>
          <w:rFonts w:eastAsia="Calibri"/>
          <w:lang w:val="uk-UA" w:eastAsia="en-US"/>
        </w:rPr>
        <w:t xml:space="preserve"> та 15 м</w:t>
      </w:r>
      <w:r w:rsidRPr="00D55E58">
        <w:rPr>
          <w:rFonts w:eastAsia="Calibri"/>
          <w:lang w:eastAsia="en-US"/>
        </w:rPr>
        <w:t>л</w:t>
      </w:r>
      <w:r w:rsidRPr="00D55E58">
        <w:rPr>
          <w:rFonts w:eastAsia="Calibri"/>
          <w:lang w:val="uk-UA" w:eastAsia="en-US"/>
        </w:rPr>
        <w:t xml:space="preserve">, запаковані у картонні коробки. </w:t>
      </w:r>
    </w:p>
    <w:p w14:paraId="7C9CD137" w14:textId="77777777" w:rsidR="00665724" w:rsidRPr="00D55E58" w:rsidRDefault="00282F4E">
      <w:pPr>
        <w:ind w:firstLine="567"/>
        <w:jc w:val="both"/>
        <w:rPr>
          <w:b/>
          <w:lang w:val="uk-UA" w:eastAsia="en-US"/>
        </w:rPr>
      </w:pPr>
      <w:r w:rsidRPr="00D55E58">
        <w:rPr>
          <w:b/>
          <w:lang w:val="uk-UA" w:eastAsia="en-US"/>
        </w:rPr>
        <w:t>Зберігання</w:t>
      </w:r>
    </w:p>
    <w:p w14:paraId="271324F7" w14:textId="77777777" w:rsidR="00665724" w:rsidRPr="00D55E58" w:rsidRDefault="00282F4E">
      <w:pPr>
        <w:spacing w:line="274" w:lineRule="exact"/>
        <w:jc w:val="both"/>
        <w:rPr>
          <w:lang w:val="uk-UA"/>
        </w:rPr>
      </w:pPr>
      <w:r w:rsidRPr="00D55E58">
        <w:t xml:space="preserve">          </w:t>
      </w:r>
      <w:r w:rsidRPr="00D55E58">
        <w:rPr>
          <w:lang w:val="uk-UA"/>
        </w:rPr>
        <w:t>Зберігають препарат у сухому темному, недоступному для дітей і тварин місці, окремо від харчових продуктів та кормів, за температури від 10 до 25 °С.</w:t>
      </w:r>
    </w:p>
    <w:p w14:paraId="247DE67B" w14:textId="77777777" w:rsidR="00665724" w:rsidRPr="00D55E58" w:rsidRDefault="00282F4E">
      <w:pPr>
        <w:ind w:firstLine="567"/>
        <w:jc w:val="both"/>
        <w:rPr>
          <w:rFonts w:eastAsia="Calibri"/>
          <w:lang w:val="uk-UA" w:eastAsia="en-US"/>
        </w:rPr>
      </w:pPr>
      <w:r w:rsidRPr="00D55E58">
        <w:rPr>
          <w:rFonts w:eastAsia="Calibri"/>
          <w:b/>
          <w:lang w:val="uk-UA" w:eastAsia="en-US"/>
        </w:rPr>
        <w:t xml:space="preserve">Термін придатності </w:t>
      </w:r>
    </w:p>
    <w:p w14:paraId="0CFFD2DB" w14:textId="77777777" w:rsidR="00665724" w:rsidRPr="00D55E58" w:rsidRDefault="00282F4E">
      <w:pPr>
        <w:ind w:firstLine="567"/>
        <w:jc w:val="both"/>
        <w:rPr>
          <w:lang w:val="uk-UA"/>
        </w:rPr>
      </w:pPr>
      <w:r w:rsidRPr="00D55E58">
        <w:rPr>
          <w:rFonts w:eastAsia="Calibri"/>
          <w:lang w:val="uk-UA" w:eastAsia="en-US"/>
        </w:rPr>
        <w:t>3 роки від дати виготовлення</w:t>
      </w:r>
      <w:r w:rsidRPr="00D55E58">
        <w:rPr>
          <w:lang w:val="uk-UA"/>
        </w:rPr>
        <w:t xml:space="preserve"> </w:t>
      </w:r>
    </w:p>
    <w:p w14:paraId="4D48CAB0" w14:textId="77777777" w:rsidR="00665724" w:rsidRPr="00D55E58" w:rsidRDefault="00282F4E">
      <w:pPr>
        <w:ind w:firstLine="567"/>
        <w:jc w:val="both"/>
        <w:rPr>
          <w:lang w:val="uk-UA" w:eastAsia="en-US"/>
        </w:rPr>
      </w:pPr>
      <w:r w:rsidRPr="00D55E58">
        <w:rPr>
          <w:lang w:val="uk-UA" w:eastAsia="en-US"/>
        </w:rPr>
        <w:t>Після першого відбору з флакону, препарат необхідно використати протягом 30 діб.</w:t>
      </w:r>
    </w:p>
    <w:p w14:paraId="7C94A570" w14:textId="77777777" w:rsidR="00665724" w:rsidRPr="00D55E58" w:rsidRDefault="00282F4E">
      <w:pPr>
        <w:rPr>
          <w:rFonts w:eastAsia="Calibri"/>
          <w:b/>
          <w:lang w:val="uk-UA" w:eastAsia="en-US"/>
        </w:rPr>
      </w:pPr>
      <w:r w:rsidRPr="00D55E58">
        <w:rPr>
          <w:rFonts w:eastAsia="Calibri"/>
          <w:b/>
          <w:lang w:val="uk-UA" w:eastAsia="en-US"/>
        </w:rPr>
        <w:t xml:space="preserve">         Для застосування у ветеринарній медицині!</w:t>
      </w:r>
    </w:p>
    <w:p w14:paraId="6D9BC248" w14:textId="77777777" w:rsidR="00665724" w:rsidRPr="00D55E58" w:rsidRDefault="00282F4E">
      <w:pPr>
        <w:ind w:firstLine="567"/>
        <w:jc w:val="both"/>
        <w:rPr>
          <w:rFonts w:eastAsia="Calibri"/>
          <w:b/>
          <w:lang w:val="uk-UA" w:eastAsia="en-US"/>
        </w:rPr>
      </w:pPr>
      <w:bookmarkStart w:id="2" w:name="_Hlk112529198"/>
      <w:r w:rsidRPr="00D55E58">
        <w:rPr>
          <w:rFonts w:eastAsia="Calibri"/>
          <w:b/>
          <w:lang w:val="uk-UA" w:eastAsia="en-US"/>
        </w:rPr>
        <w:t>Власник реєстраційного посвідчення</w:t>
      </w:r>
      <w:bookmarkEnd w:id="2"/>
    </w:p>
    <w:p w14:paraId="0B792318" w14:textId="77777777" w:rsidR="00665724" w:rsidRPr="00D55E58" w:rsidRDefault="00282F4E">
      <w:pPr>
        <w:ind w:firstLine="567"/>
        <w:rPr>
          <w:lang w:val="uk-UA"/>
        </w:rPr>
      </w:pPr>
      <w:r w:rsidRPr="00D55E58">
        <w:rPr>
          <w:lang w:val="uk-UA"/>
        </w:rPr>
        <w:t>Товариство з обмеженою відповідальністю "</w:t>
      </w:r>
      <w:proofErr w:type="spellStart"/>
      <w:r w:rsidRPr="00D55E58">
        <w:rPr>
          <w:lang w:val="uk-UA"/>
        </w:rPr>
        <w:t>Ветсинтeз</w:t>
      </w:r>
      <w:proofErr w:type="spellEnd"/>
      <w:r w:rsidRPr="00D55E58">
        <w:rPr>
          <w:lang w:val="uk-UA"/>
        </w:rPr>
        <w:t xml:space="preserve">" </w:t>
      </w:r>
    </w:p>
    <w:p w14:paraId="41440897" w14:textId="77777777" w:rsidR="00665724" w:rsidRPr="00D55E58" w:rsidRDefault="00282F4E">
      <w:pPr>
        <w:ind w:firstLine="567"/>
        <w:rPr>
          <w:bCs/>
          <w:iCs/>
          <w:lang w:val="uk-UA"/>
        </w:rPr>
      </w:pPr>
      <w:r w:rsidRPr="00D55E58">
        <w:rPr>
          <w:lang w:val="uk-UA"/>
        </w:rPr>
        <w:t>61001, м. Харків, вул. Смольна, 30 , Україна</w:t>
      </w:r>
    </w:p>
    <w:p w14:paraId="6A0A5D86" w14:textId="77777777" w:rsidR="00665724" w:rsidRPr="00D55E58" w:rsidRDefault="00282F4E">
      <w:pPr>
        <w:ind w:firstLine="567"/>
        <w:jc w:val="both"/>
        <w:rPr>
          <w:lang w:val="uk-UA"/>
        </w:rPr>
      </w:pPr>
      <w:r w:rsidRPr="00D55E58">
        <w:rPr>
          <w:b/>
          <w:lang w:val="uk-UA"/>
        </w:rPr>
        <w:t>Виробник готового продукту</w:t>
      </w:r>
    </w:p>
    <w:p w14:paraId="2AB2C143" w14:textId="77777777" w:rsidR="00665724" w:rsidRPr="00D55E58" w:rsidRDefault="00282F4E">
      <w:pPr>
        <w:ind w:firstLine="567"/>
        <w:rPr>
          <w:lang w:val="uk-UA"/>
        </w:rPr>
      </w:pPr>
      <w:r w:rsidRPr="00D55E58">
        <w:rPr>
          <w:lang w:val="uk-UA"/>
        </w:rPr>
        <w:t>Товариство з обмеженою відповідальністю "</w:t>
      </w:r>
      <w:proofErr w:type="spellStart"/>
      <w:r w:rsidRPr="00D55E58">
        <w:rPr>
          <w:lang w:val="uk-UA"/>
        </w:rPr>
        <w:t>Ветсинтeз</w:t>
      </w:r>
      <w:proofErr w:type="spellEnd"/>
      <w:r w:rsidRPr="00D55E58">
        <w:rPr>
          <w:lang w:val="uk-UA"/>
        </w:rPr>
        <w:t xml:space="preserve">" </w:t>
      </w:r>
    </w:p>
    <w:p w14:paraId="26ACEA2E" w14:textId="77777777" w:rsidR="00665724" w:rsidRPr="00D55E58" w:rsidRDefault="00282F4E">
      <w:pPr>
        <w:ind w:firstLine="567"/>
        <w:rPr>
          <w:bCs/>
          <w:iCs/>
          <w:lang w:val="uk-UA"/>
        </w:rPr>
      </w:pPr>
      <w:r w:rsidRPr="00D55E58">
        <w:rPr>
          <w:lang w:val="uk-UA"/>
        </w:rPr>
        <w:t>61001, м. Харків, вул. Смольна, 30 , Україна</w:t>
      </w:r>
    </w:p>
    <w:p w14:paraId="52A09B16" w14:textId="77777777" w:rsidR="00665724" w:rsidRPr="00D55E58" w:rsidRDefault="00665724">
      <w:pPr>
        <w:shd w:val="clear" w:color="auto" w:fill="FFFFFF"/>
        <w:jc w:val="center"/>
      </w:pPr>
    </w:p>
    <w:p w14:paraId="766A738E" w14:textId="77777777" w:rsidR="00665724" w:rsidRPr="00D55E58" w:rsidRDefault="00665724"/>
    <w:sectPr w:rsidR="00665724" w:rsidRPr="00D55E58"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B860C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614C1" w14:textId="77777777" w:rsidR="00282F4E" w:rsidRDefault="00282F4E">
      <w:r>
        <w:separator/>
      </w:r>
    </w:p>
  </w:endnote>
  <w:endnote w:type="continuationSeparator" w:id="0">
    <w:p w14:paraId="1972D3BF" w14:textId="77777777" w:rsidR="00282F4E" w:rsidRDefault="0028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C45CC" w14:textId="77777777" w:rsidR="00282F4E" w:rsidRDefault="00282F4E">
      <w:r>
        <w:separator/>
      </w:r>
    </w:p>
  </w:footnote>
  <w:footnote w:type="continuationSeparator" w:id="0">
    <w:p w14:paraId="2C9DC964" w14:textId="77777777" w:rsidR="00282F4E" w:rsidRDefault="0028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1FF"/>
    <w:multiLevelType w:val="hybridMultilevel"/>
    <w:tmpl w:val="6DD63528"/>
    <w:lvl w:ilvl="0" w:tplc="BF0EE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DC14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B6F0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366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2430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FEB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808C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74C5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2222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14864"/>
    <w:multiLevelType w:val="hybridMultilevel"/>
    <w:tmpl w:val="C1CE734A"/>
    <w:lvl w:ilvl="0" w:tplc="6C462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7EF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5EE3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EE8B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3079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D49F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482B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2CB4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420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A334A"/>
    <w:multiLevelType w:val="hybridMultilevel"/>
    <w:tmpl w:val="AE544E42"/>
    <w:lvl w:ilvl="0" w:tplc="B7B06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2C1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548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0CB9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2EB3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40A5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66FD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FCE5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CC1B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C40D6"/>
    <w:multiLevelType w:val="hybridMultilevel"/>
    <w:tmpl w:val="32B4AF7C"/>
    <w:lvl w:ilvl="0" w:tplc="A142D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D65C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6C77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2E0A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1A40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7A1F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50B8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50B0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089A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43EC8"/>
    <w:multiLevelType w:val="hybridMultilevel"/>
    <w:tmpl w:val="7A8E0F5E"/>
    <w:lvl w:ilvl="0" w:tplc="FA1493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F871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4E54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AE59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94F8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A08F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6EA6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B80D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4EAC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D175B1"/>
    <w:multiLevelType w:val="hybridMultilevel"/>
    <w:tmpl w:val="AE5447BC"/>
    <w:lvl w:ilvl="0" w:tplc="5B8C9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3845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B66C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C8D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E8DF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CEA6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EC5B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A271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7C5B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412FCC"/>
    <w:multiLevelType w:val="hybridMultilevel"/>
    <w:tmpl w:val="D834DDEA"/>
    <w:lvl w:ilvl="0" w:tplc="DC88C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C2B4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0844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948C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5C3F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C644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C0E3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F8B4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4C5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FD0967"/>
    <w:multiLevelType w:val="hybridMultilevel"/>
    <w:tmpl w:val="ADF0636A"/>
    <w:lvl w:ilvl="0" w:tplc="34948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625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1274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5AF7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E4AF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5C43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BECD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4C5E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4293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B76813"/>
    <w:multiLevelType w:val="hybridMultilevel"/>
    <w:tmpl w:val="016E5654"/>
    <w:lvl w:ilvl="0" w:tplc="52A88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B43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30B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DAB6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D80C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10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12D0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FC72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7269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002BD7"/>
    <w:multiLevelType w:val="hybridMultilevel"/>
    <w:tmpl w:val="42B44078"/>
    <w:lvl w:ilvl="0" w:tplc="8E1EA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A03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F8C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70D7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F200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369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B601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78FB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A87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2560B0"/>
    <w:multiLevelType w:val="hybridMultilevel"/>
    <w:tmpl w:val="136EA0FC"/>
    <w:lvl w:ilvl="0" w:tplc="92C04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D230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7AB5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E28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1035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96D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26BF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4C5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900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53689"/>
    <w:multiLevelType w:val="hybridMultilevel"/>
    <w:tmpl w:val="ACB41EEE"/>
    <w:lvl w:ilvl="0" w:tplc="E9727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4899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D228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D2AB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2A80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662B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A235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0E96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CCA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7848DB"/>
    <w:multiLevelType w:val="hybridMultilevel"/>
    <w:tmpl w:val="88522D34"/>
    <w:lvl w:ilvl="0" w:tplc="815075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90F5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1EEF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4845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6408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9E0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CC87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BC27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CA98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16A12"/>
    <w:multiLevelType w:val="hybridMultilevel"/>
    <w:tmpl w:val="0CEACBAA"/>
    <w:lvl w:ilvl="0" w:tplc="B19EA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984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0859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8895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3687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3A8A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1CD7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DCDA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BE5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C4F31"/>
    <w:multiLevelType w:val="hybridMultilevel"/>
    <w:tmpl w:val="C16619B8"/>
    <w:lvl w:ilvl="0" w:tplc="07AA5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860B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82B2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E2D1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BEB6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58C4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227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829A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E89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055F9"/>
    <w:multiLevelType w:val="hybridMultilevel"/>
    <w:tmpl w:val="06E022DE"/>
    <w:lvl w:ilvl="0" w:tplc="230CD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4292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EAF9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B849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B4F3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389F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FC98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4EBE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D4CF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705C29"/>
    <w:multiLevelType w:val="hybridMultilevel"/>
    <w:tmpl w:val="C0C83C6A"/>
    <w:lvl w:ilvl="0" w:tplc="3D0C4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7A66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A45C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443F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C841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B461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A490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F49B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A04F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6919DF"/>
    <w:multiLevelType w:val="hybridMultilevel"/>
    <w:tmpl w:val="804C46BA"/>
    <w:lvl w:ilvl="0" w:tplc="E39C6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CA8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8C63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900F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0CD5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8E76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92AD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D817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CEB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F85450"/>
    <w:multiLevelType w:val="hybridMultilevel"/>
    <w:tmpl w:val="AFDE8A0A"/>
    <w:lvl w:ilvl="0" w:tplc="31D88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48FF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52F3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F4D4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9E5D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DA1F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9E95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7459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D8E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C7F07"/>
    <w:multiLevelType w:val="hybridMultilevel"/>
    <w:tmpl w:val="15220358"/>
    <w:lvl w:ilvl="0" w:tplc="89C61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74C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903C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AE6B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4693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C0B7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8E1B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C0C8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ECC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1768A9"/>
    <w:multiLevelType w:val="hybridMultilevel"/>
    <w:tmpl w:val="AC629E1E"/>
    <w:lvl w:ilvl="0" w:tplc="78327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3278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145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C6E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8439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FA5B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C446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7E9B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2404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57E6E"/>
    <w:multiLevelType w:val="multilevel"/>
    <w:tmpl w:val="B8423B0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04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22">
    <w:nsid w:val="5BF33B4F"/>
    <w:multiLevelType w:val="hybridMultilevel"/>
    <w:tmpl w:val="EE0A9768"/>
    <w:lvl w:ilvl="0" w:tplc="138A0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4E6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26F8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86E4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B8FD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98FE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AC3C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9804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D0C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987444"/>
    <w:multiLevelType w:val="hybridMultilevel"/>
    <w:tmpl w:val="47A84B5A"/>
    <w:lvl w:ilvl="0" w:tplc="3B9E7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1880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AE3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5C7F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BCAB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440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D442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E20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EC5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FB6FF4"/>
    <w:multiLevelType w:val="hybridMultilevel"/>
    <w:tmpl w:val="7FC4FFD4"/>
    <w:lvl w:ilvl="0" w:tplc="1A440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BCB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D823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3E44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AC52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A65A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4088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621A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8452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A5765C"/>
    <w:multiLevelType w:val="hybridMultilevel"/>
    <w:tmpl w:val="F962AEF4"/>
    <w:lvl w:ilvl="0" w:tplc="64F22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38B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1E21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CCA7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5460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CA00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246D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90D4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1071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EF0386"/>
    <w:multiLevelType w:val="hybridMultilevel"/>
    <w:tmpl w:val="B9046F20"/>
    <w:lvl w:ilvl="0" w:tplc="7E46B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98F2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28F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8AE7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10C6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E4C5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414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24AF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AAD1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40D33"/>
    <w:multiLevelType w:val="hybridMultilevel"/>
    <w:tmpl w:val="0D781602"/>
    <w:lvl w:ilvl="0" w:tplc="C472C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3E0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E0C8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44D7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E838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024A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980F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84F9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C822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A013BA"/>
    <w:multiLevelType w:val="hybridMultilevel"/>
    <w:tmpl w:val="E5581AC2"/>
    <w:lvl w:ilvl="0" w:tplc="DBA24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C813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721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16EF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269E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9C8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9C6A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6A20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CEF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AB45D0"/>
    <w:multiLevelType w:val="hybridMultilevel"/>
    <w:tmpl w:val="077A4FDE"/>
    <w:lvl w:ilvl="0" w:tplc="624C9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D87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94F5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6AA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70B3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C6D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88D6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182F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B23E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017DC6"/>
    <w:multiLevelType w:val="hybridMultilevel"/>
    <w:tmpl w:val="ACD042EA"/>
    <w:lvl w:ilvl="0" w:tplc="9EA84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047F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9A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3A9A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EE0C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B491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0E1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2C59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B48E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6D2D60"/>
    <w:multiLevelType w:val="hybridMultilevel"/>
    <w:tmpl w:val="E88CEADC"/>
    <w:lvl w:ilvl="0" w:tplc="8812C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3C3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907C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1A71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0208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802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385B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D2FD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4CCC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B60DF0"/>
    <w:multiLevelType w:val="hybridMultilevel"/>
    <w:tmpl w:val="CF2EC4E6"/>
    <w:lvl w:ilvl="0" w:tplc="4DD0B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8A53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64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B0D8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56A0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E241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7C95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6A9C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B280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5"/>
  </w:num>
  <w:num w:numId="5">
    <w:abstractNumId w:val="4"/>
  </w:num>
  <w:num w:numId="6">
    <w:abstractNumId w:val="18"/>
  </w:num>
  <w:num w:numId="7">
    <w:abstractNumId w:val="24"/>
  </w:num>
  <w:num w:numId="8">
    <w:abstractNumId w:val="14"/>
  </w:num>
  <w:num w:numId="9">
    <w:abstractNumId w:val="25"/>
  </w:num>
  <w:num w:numId="10">
    <w:abstractNumId w:val="12"/>
  </w:num>
  <w:num w:numId="11">
    <w:abstractNumId w:val="22"/>
  </w:num>
  <w:num w:numId="12">
    <w:abstractNumId w:val="20"/>
  </w:num>
  <w:num w:numId="13">
    <w:abstractNumId w:val="26"/>
  </w:num>
  <w:num w:numId="14">
    <w:abstractNumId w:val="30"/>
  </w:num>
  <w:num w:numId="15">
    <w:abstractNumId w:val="11"/>
  </w:num>
  <w:num w:numId="16">
    <w:abstractNumId w:val="28"/>
  </w:num>
  <w:num w:numId="17">
    <w:abstractNumId w:val="13"/>
  </w:num>
  <w:num w:numId="18">
    <w:abstractNumId w:val="23"/>
  </w:num>
  <w:num w:numId="19">
    <w:abstractNumId w:val="15"/>
  </w:num>
  <w:num w:numId="20">
    <w:abstractNumId w:val="2"/>
  </w:num>
  <w:num w:numId="21">
    <w:abstractNumId w:val="9"/>
  </w:num>
  <w:num w:numId="22">
    <w:abstractNumId w:val="3"/>
  </w:num>
  <w:num w:numId="23">
    <w:abstractNumId w:val="8"/>
  </w:num>
  <w:num w:numId="24">
    <w:abstractNumId w:val="19"/>
  </w:num>
  <w:num w:numId="25">
    <w:abstractNumId w:val="17"/>
  </w:num>
  <w:num w:numId="26">
    <w:abstractNumId w:val="16"/>
  </w:num>
  <w:num w:numId="27">
    <w:abstractNumId w:val="31"/>
  </w:num>
  <w:num w:numId="28">
    <w:abstractNumId w:val="32"/>
  </w:num>
  <w:num w:numId="29">
    <w:abstractNumId w:val="7"/>
  </w:num>
  <w:num w:numId="30">
    <w:abstractNumId w:val="27"/>
  </w:num>
  <w:num w:numId="31">
    <w:abstractNumId w:val="10"/>
  </w:num>
  <w:num w:numId="32">
    <w:abstractNumId w:val="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24"/>
    <w:rsid w:val="000124B2"/>
    <w:rsid w:val="00282F4E"/>
    <w:rsid w:val="00665724"/>
    <w:rsid w:val="008A2EC2"/>
    <w:rsid w:val="00D5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A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pPr>
      <w:keepNext/>
      <w:ind w:firstLine="567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pPr>
      <w:keepNext/>
      <w:ind w:firstLine="567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ind w:firstLine="567"/>
      <w:jc w:val="both"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jc w:val="both"/>
      <w:outlineLvl w:val="4"/>
    </w:pPr>
    <w:rPr>
      <w:sz w:val="28"/>
      <w:szCs w:val="20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bx-messenger-message">
    <w:name w:val="bx-messenger-message"/>
    <w:basedOn w:val="a0"/>
  </w:style>
  <w:style w:type="character" w:customStyle="1" w:styleId="bx-messenger-content-item-like">
    <w:name w:val="bx-messenger-content-item-like"/>
    <w:basedOn w:val="a0"/>
  </w:style>
  <w:style w:type="character" w:customStyle="1" w:styleId="bx-messenger-content-like-button">
    <w:name w:val="bx-messenger-content-like-button"/>
    <w:basedOn w:val="a0"/>
  </w:style>
  <w:style w:type="character" w:customStyle="1" w:styleId="bx-messenger-content-item-date">
    <w:name w:val="bx-messenger-content-item-date"/>
    <w:basedOn w:val="a0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Pr>
      <w:b/>
      <w:bCs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2">
    <w:name w:val="Заголовок №1"/>
    <w:link w:val="110"/>
    <w:uiPriority w:val="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pPr>
      <w:shd w:val="clear" w:color="auto" w:fill="FFFFFF"/>
      <w:spacing w:line="274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rvts23">
    <w:name w:val="rvts23"/>
    <w:uiPriority w:val="99"/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mobile400">
    <w:name w:val="nomobile400"/>
    <w:basedOn w:val="a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b">
    <w:name w:val="Hyperlink"/>
    <w:basedOn w:val="a0"/>
    <w:unhideWhenUsed/>
    <w:rPr>
      <w:color w:val="0000FF"/>
      <w:u w:val="single"/>
    </w:rPr>
  </w:style>
  <w:style w:type="character" w:customStyle="1" w:styleId="block">
    <w:name w:val="block"/>
    <w:basedOn w:val="a0"/>
  </w:style>
  <w:style w:type="character" w:styleId="HTML1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"/>
    <w:basedOn w:val="a"/>
    <w:link w:val="afd"/>
    <w:pPr>
      <w:spacing w:after="120" w:line="100" w:lineRule="atLeast"/>
    </w:p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iew-icons">
    <w:name w:val="review-icons"/>
    <w:basedOn w:val="a0"/>
  </w:style>
  <w:style w:type="character" w:customStyle="1" w:styleId="good">
    <w:name w:val="good"/>
    <w:basedOn w:val="a0"/>
  </w:style>
  <w:style w:type="paragraph" w:customStyle="1" w:styleId="b7c4726e9">
    <w:name w:val="b7c4726e9"/>
    <w:basedOn w:val="a"/>
    <w:pPr>
      <w:spacing w:before="100" w:beforeAutospacing="1" w:after="100" w:afterAutospacing="1"/>
    </w:pPr>
  </w:style>
  <w:style w:type="character" w:customStyle="1" w:styleId="inlbl">
    <w:name w:val="inlbl"/>
    <w:basedOn w:val="a0"/>
  </w:style>
  <w:style w:type="paragraph" w:customStyle="1" w:styleId="recept-list-left-bold">
    <w:name w:val="recept-list-left-bold"/>
    <w:basedOn w:val="a"/>
    <w:pPr>
      <w:spacing w:before="100" w:beforeAutospacing="1" w:after="100" w:afterAutospacing="1"/>
    </w:pPr>
  </w:style>
  <w:style w:type="character" w:customStyle="1" w:styleId="squant">
    <w:name w:val="squant"/>
    <w:basedOn w:val="a0"/>
  </w:style>
  <w:style w:type="character" w:customStyle="1" w:styleId="type">
    <w:name w:val="type"/>
    <w:basedOn w:val="a0"/>
  </w:style>
  <w:style w:type="character" w:customStyle="1" w:styleId="tb">
    <w:name w:val="tb"/>
    <w:basedOn w:val="a0"/>
  </w:style>
  <w:style w:type="character" w:customStyle="1" w:styleId="recipe-top-title">
    <w:name w:val="recipe-top-title"/>
    <w:basedOn w:val="a0"/>
  </w:style>
  <w:style w:type="character" w:customStyle="1" w:styleId="cooktime">
    <w:name w:val="cooktime"/>
    <w:basedOn w:val="a0"/>
  </w:style>
  <w:style w:type="paragraph" w:customStyle="1" w:styleId="inlbl1">
    <w:name w:val="inlbl1"/>
    <w:basedOn w:val="a"/>
    <w:pPr>
      <w:spacing w:before="100" w:beforeAutospacing="1" w:after="100" w:afterAutospacing="1"/>
    </w:pPr>
  </w:style>
  <w:style w:type="character" w:customStyle="1" w:styleId="count">
    <w:name w:val="count"/>
    <w:basedOn w:val="a0"/>
  </w:style>
  <w:style w:type="paragraph" w:customStyle="1" w:styleId="instruction">
    <w:name w:val="instruction"/>
    <w:basedOn w:val="a"/>
    <w:pPr>
      <w:spacing w:before="100" w:beforeAutospacing="1" w:after="100" w:afterAutospacing="1"/>
    </w:pPr>
  </w:style>
  <w:style w:type="paragraph" w:customStyle="1" w:styleId="tc">
    <w:name w:val="tc"/>
    <w:basedOn w:val="a"/>
    <w:pPr>
      <w:spacing w:before="100" w:beforeAutospacing="1" w:after="100" w:afterAutospacing="1"/>
    </w:pPr>
  </w:style>
  <w:style w:type="paragraph" w:customStyle="1" w:styleId="tj">
    <w:name w:val="tj"/>
    <w:basedOn w:val="a"/>
    <w:pPr>
      <w:spacing w:before="100" w:beforeAutospacing="1" w:after="100" w:afterAutospacing="1"/>
    </w:pPr>
  </w:style>
  <w:style w:type="character" w:customStyle="1" w:styleId="hard-blue-color">
    <w:name w:val="hard-blue-color"/>
    <w:basedOn w:val="a0"/>
  </w:style>
  <w:style w:type="paragraph" w:customStyle="1" w:styleId="tl">
    <w:name w:val="tl"/>
    <w:basedOn w:val="a"/>
    <w:pPr>
      <w:spacing w:before="100" w:beforeAutospacing="1" w:after="100" w:afterAutospacing="1"/>
    </w:pPr>
  </w:style>
  <w:style w:type="paragraph" w:customStyle="1" w:styleId="tr">
    <w:name w:val="tr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reflink">
    <w:name w:val="reflink"/>
    <w:basedOn w:val="a0"/>
  </w:style>
  <w:style w:type="character" w:customStyle="1" w:styleId="wikidata-snak">
    <w:name w:val="wikidata-snak"/>
    <w:basedOn w:val="a0"/>
  </w:style>
  <w:style w:type="character" w:customStyle="1" w:styleId="wikidata-claim">
    <w:name w:val="wikidata-claim"/>
  </w:style>
  <w:style w:type="character" w:customStyle="1" w:styleId="authors-list-item">
    <w:name w:val="authors-list-item"/>
  </w:style>
  <w:style w:type="character" w:customStyle="1" w:styleId="author-sup-separator">
    <w:name w:val="author-sup-separator"/>
  </w:style>
  <w:style w:type="character" w:customStyle="1" w:styleId="comma">
    <w:name w:val="comma"/>
  </w:style>
  <w:style w:type="character" w:customStyle="1" w:styleId="13">
    <w:name w:val="Заголовок1"/>
  </w:style>
  <w:style w:type="character" w:customStyle="1" w:styleId="identifier">
    <w:name w:val="identifier"/>
  </w:style>
  <w:style w:type="character" w:customStyle="1" w:styleId="id-label">
    <w:name w:val="id-label"/>
  </w:style>
  <w:style w:type="character" w:customStyle="1" w:styleId="docdata">
    <w:name w:val="docdata"/>
    <w:basedOn w:val="a0"/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">
    <w:name w:val="Нижний колонтитул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(2)_"/>
    <w:link w:val="25"/>
    <w:rPr>
      <w:b/>
      <w:bCs/>
      <w:shd w:val="clear" w:color="auto" w:fill="FFFFFF"/>
      <w:lang w:val="uk-UA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character" w:customStyle="1" w:styleId="y2iqfc">
    <w:name w:val="y2iqfc"/>
    <w:basedOn w:val="a0"/>
  </w:style>
  <w:style w:type="character" w:customStyle="1" w:styleId="bx-messenger-ajax">
    <w:name w:val="bx-messenger-ajax"/>
    <w:basedOn w:val="a0"/>
  </w:style>
  <w:style w:type="character" w:styleId="aff0">
    <w:name w:val="Placeholder Text"/>
    <w:basedOn w:val="a0"/>
    <w:uiPriority w:val="99"/>
    <w:semiHidden/>
    <w:rPr>
      <w:color w:val="808080"/>
    </w:rPr>
  </w:style>
  <w:style w:type="character" w:customStyle="1" w:styleId="hps">
    <w:name w:val="hps"/>
    <w:basedOn w:val="a0"/>
    <w:uiPriority w:val="99"/>
  </w:style>
  <w:style w:type="character" w:customStyle="1" w:styleId="ref-google">
    <w:name w:val="ref-google"/>
    <w:basedOn w:val="a0"/>
  </w:style>
  <w:style w:type="character" w:customStyle="1" w:styleId="cs5efed22f2">
    <w:name w:val="cs5efed22f2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a62dfd6a1">
    <w:name w:val="csa62dfd6a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14">
    <w:name w:val="Обычный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1">
    <w:name w:val="Emphasis"/>
    <w:uiPriority w:val="20"/>
    <w:qFormat/>
    <w:rPr>
      <w:i/>
      <w:iCs/>
    </w:rPr>
  </w:style>
  <w:style w:type="character" w:customStyle="1" w:styleId="cs5efed22f1">
    <w:name w:val="cs5efed22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pPr>
      <w:jc w:val="both"/>
    </w:pPr>
    <w:rPr>
      <w:lang w:val="uk-UA" w:eastAsia="uk-UA"/>
    </w:rPr>
  </w:style>
  <w:style w:type="character" w:customStyle="1" w:styleId="cs7fb5c6071">
    <w:name w:val="cs7fb5c6071"/>
    <w:basedOn w:val="a0"/>
  </w:style>
  <w:style w:type="character" w:customStyle="1" w:styleId="cs8f3868831">
    <w:name w:val="cs8f3868831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4">
    <w:name w:val="cs5efed22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6">
    <w:name w:val="cs5efed22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9">
    <w:name w:val="cs5efed22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1">
    <w:name w:val="cs5efed22f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3">
    <w:name w:val="cs5efed22f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4">
    <w:name w:val="cs5efed22f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6">
    <w:name w:val="cs5efed22f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fb5c607">
    <w:name w:val="cs7fb5c607"/>
    <w:basedOn w:val="a"/>
    <w:pPr>
      <w:ind w:firstLine="720"/>
      <w:jc w:val="both"/>
    </w:pPr>
    <w:rPr>
      <w:lang w:val="uk-UA" w:eastAsia="uk-UA"/>
    </w:rPr>
  </w:style>
  <w:style w:type="paragraph" w:customStyle="1" w:styleId="cs242d954b">
    <w:name w:val="cs242d954b"/>
    <w:basedOn w:val="a"/>
    <w:pPr>
      <w:ind w:right="-40" w:firstLine="560"/>
      <w:jc w:val="both"/>
    </w:pPr>
    <w:rPr>
      <w:lang w:val="uk-UA" w:eastAsia="uk-UA"/>
    </w:rPr>
  </w:style>
  <w:style w:type="character" w:customStyle="1" w:styleId="cse4ec0d562">
    <w:name w:val="cse4ec0d56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  <w:shd w:val="clear" w:color="auto" w:fill="auto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18" w:line="240" w:lineRule="exact"/>
      <w:ind w:left="401" w:right="356"/>
      <w:jc w:val="center"/>
    </w:pPr>
    <w:rPr>
      <w:sz w:val="22"/>
      <w:szCs w:val="22"/>
      <w:lang w:val="en-US" w:eastAsia="en-US"/>
    </w:rPr>
  </w:style>
  <w:style w:type="character" w:customStyle="1" w:styleId="cs711865531">
    <w:name w:val="cs711865531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  <w:shd w:val="clear" w:color="auto" w:fill="auto"/>
    </w:rPr>
  </w:style>
  <w:style w:type="character" w:customStyle="1" w:styleId="csdcdd82aa1">
    <w:name w:val="csdcdd82aa1"/>
    <w:rPr>
      <w:rFonts w:ascii="Times New Roman" w:hAnsi="Times New Roman" w:cs="Times New Roman" w:hint="default"/>
      <w:b w:val="0"/>
      <w:bCs w:val="0"/>
      <w:i/>
      <w:iCs/>
      <w:color w:val="333333"/>
      <w:sz w:val="24"/>
      <w:szCs w:val="24"/>
      <w:shd w:val="clear" w:color="auto" w:fill="auto"/>
    </w:rPr>
  </w:style>
  <w:style w:type="character" w:customStyle="1" w:styleId="cs711865532">
    <w:name w:val="cs711865532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Pr>
      <w:lang w:val="uk-UA" w:eastAsia="uk-UA"/>
    </w:rPr>
  </w:style>
  <w:style w:type="paragraph" w:styleId="aff2">
    <w:name w:val="Body Text Indent"/>
    <w:basedOn w:val="a"/>
    <w:link w:val="aff3"/>
    <w:uiPriority w:val="99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pPr>
      <w:spacing w:before="100" w:beforeAutospacing="1" w:after="100" w:afterAutospacing="1"/>
    </w:pPr>
  </w:style>
  <w:style w:type="character" w:customStyle="1" w:styleId="cs146ab7ec1">
    <w:name w:val="cs146ab7ec1"/>
    <w:rPr>
      <w:rFonts w:ascii="Times New Roman" w:hAnsi="Times New Roman"/>
      <w:color w:val="000000"/>
      <w:sz w:val="22"/>
      <w:szCs w:val="22"/>
      <w:shd w:val="clear" w:color="auto" w:fill="auto"/>
    </w:rPr>
  </w:style>
  <w:style w:type="character" w:customStyle="1" w:styleId="highlight-result">
    <w:name w:val="highlight-result"/>
    <w:basedOn w:val="a0"/>
  </w:style>
  <w:style w:type="paragraph" w:customStyle="1" w:styleId="text-indent">
    <w:name w:val="text-indent"/>
    <w:basedOn w:val="a"/>
    <w:pPr>
      <w:spacing w:before="100" w:beforeAutospacing="1" w:after="100" w:afterAutospacing="1"/>
    </w:pPr>
  </w:style>
  <w:style w:type="character" w:customStyle="1" w:styleId="strong-500">
    <w:name w:val="strong-500"/>
    <w:basedOn w:val="a0"/>
  </w:style>
  <w:style w:type="character" w:customStyle="1" w:styleId="add-top-xs">
    <w:name w:val="add-top-xs"/>
    <w:basedOn w:val="a0"/>
  </w:style>
  <w:style w:type="character" w:customStyle="1" w:styleId="nowrap">
    <w:name w:val="nowrap"/>
    <w:basedOn w:val="a0"/>
  </w:style>
  <w:style w:type="character" w:customStyle="1" w:styleId="distance-block">
    <w:name w:val="distance-block"/>
    <w:basedOn w:val="a0"/>
  </w:style>
  <w:style w:type="paragraph" w:customStyle="1" w:styleId="h5">
    <w:name w:val="h5"/>
    <w:basedOn w:val="a"/>
    <w:pPr>
      <w:spacing w:before="100" w:beforeAutospacing="1" w:after="100" w:afterAutospacing="1"/>
    </w:pPr>
  </w:style>
  <w:style w:type="paragraph" w:customStyle="1" w:styleId="cut-top">
    <w:name w:val="cut-top"/>
    <w:basedOn w:val="a"/>
    <w:pPr>
      <w:spacing w:before="100" w:beforeAutospacing="1" w:after="100" w:afterAutospacing="1"/>
    </w:pPr>
  </w:style>
  <w:style w:type="character" w:customStyle="1" w:styleId="ellipsis">
    <w:name w:val="ellipsis"/>
    <w:basedOn w:val="a0"/>
  </w:style>
  <w:style w:type="character" w:customStyle="1" w:styleId="js-toggle-show">
    <w:name w:val="js-toggle-show"/>
    <w:basedOn w:val="a0"/>
  </w:style>
  <w:style w:type="character" w:customStyle="1" w:styleId="hidden-phone-max">
    <w:name w:val="hidden-phone-max"/>
    <w:basedOn w:val="a0"/>
  </w:style>
  <w:style w:type="character" w:customStyle="1" w:styleId="sr-only">
    <w:name w:val="sr-only"/>
    <w:basedOn w:val="a0"/>
  </w:style>
  <w:style w:type="character" w:customStyle="1" w:styleId="text-default-7">
    <w:name w:val="text-default-7"/>
    <w:basedOn w:val="a0"/>
  </w:style>
  <w:style w:type="character" w:customStyle="1" w:styleId="label">
    <w:name w:val="label"/>
    <w:basedOn w:val="a0"/>
  </w:style>
  <w:style w:type="character" w:customStyle="1" w:styleId="add-right-sm">
    <w:name w:val="add-right-sm"/>
    <w:basedOn w:val="a0"/>
  </w:style>
  <w:style w:type="paragraph" w:customStyle="1" w:styleId="210">
    <w:name w:val="Основной текст 21"/>
    <w:basedOn w:val="a"/>
    <w:pPr>
      <w:widowControl w:val="0"/>
    </w:pPr>
    <w:rPr>
      <w:sz w:val="28"/>
      <w:szCs w:val="20"/>
      <w:lang w:val="uk-UA" w:eastAsia="ar-SA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pPr>
      <w:keepNext/>
      <w:ind w:firstLine="567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pPr>
      <w:keepNext/>
      <w:ind w:firstLine="567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ind w:firstLine="567"/>
      <w:jc w:val="both"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jc w:val="both"/>
      <w:outlineLvl w:val="4"/>
    </w:pPr>
    <w:rPr>
      <w:sz w:val="28"/>
      <w:szCs w:val="20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bx-messenger-message">
    <w:name w:val="bx-messenger-message"/>
    <w:basedOn w:val="a0"/>
  </w:style>
  <w:style w:type="character" w:customStyle="1" w:styleId="bx-messenger-content-item-like">
    <w:name w:val="bx-messenger-content-item-like"/>
    <w:basedOn w:val="a0"/>
  </w:style>
  <w:style w:type="character" w:customStyle="1" w:styleId="bx-messenger-content-like-button">
    <w:name w:val="bx-messenger-content-like-button"/>
    <w:basedOn w:val="a0"/>
  </w:style>
  <w:style w:type="character" w:customStyle="1" w:styleId="bx-messenger-content-item-date">
    <w:name w:val="bx-messenger-content-item-date"/>
    <w:basedOn w:val="a0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Pr>
      <w:b/>
      <w:bCs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2">
    <w:name w:val="Заголовок №1"/>
    <w:link w:val="110"/>
    <w:uiPriority w:val="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pPr>
      <w:shd w:val="clear" w:color="auto" w:fill="FFFFFF"/>
      <w:spacing w:line="274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rvts23">
    <w:name w:val="rvts23"/>
    <w:uiPriority w:val="99"/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mobile400">
    <w:name w:val="nomobile400"/>
    <w:basedOn w:val="a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b">
    <w:name w:val="Hyperlink"/>
    <w:basedOn w:val="a0"/>
    <w:unhideWhenUsed/>
    <w:rPr>
      <w:color w:val="0000FF"/>
      <w:u w:val="single"/>
    </w:rPr>
  </w:style>
  <w:style w:type="character" w:customStyle="1" w:styleId="block">
    <w:name w:val="block"/>
    <w:basedOn w:val="a0"/>
  </w:style>
  <w:style w:type="character" w:styleId="HTML1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"/>
    <w:basedOn w:val="a"/>
    <w:link w:val="afd"/>
    <w:pPr>
      <w:spacing w:after="120" w:line="100" w:lineRule="atLeast"/>
    </w:p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iew-icons">
    <w:name w:val="review-icons"/>
    <w:basedOn w:val="a0"/>
  </w:style>
  <w:style w:type="character" w:customStyle="1" w:styleId="good">
    <w:name w:val="good"/>
    <w:basedOn w:val="a0"/>
  </w:style>
  <w:style w:type="paragraph" w:customStyle="1" w:styleId="b7c4726e9">
    <w:name w:val="b7c4726e9"/>
    <w:basedOn w:val="a"/>
    <w:pPr>
      <w:spacing w:before="100" w:beforeAutospacing="1" w:after="100" w:afterAutospacing="1"/>
    </w:pPr>
  </w:style>
  <w:style w:type="character" w:customStyle="1" w:styleId="inlbl">
    <w:name w:val="inlbl"/>
    <w:basedOn w:val="a0"/>
  </w:style>
  <w:style w:type="paragraph" w:customStyle="1" w:styleId="recept-list-left-bold">
    <w:name w:val="recept-list-left-bold"/>
    <w:basedOn w:val="a"/>
    <w:pPr>
      <w:spacing w:before="100" w:beforeAutospacing="1" w:after="100" w:afterAutospacing="1"/>
    </w:pPr>
  </w:style>
  <w:style w:type="character" w:customStyle="1" w:styleId="squant">
    <w:name w:val="squant"/>
    <w:basedOn w:val="a0"/>
  </w:style>
  <w:style w:type="character" w:customStyle="1" w:styleId="type">
    <w:name w:val="type"/>
    <w:basedOn w:val="a0"/>
  </w:style>
  <w:style w:type="character" w:customStyle="1" w:styleId="tb">
    <w:name w:val="tb"/>
    <w:basedOn w:val="a0"/>
  </w:style>
  <w:style w:type="character" w:customStyle="1" w:styleId="recipe-top-title">
    <w:name w:val="recipe-top-title"/>
    <w:basedOn w:val="a0"/>
  </w:style>
  <w:style w:type="character" w:customStyle="1" w:styleId="cooktime">
    <w:name w:val="cooktime"/>
    <w:basedOn w:val="a0"/>
  </w:style>
  <w:style w:type="paragraph" w:customStyle="1" w:styleId="inlbl1">
    <w:name w:val="inlbl1"/>
    <w:basedOn w:val="a"/>
    <w:pPr>
      <w:spacing w:before="100" w:beforeAutospacing="1" w:after="100" w:afterAutospacing="1"/>
    </w:pPr>
  </w:style>
  <w:style w:type="character" w:customStyle="1" w:styleId="count">
    <w:name w:val="count"/>
    <w:basedOn w:val="a0"/>
  </w:style>
  <w:style w:type="paragraph" w:customStyle="1" w:styleId="instruction">
    <w:name w:val="instruction"/>
    <w:basedOn w:val="a"/>
    <w:pPr>
      <w:spacing w:before="100" w:beforeAutospacing="1" w:after="100" w:afterAutospacing="1"/>
    </w:pPr>
  </w:style>
  <w:style w:type="paragraph" w:customStyle="1" w:styleId="tc">
    <w:name w:val="tc"/>
    <w:basedOn w:val="a"/>
    <w:pPr>
      <w:spacing w:before="100" w:beforeAutospacing="1" w:after="100" w:afterAutospacing="1"/>
    </w:pPr>
  </w:style>
  <w:style w:type="paragraph" w:customStyle="1" w:styleId="tj">
    <w:name w:val="tj"/>
    <w:basedOn w:val="a"/>
    <w:pPr>
      <w:spacing w:before="100" w:beforeAutospacing="1" w:after="100" w:afterAutospacing="1"/>
    </w:pPr>
  </w:style>
  <w:style w:type="character" w:customStyle="1" w:styleId="hard-blue-color">
    <w:name w:val="hard-blue-color"/>
    <w:basedOn w:val="a0"/>
  </w:style>
  <w:style w:type="paragraph" w:customStyle="1" w:styleId="tl">
    <w:name w:val="tl"/>
    <w:basedOn w:val="a"/>
    <w:pPr>
      <w:spacing w:before="100" w:beforeAutospacing="1" w:after="100" w:afterAutospacing="1"/>
    </w:pPr>
  </w:style>
  <w:style w:type="paragraph" w:customStyle="1" w:styleId="tr">
    <w:name w:val="tr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reflink">
    <w:name w:val="reflink"/>
    <w:basedOn w:val="a0"/>
  </w:style>
  <w:style w:type="character" w:customStyle="1" w:styleId="wikidata-snak">
    <w:name w:val="wikidata-snak"/>
    <w:basedOn w:val="a0"/>
  </w:style>
  <w:style w:type="character" w:customStyle="1" w:styleId="wikidata-claim">
    <w:name w:val="wikidata-claim"/>
  </w:style>
  <w:style w:type="character" w:customStyle="1" w:styleId="authors-list-item">
    <w:name w:val="authors-list-item"/>
  </w:style>
  <w:style w:type="character" w:customStyle="1" w:styleId="author-sup-separator">
    <w:name w:val="author-sup-separator"/>
  </w:style>
  <w:style w:type="character" w:customStyle="1" w:styleId="comma">
    <w:name w:val="comma"/>
  </w:style>
  <w:style w:type="character" w:customStyle="1" w:styleId="13">
    <w:name w:val="Заголовок1"/>
  </w:style>
  <w:style w:type="character" w:customStyle="1" w:styleId="identifier">
    <w:name w:val="identifier"/>
  </w:style>
  <w:style w:type="character" w:customStyle="1" w:styleId="id-label">
    <w:name w:val="id-label"/>
  </w:style>
  <w:style w:type="character" w:customStyle="1" w:styleId="docdata">
    <w:name w:val="docdata"/>
    <w:basedOn w:val="a0"/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">
    <w:name w:val="Нижний колонтитул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(2)_"/>
    <w:link w:val="25"/>
    <w:rPr>
      <w:b/>
      <w:bCs/>
      <w:shd w:val="clear" w:color="auto" w:fill="FFFFFF"/>
      <w:lang w:val="uk-UA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character" w:customStyle="1" w:styleId="y2iqfc">
    <w:name w:val="y2iqfc"/>
    <w:basedOn w:val="a0"/>
  </w:style>
  <w:style w:type="character" w:customStyle="1" w:styleId="bx-messenger-ajax">
    <w:name w:val="bx-messenger-ajax"/>
    <w:basedOn w:val="a0"/>
  </w:style>
  <w:style w:type="character" w:styleId="aff0">
    <w:name w:val="Placeholder Text"/>
    <w:basedOn w:val="a0"/>
    <w:uiPriority w:val="99"/>
    <w:semiHidden/>
    <w:rPr>
      <w:color w:val="808080"/>
    </w:rPr>
  </w:style>
  <w:style w:type="character" w:customStyle="1" w:styleId="hps">
    <w:name w:val="hps"/>
    <w:basedOn w:val="a0"/>
    <w:uiPriority w:val="99"/>
  </w:style>
  <w:style w:type="character" w:customStyle="1" w:styleId="ref-google">
    <w:name w:val="ref-google"/>
    <w:basedOn w:val="a0"/>
  </w:style>
  <w:style w:type="character" w:customStyle="1" w:styleId="cs5efed22f2">
    <w:name w:val="cs5efed22f2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a62dfd6a1">
    <w:name w:val="csa62dfd6a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14">
    <w:name w:val="Обычный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1">
    <w:name w:val="Emphasis"/>
    <w:uiPriority w:val="20"/>
    <w:qFormat/>
    <w:rPr>
      <w:i/>
      <w:iCs/>
    </w:rPr>
  </w:style>
  <w:style w:type="character" w:customStyle="1" w:styleId="cs5efed22f1">
    <w:name w:val="cs5efed22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pPr>
      <w:jc w:val="both"/>
    </w:pPr>
    <w:rPr>
      <w:lang w:val="uk-UA" w:eastAsia="uk-UA"/>
    </w:rPr>
  </w:style>
  <w:style w:type="character" w:customStyle="1" w:styleId="cs7fb5c6071">
    <w:name w:val="cs7fb5c6071"/>
    <w:basedOn w:val="a0"/>
  </w:style>
  <w:style w:type="character" w:customStyle="1" w:styleId="cs8f3868831">
    <w:name w:val="cs8f3868831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4">
    <w:name w:val="cs5efed22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6">
    <w:name w:val="cs5efed22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9">
    <w:name w:val="cs5efed22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1">
    <w:name w:val="cs5efed22f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3">
    <w:name w:val="cs5efed22f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4">
    <w:name w:val="cs5efed22f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6">
    <w:name w:val="cs5efed22f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fb5c607">
    <w:name w:val="cs7fb5c607"/>
    <w:basedOn w:val="a"/>
    <w:pPr>
      <w:ind w:firstLine="720"/>
      <w:jc w:val="both"/>
    </w:pPr>
    <w:rPr>
      <w:lang w:val="uk-UA" w:eastAsia="uk-UA"/>
    </w:rPr>
  </w:style>
  <w:style w:type="paragraph" w:customStyle="1" w:styleId="cs242d954b">
    <w:name w:val="cs242d954b"/>
    <w:basedOn w:val="a"/>
    <w:pPr>
      <w:ind w:right="-40" w:firstLine="560"/>
      <w:jc w:val="both"/>
    </w:pPr>
    <w:rPr>
      <w:lang w:val="uk-UA" w:eastAsia="uk-UA"/>
    </w:rPr>
  </w:style>
  <w:style w:type="character" w:customStyle="1" w:styleId="cse4ec0d562">
    <w:name w:val="cse4ec0d56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  <w:shd w:val="clear" w:color="auto" w:fill="auto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18" w:line="240" w:lineRule="exact"/>
      <w:ind w:left="401" w:right="356"/>
      <w:jc w:val="center"/>
    </w:pPr>
    <w:rPr>
      <w:sz w:val="22"/>
      <w:szCs w:val="22"/>
      <w:lang w:val="en-US" w:eastAsia="en-US"/>
    </w:rPr>
  </w:style>
  <w:style w:type="character" w:customStyle="1" w:styleId="cs711865531">
    <w:name w:val="cs711865531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  <w:shd w:val="clear" w:color="auto" w:fill="auto"/>
    </w:rPr>
  </w:style>
  <w:style w:type="character" w:customStyle="1" w:styleId="csdcdd82aa1">
    <w:name w:val="csdcdd82aa1"/>
    <w:rPr>
      <w:rFonts w:ascii="Times New Roman" w:hAnsi="Times New Roman" w:cs="Times New Roman" w:hint="default"/>
      <w:b w:val="0"/>
      <w:bCs w:val="0"/>
      <w:i/>
      <w:iCs/>
      <w:color w:val="333333"/>
      <w:sz w:val="24"/>
      <w:szCs w:val="24"/>
      <w:shd w:val="clear" w:color="auto" w:fill="auto"/>
    </w:rPr>
  </w:style>
  <w:style w:type="character" w:customStyle="1" w:styleId="cs711865532">
    <w:name w:val="cs711865532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Pr>
      <w:lang w:val="uk-UA" w:eastAsia="uk-UA"/>
    </w:rPr>
  </w:style>
  <w:style w:type="paragraph" w:styleId="aff2">
    <w:name w:val="Body Text Indent"/>
    <w:basedOn w:val="a"/>
    <w:link w:val="aff3"/>
    <w:uiPriority w:val="99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pPr>
      <w:spacing w:before="100" w:beforeAutospacing="1" w:after="100" w:afterAutospacing="1"/>
    </w:pPr>
  </w:style>
  <w:style w:type="character" w:customStyle="1" w:styleId="cs146ab7ec1">
    <w:name w:val="cs146ab7ec1"/>
    <w:rPr>
      <w:rFonts w:ascii="Times New Roman" w:hAnsi="Times New Roman"/>
      <w:color w:val="000000"/>
      <w:sz w:val="22"/>
      <w:szCs w:val="22"/>
      <w:shd w:val="clear" w:color="auto" w:fill="auto"/>
    </w:rPr>
  </w:style>
  <w:style w:type="character" w:customStyle="1" w:styleId="highlight-result">
    <w:name w:val="highlight-result"/>
    <w:basedOn w:val="a0"/>
  </w:style>
  <w:style w:type="paragraph" w:customStyle="1" w:styleId="text-indent">
    <w:name w:val="text-indent"/>
    <w:basedOn w:val="a"/>
    <w:pPr>
      <w:spacing w:before="100" w:beforeAutospacing="1" w:after="100" w:afterAutospacing="1"/>
    </w:pPr>
  </w:style>
  <w:style w:type="character" w:customStyle="1" w:styleId="strong-500">
    <w:name w:val="strong-500"/>
    <w:basedOn w:val="a0"/>
  </w:style>
  <w:style w:type="character" w:customStyle="1" w:styleId="add-top-xs">
    <w:name w:val="add-top-xs"/>
    <w:basedOn w:val="a0"/>
  </w:style>
  <w:style w:type="character" w:customStyle="1" w:styleId="nowrap">
    <w:name w:val="nowrap"/>
    <w:basedOn w:val="a0"/>
  </w:style>
  <w:style w:type="character" w:customStyle="1" w:styleId="distance-block">
    <w:name w:val="distance-block"/>
    <w:basedOn w:val="a0"/>
  </w:style>
  <w:style w:type="paragraph" w:customStyle="1" w:styleId="h5">
    <w:name w:val="h5"/>
    <w:basedOn w:val="a"/>
    <w:pPr>
      <w:spacing w:before="100" w:beforeAutospacing="1" w:after="100" w:afterAutospacing="1"/>
    </w:pPr>
  </w:style>
  <w:style w:type="paragraph" w:customStyle="1" w:styleId="cut-top">
    <w:name w:val="cut-top"/>
    <w:basedOn w:val="a"/>
    <w:pPr>
      <w:spacing w:before="100" w:beforeAutospacing="1" w:after="100" w:afterAutospacing="1"/>
    </w:pPr>
  </w:style>
  <w:style w:type="character" w:customStyle="1" w:styleId="ellipsis">
    <w:name w:val="ellipsis"/>
    <w:basedOn w:val="a0"/>
  </w:style>
  <w:style w:type="character" w:customStyle="1" w:styleId="js-toggle-show">
    <w:name w:val="js-toggle-show"/>
    <w:basedOn w:val="a0"/>
  </w:style>
  <w:style w:type="character" w:customStyle="1" w:styleId="hidden-phone-max">
    <w:name w:val="hidden-phone-max"/>
    <w:basedOn w:val="a0"/>
  </w:style>
  <w:style w:type="character" w:customStyle="1" w:styleId="sr-only">
    <w:name w:val="sr-only"/>
    <w:basedOn w:val="a0"/>
  </w:style>
  <w:style w:type="character" w:customStyle="1" w:styleId="text-default-7">
    <w:name w:val="text-default-7"/>
    <w:basedOn w:val="a0"/>
  </w:style>
  <w:style w:type="character" w:customStyle="1" w:styleId="label">
    <w:name w:val="label"/>
    <w:basedOn w:val="a0"/>
  </w:style>
  <w:style w:type="character" w:customStyle="1" w:styleId="add-right-sm">
    <w:name w:val="add-right-sm"/>
    <w:basedOn w:val="a0"/>
  </w:style>
  <w:style w:type="paragraph" w:customStyle="1" w:styleId="210">
    <w:name w:val="Основной текст 21"/>
    <w:basedOn w:val="a"/>
    <w:pPr>
      <w:widowControl w:val="0"/>
    </w:pPr>
    <w:rPr>
      <w:sz w:val="28"/>
      <w:szCs w:val="20"/>
      <w:lang w:val="uk-UA" w:eastAsia="ar-SA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BD8F4-8B7B-4BDB-B092-188BF218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4468</Words>
  <Characters>2548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Natalia_Ostapiv</cp:lastModifiedBy>
  <cp:revision>4</cp:revision>
  <dcterms:created xsi:type="dcterms:W3CDTF">2024-08-27T09:55:00Z</dcterms:created>
  <dcterms:modified xsi:type="dcterms:W3CDTF">2024-08-30T07:02:00Z</dcterms:modified>
</cp:coreProperties>
</file>