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34033" w14:textId="77777777" w:rsidR="005C04CC" w:rsidRPr="003A3E92" w:rsidRDefault="005C04CC" w:rsidP="005C04CC">
      <w:pPr>
        <w:tabs>
          <w:tab w:val="left" w:pos="-720"/>
          <w:tab w:val="left" w:pos="0"/>
          <w:tab w:val="left" w:pos="950"/>
          <w:tab w:val="left" w:pos="1200"/>
          <w:tab w:val="left" w:pos="1566"/>
          <w:tab w:val="left" w:pos="2117"/>
          <w:tab w:val="left" w:pos="2760"/>
          <w:tab w:val="left" w:pos="3600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3A3E92">
        <w:rPr>
          <w:rFonts w:ascii="Times New Roman" w:hAnsi="Times New Roman"/>
          <w:b/>
          <w:szCs w:val="24"/>
          <w:lang w:val="ru-RU"/>
        </w:rPr>
        <w:t>Гента-100</w:t>
      </w:r>
    </w:p>
    <w:p w14:paraId="0BE2CDF4" w14:textId="77777777" w:rsidR="005C04CC" w:rsidRPr="003A3E92" w:rsidRDefault="005C04CC" w:rsidP="005C04CC">
      <w:pPr>
        <w:tabs>
          <w:tab w:val="left" w:pos="-720"/>
          <w:tab w:val="left" w:pos="0"/>
          <w:tab w:val="left" w:pos="950"/>
          <w:tab w:val="left" w:pos="1200"/>
          <w:tab w:val="left" w:pos="1566"/>
          <w:tab w:val="left" w:pos="2117"/>
          <w:tab w:val="left" w:pos="2760"/>
          <w:tab w:val="left" w:pos="3600"/>
        </w:tabs>
        <w:jc w:val="center"/>
        <w:rPr>
          <w:rFonts w:ascii="Times New Roman" w:hAnsi="Times New Roman"/>
          <w:b/>
          <w:szCs w:val="24"/>
          <w:lang w:val="ru-RU"/>
        </w:rPr>
      </w:pPr>
      <w:r w:rsidRPr="003A3E92">
        <w:rPr>
          <w:rFonts w:ascii="Times New Roman" w:hAnsi="Times New Roman"/>
          <w:b/>
        </w:rPr>
        <w:t>(</w:t>
      </w:r>
      <w:r w:rsidRPr="003A3E92">
        <w:rPr>
          <w:rFonts w:ascii="Times New Roman" w:hAnsi="Times New Roman"/>
          <w:b/>
          <w:szCs w:val="24"/>
          <w:lang w:val="ru-RU"/>
        </w:rPr>
        <w:t>розчин для ін'єкцій)</w:t>
      </w:r>
    </w:p>
    <w:p w14:paraId="1703D2EC" w14:textId="77777777" w:rsidR="005C04CC" w:rsidRPr="003A3E92" w:rsidRDefault="005C04CC" w:rsidP="005C04CC">
      <w:pPr>
        <w:jc w:val="center"/>
        <w:rPr>
          <w:rFonts w:ascii="Times New Roman" w:hAnsi="Times New Roman"/>
          <w:lang w:val="et-EE"/>
        </w:rPr>
      </w:pPr>
      <w:r w:rsidRPr="003A3E92">
        <w:rPr>
          <w:rFonts w:ascii="Times New Roman" w:hAnsi="Times New Roman"/>
        </w:rPr>
        <w:t>листівка-вкладка</w:t>
      </w:r>
    </w:p>
    <w:p w14:paraId="08BF73F1" w14:textId="77777777" w:rsidR="005C04CC" w:rsidRPr="003A3E92" w:rsidRDefault="005C04CC" w:rsidP="005C04CC">
      <w:pPr>
        <w:jc w:val="center"/>
        <w:rPr>
          <w:rFonts w:ascii="Times New Roman" w:hAnsi="Times New Roman"/>
          <w:lang w:val="et-EE"/>
        </w:rPr>
      </w:pPr>
    </w:p>
    <w:p w14:paraId="33CF8D9D" w14:textId="77777777" w:rsidR="005C04CC" w:rsidRPr="003A3E92" w:rsidRDefault="005C04CC" w:rsidP="005C04CC">
      <w:pPr>
        <w:ind w:firstLine="567"/>
        <w:rPr>
          <w:rFonts w:ascii="Times New Roman" w:hAnsi="Times New Roman"/>
          <w:b/>
          <w:lang w:val="et-EE"/>
        </w:rPr>
      </w:pPr>
      <w:r w:rsidRPr="003A3E92">
        <w:rPr>
          <w:rFonts w:ascii="Times New Roman" w:hAnsi="Times New Roman"/>
          <w:b/>
        </w:rPr>
        <w:t xml:space="preserve">Опис </w:t>
      </w:r>
    </w:p>
    <w:p w14:paraId="3C788831" w14:textId="77777777" w:rsidR="005C04CC" w:rsidRPr="003A3E92" w:rsidRDefault="005C04CC" w:rsidP="005C04CC">
      <w:pPr>
        <w:ind w:firstLine="567"/>
        <w:rPr>
          <w:rFonts w:ascii="Times New Roman" w:hAnsi="Times New Roman"/>
          <w:lang w:val="et-EE"/>
        </w:rPr>
      </w:pPr>
      <w:r w:rsidRPr="003A3E92">
        <w:rPr>
          <w:rFonts w:ascii="Times New Roman" w:hAnsi="Times New Roman"/>
        </w:rPr>
        <w:t>Прозорий, безбарвний або світло-жовтуватого кольору розчин для ін'єкцій.</w:t>
      </w:r>
      <w:r w:rsidRPr="003A3E92">
        <w:rPr>
          <w:rFonts w:hint="eastAsia"/>
          <w:lang w:val="et-EE"/>
        </w:rPr>
        <w:t xml:space="preserve"> </w:t>
      </w:r>
    </w:p>
    <w:p w14:paraId="5F561F8D" w14:textId="77777777" w:rsidR="005C04CC" w:rsidRPr="003A3E92" w:rsidRDefault="005C04CC" w:rsidP="005C04CC">
      <w:pPr>
        <w:ind w:firstLine="567"/>
        <w:rPr>
          <w:rFonts w:ascii="Times New Roman" w:hAnsi="Times New Roman"/>
          <w:b/>
          <w:lang w:val="et-EE"/>
        </w:rPr>
      </w:pPr>
      <w:r w:rsidRPr="003A3E92">
        <w:rPr>
          <w:rFonts w:ascii="Times New Roman" w:hAnsi="Times New Roman"/>
          <w:b/>
        </w:rPr>
        <w:t xml:space="preserve">Склад </w:t>
      </w:r>
    </w:p>
    <w:p w14:paraId="06054D33" w14:textId="77777777" w:rsidR="005C04CC" w:rsidRPr="003A3E92" w:rsidRDefault="005C04CC" w:rsidP="005C04CC">
      <w:pPr>
        <w:ind w:left="600" w:hanging="33"/>
        <w:jc w:val="both"/>
        <w:rPr>
          <w:rFonts w:ascii="Times New Roman" w:hAnsi="Times New Roman"/>
          <w:b/>
          <w:bCs/>
        </w:rPr>
      </w:pPr>
      <w:r w:rsidRPr="003A3E92">
        <w:rPr>
          <w:rFonts w:ascii="Times New Roman" w:hAnsi="Times New Roman"/>
          <w:b/>
          <w:bCs/>
        </w:rPr>
        <w:t>1 мл препарату містить діючу речовину:</w:t>
      </w:r>
    </w:p>
    <w:p w14:paraId="6860C5D7" w14:textId="77777777" w:rsidR="009452B7" w:rsidRPr="003A3E92" w:rsidRDefault="009452B7" w:rsidP="009452B7">
      <w:pPr>
        <w:ind w:left="600" w:hanging="33"/>
        <w:jc w:val="both"/>
        <w:rPr>
          <w:rFonts w:ascii="Times New Roman" w:hAnsi="Times New Roman"/>
          <w:bCs/>
        </w:rPr>
      </w:pPr>
      <w:r w:rsidRPr="003A3E92">
        <w:rPr>
          <w:rFonts w:ascii="Times New Roman" w:hAnsi="Times New Roman"/>
          <w:bCs/>
        </w:rPr>
        <w:t>1 мл препарату містить діючу речовину:</w:t>
      </w:r>
    </w:p>
    <w:p w14:paraId="6392AA6F" w14:textId="525FC591" w:rsidR="009452B7" w:rsidRPr="003A3E92" w:rsidRDefault="009452B7" w:rsidP="009452B7">
      <w:pPr>
        <w:ind w:left="600" w:hanging="33"/>
        <w:jc w:val="both"/>
        <w:rPr>
          <w:rFonts w:ascii="Times New Roman" w:hAnsi="Times New Roman"/>
        </w:rPr>
      </w:pPr>
      <w:r w:rsidRPr="003A3E92">
        <w:rPr>
          <w:rFonts w:ascii="Times New Roman" w:hAnsi="Times New Roman"/>
          <w:szCs w:val="24"/>
        </w:rPr>
        <w:t>гентаміцин (</w:t>
      </w:r>
      <w:r w:rsidRPr="003A3E92">
        <w:rPr>
          <w:rFonts w:ascii="Times New Roman" w:hAnsi="Times New Roman" w:hint="eastAsia"/>
          <w:szCs w:val="24"/>
        </w:rPr>
        <w:t>у</w:t>
      </w:r>
      <w:r w:rsidRPr="003A3E92">
        <w:rPr>
          <w:rFonts w:ascii="Times New Roman" w:hAnsi="Times New Roman"/>
          <w:szCs w:val="24"/>
        </w:rPr>
        <w:t xml:space="preserve"> формі </w:t>
      </w:r>
      <w:r w:rsidRPr="003A3E92">
        <w:rPr>
          <w:rFonts w:ascii="Times New Roman" w:hAnsi="Times New Roman" w:hint="eastAsia"/>
          <w:szCs w:val="24"/>
        </w:rPr>
        <w:t>сульфату</w:t>
      </w:r>
      <w:r w:rsidRPr="003A3E92">
        <w:rPr>
          <w:rFonts w:ascii="Times New Roman" w:hAnsi="Times New Roman"/>
          <w:szCs w:val="24"/>
        </w:rPr>
        <w:t>)</w:t>
      </w:r>
      <w:r w:rsidRPr="003A3E92">
        <w:rPr>
          <w:rFonts w:ascii="Times New Roman" w:hAnsi="Times New Roman"/>
        </w:rPr>
        <w:t xml:space="preserve"> – 100,0 мг</w:t>
      </w:r>
    </w:p>
    <w:p w14:paraId="0E2B3AE0" w14:textId="0CA162A8" w:rsidR="005C04CC" w:rsidRPr="003A3E92" w:rsidRDefault="009452B7" w:rsidP="009452B7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rFonts w:ascii="Times New Roman" w:hAnsi="Times New Roman"/>
          <w:szCs w:val="24"/>
        </w:rPr>
        <w:t>Допоміжн</w:t>
      </w:r>
      <w:r w:rsidRPr="003A3E92">
        <w:rPr>
          <w:rFonts w:ascii="Times New Roman" w:hAnsi="Times New Roman"/>
          <w:szCs w:val="24"/>
          <w:lang w:val="ru-RU"/>
        </w:rPr>
        <w:t>i</w:t>
      </w:r>
      <w:r w:rsidRPr="003A3E92">
        <w:rPr>
          <w:rFonts w:ascii="Times New Roman" w:hAnsi="Times New Roman"/>
          <w:szCs w:val="24"/>
        </w:rPr>
        <w:t xml:space="preserve"> речовини: спирт бензиловий, динатрію едетат, натрію метабісульфіт, кислота лимонна, натрію цитрат, вода для ін’єкцій.</w:t>
      </w:r>
    </w:p>
    <w:p w14:paraId="295AF4EB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  <w:b/>
          <w:lang w:val="et-EE"/>
        </w:rPr>
      </w:pPr>
      <w:r w:rsidRPr="003A3E92">
        <w:rPr>
          <w:rFonts w:ascii="Times New Roman" w:hAnsi="Times New Roman"/>
          <w:b/>
        </w:rPr>
        <w:t>Фармакологічні властивості</w:t>
      </w:r>
    </w:p>
    <w:p w14:paraId="37835395" w14:textId="77777777" w:rsidR="009452B7" w:rsidRPr="003A3E92" w:rsidRDefault="009452B7" w:rsidP="009452B7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b/>
          <w:bCs/>
          <w:i/>
          <w:szCs w:val="24"/>
          <w:lang w:val="ru-RU"/>
        </w:rPr>
      </w:pPr>
      <w:r w:rsidRPr="003A3E92">
        <w:rPr>
          <w:b/>
          <w:i/>
          <w:szCs w:val="24"/>
          <w:lang w:eastAsia="ar-SA"/>
        </w:rPr>
        <w:t xml:space="preserve">АТС </w:t>
      </w:r>
      <w:r w:rsidRPr="003A3E92">
        <w:rPr>
          <w:b/>
          <w:i/>
          <w:szCs w:val="24"/>
          <w:lang w:val="en-US" w:eastAsia="ar-SA"/>
        </w:rPr>
        <w:t>vet</w:t>
      </w:r>
      <w:r w:rsidRPr="003A3E92">
        <w:rPr>
          <w:b/>
          <w:i/>
          <w:szCs w:val="24"/>
          <w:lang w:eastAsia="ar-SA"/>
        </w:rPr>
        <w:t xml:space="preserve"> класифікаційний код </w:t>
      </w:r>
      <w:r w:rsidRPr="003A3E92">
        <w:rPr>
          <w:b/>
          <w:i/>
          <w:szCs w:val="24"/>
          <w:lang w:val="en-US" w:eastAsia="ar-SA"/>
        </w:rPr>
        <w:t>QJ</w:t>
      </w:r>
      <w:r w:rsidRPr="003A3E92">
        <w:rPr>
          <w:b/>
          <w:i/>
          <w:szCs w:val="24"/>
          <w:lang w:eastAsia="ar-SA"/>
        </w:rPr>
        <w:t xml:space="preserve">01 – антибактеріальні ветеринарні препарати для системного застосування. </w:t>
      </w:r>
      <w:r w:rsidRPr="003A3E92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A3E92">
        <w:rPr>
          <w:rFonts w:ascii="Times New Roman" w:hAnsi="Times New Roman"/>
          <w:b/>
          <w:bCs/>
          <w:i/>
          <w:szCs w:val="24"/>
          <w:lang w:val="ru-RU"/>
        </w:rPr>
        <w:t>QJ01</w:t>
      </w:r>
      <w:r w:rsidRPr="003A3E92">
        <w:rPr>
          <w:rFonts w:ascii="Times New Roman" w:hAnsi="Times New Roman"/>
          <w:b/>
          <w:bCs/>
          <w:i/>
          <w:szCs w:val="24"/>
        </w:rPr>
        <w:t>GB</w:t>
      </w:r>
      <w:r w:rsidRPr="003A3E92">
        <w:rPr>
          <w:rFonts w:ascii="Times New Roman" w:hAnsi="Times New Roman"/>
          <w:b/>
          <w:bCs/>
          <w:i/>
          <w:szCs w:val="24"/>
          <w:lang w:val="ru-RU"/>
        </w:rPr>
        <w:t>03 - Гентаміцин.</w:t>
      </w:r>
    </w:p>
    <w:p w14:paraId="250E0E85" w14:textId="77777777" w:rsidR="00C44D64" w:rsidRPr="003A3E92" w:rsidRDefault="00C44D64" w:rsidP="00C44D64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</w:pPr>
      <w:r w:rsidRPr="003A3E92">
        <w:rPr>
          <w:rFonts w:ascii="Times New Roman" w:hAnsi="Times New Roman"/>
          <w:szCs w:val="24"/>
        </w:rPr>
        <w:t>Гентаміцин</w:t>
      </w:r>
      <w:r w:rsidRPr="003A3E92">
        <w:rPr>
          <w:rFonts w:ascii="Times New Roman" w:hAnsi="Times New Roman"/>
          <w:szCs w:val="24"/>
          <w:lang w:val="ru-RU"/>
        </w:rPr>
        <w:t xml:space="preserve"> –</w:t>
      </w:r>
      <w:r w:rsidRPr="003A3E92">
        <w:rPr>
          <w:rFonts w:ascii="Times New Roman" w:hAnsi="Times New Roman"/>
          <w:szCs w:val="24"/>
        </w:rPr>
        <w:t xml:space="preserve"> це антибіотик, що належить</w:t>
      </w:r>
      <w:r w:rsidRPr="003A3E92">
        <w:rPr>
          <w:rFonts w:ascii="Times New Roman" w:hAnsi="Times New Roman"/>
          <w:szCs w:val="24"/>
          <w:lang w:val="ru-RU"/>
        </w:rPr>
        <w:t xml:space="preserve"> до</w:t>
      </w:r>
      <w:r w:rsidRPr="003A3E92">
        <w:rPr>
          <w:rFonts w:ascii="Times New Roman" w:hAnsi="Times New Roman"/>
          <w:szCs w:val="24"/>
        </w:rPr>
        <w:t xml:space="preserve"> групи</w:t>
      </w:r>
      <w:r w:rsidRPr="003A3E92">
        <w:rPr>
          <w:rFonts w:ascii="Times New Roman" w:hAnsi="Times New Roman"/>
          <w:szCs w:val="24"/>
          <w:lang w:val="ru-RU"/>
        </w:rPr>
        <w:t xml:space="preserve"> аміноглікозидів,</w:t>
      </w:r>
      <w:r w:rsidRPr="003A3E92">
        <w:rPr>
          <w:rFonts w:hint="eastAsia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має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бактерицидну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дію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переважно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проти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грамнегативних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бактерій</w:t>
      </w:r>
      <w:r w:rsidRPr="003A3E92">
        <w:rPr>
          <w:rFonts w:ascii="Times New Roman" w:hAnsi="Times New Roman"/>
          <w:szCs w:val="24"/>
          <w:lang w:val="ru-RU"/>
        </w:rPr>
        <w:t xml:space="preserve"> (</w:t>
      </w:r>
      <w:r w:rsidRPr="003A3E92">
        <w:rPr>
          <w:rFonts w:ascii="Times New Roman" w:hAnsi="Times New Roman"/>
          <w:i/>
          <w:szCs w:val="24"/>
          <w:lang w:val="en-US"/>
        </w:rPr>
        <w:t>E</w:t>
      </w:r>
      <w:r w:rsidRPr="003A3E92">
        <w:rPr>
          <w:rFonts w:ascii="Times New Roman" w:hAnsi="Times New Roman"/>
          <w:i/>
          <w:szCs w:val="24"/>
          <w:lang w:val="ru-RU"/>
        </w:rPr>
        <w:t xml:space="preserve">. </w:t>
      </w:r>
      <w:proofErr w:type="gramStart"/>
      <w:r w:rsidRPr="003A3E92">
        <w:rPr>
          <w:rFonts w:ascii="Times New Roman" w:hAnsi="Times New Roman"/>
          <w:i/>
          <w:szCs w:val="24"/>
          <w:lang w:val="en-US"/>
        </w:rPr>
        <w:t>coli</w:t>
      </w:r>
      <w:proofErr w:type="gramEnd"/>
      <w:r w:rsidRPr="003A3E92">
        <w:rPr>
          <w:rFonts w:ascii="Times New Roman" w:hAnsi="Times New Roman"/>
          <w:i/>
          <w:szCs w:val="24"/>
          <w:lang w:val="ru-RU"/>
        </w:rPr>
        <w:t xml:space="preserve">, </w:t>
      </w:r>
      <w:r w:rsidRPr="003A3E92">
        <w:rPr>
          <w:rFonts w:ascii="Times New Roman" w:hAnsi="Times New Roman"/>
          <w:i/>
          <w:szCs w:val="24"/>
          <w:lang w:val="en-US"/>
        </w:rPr>
        <w:t>Proteus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iCs/>
          <w:szCs w:val="24"/>
          <w:lang w:val="en-US"/>
        </w:rPr>
        <w:t>spp</w:t>
      </w:r>
      <w:proofErr w:type="spellEnd"/>
      <w:r w:rsidRPr="003A3E92">
        <w:rPr>
          <w:rFonts w:ascii="Times New Roman" w:hAnsi="Times New Roman"/>
          <w:i/>
          <w:szCs w:val="24"/>
          <w:lang w:val="ru-RU"/>
        </w:rPr>
        <w:t xml:space="preserve">., </w:t>
      </w:r>
      <w:r w:rsidRPr="003A3E92">
        <w:rPr>
          <w:rFonts w:ascii="Times New Roman" w:hAnsi="Times New Roman"/>
          <w:i/>
          <w:szCs w:val="24"/>
          <w:lang w:val="en-US"/>
        </w:rPr>
        <w:t>Pseudomonas</w:t>
      </w:r>
      <w:r w:rsidRPr="003A3E92">
        <w:rPr>
          <w:rFonts w:ascii="Times New Roman" w:hAnsi="Times New Roman"/>
          <w:iCs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iCs/>
          <w:szCs w:val="24"/>
          <w:lang w:val="en-US"/>
        </w:rPr>
        <w:t>spp</w:t>
      </w:r>
      <w:proofErr w:type="spellEnd"/>
      <w:r w:rsidRPr="003A3E92">
        <w:rPr>
          <w:rFonts w:ascii="Times New Roman" w:hAnsi="Times New Roman"/>
          <w:i/>
          <w:szCs w:val="24"/>
          <w:lang w:val="ru-RU"/>
        </w:rPr>
        <w:t xml:space="preserve">., </w:t>
      </w:r>
      <w:proofErr w:type="spellStart"/>
      <w:r w:rsidRPr="003A3E92">
        <w:rPr>
          <w:rFonts w:ascii="Times New Roman" w:hAnsi="Times New Roman"/>
          <w:i/>
          <w:szCs w:val="24"/>
          <w:lang w:val="en-US"/>
        </w:rPr>
        <w:t>Klebsiella</w:t>
      </w:r>
      <w:proofErr w:type="spellEnd"/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iCs/>
          <w:szCs w:val="24"/>
          <w:lang w:val="en-US"/>
        </w:rPr>
        <w:t>spp</w:t>
      </w:r>
      <w:proofErr w:type="spellEnd"/>
      <w:r w:rsidRPr="003A3E92">
        <w:rPr>
          <w:rFonts w:ascii="Times New Roman" w:hAnsi="Times New Roman"/>
          <w:iCs/>
          <w:szCs w:val="24"/>
        </w:rPr>
        <w:t>.</w:t>
      </w:r>
      <w:r w:rsidRPr="003A3E92">
        <w:rPr>
          <w:rFonts w:ascii="Times New Roman" w:hAnsi="Times New Roman"/>
          <w:i/>
          <w:szCs w:val="24"/>
          <w:lang w:val="ru-RU"/>
        </w:rPr>
        <w:t xml:space="preserve">, </w:t>
      </w:r>
      <w:proofErr w:type="spellStart"/>
      <w:r w:rsidRPr="003A3E92">
        <w:rPr>
          <w:rFonts w:ascii="Times New Roman" w:hAnsi="Times New Roman"/>
          <w:i/>
          <w:szCs w:val="24"/>
          <w:lang w:val="en-US"/>
        </w:rPr>
        <w:t>Pasteurella</w:t>
      </w:r>
      <w:proofErr w:type="spellEnd"/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iCs/>
          <w:szCs w:val="24"/>
          <w:lang w:val="en-US"/>
        </w:rPr>
        <w:t>spp</w:t>
      </w:r>
      <w:proofErr w:type="spellEnd"/>
      <w:r w:rsidRPr="003A3E92">
        <w:rPr>
          <w:rFonts w:ascii="Times New Roman" w:hAnsi="Times New Roman"/>
          <w:iCs/>
          <w:szCs w:val="24"/>
        </w:rPr>
        <w:t>.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та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r w:rsidRPr="003A3E92">
        <w:rPr>
          <w:rFonts w:ascii="Times New Roman" w:hAnsi="Times New Roman"/>
          <w:i/>
          <w:szCs w:val="24"/>
          <w:lang w:val="en-US"/>
        </w:rPr>
        <w:t>Salmonella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iCs/>
          <w:szCs w:val="24"/>
          <w:lang w:val="en-US"/>
        </w:rPr>
        <w:t>spp</w:t>
      </w:r>
      <w:proofErr w:type="spellEnd"/>
      <w:r w:rsidRPr="003A3E92">
        <w:rPr>
          <w:rFonts w:ascii="Times New Roman" w:hAnsi="Times New Roman"/>
          <w:iCs/>
          <w:szCs w:val="24"/>
        </w:rPr>
        <w:t>.)</w:t>
      </w:r>
      <w:r w:rsidRPr="003A3E92">
        <w:rPr>
          <w:rFonts w:ascii="Times New Roman" w:hAnsi="Times New Roman"/>
          <w:i/>
          <w:szCs w:val="24"/>
          <w:lang w:val="ru-RU"/>
        </w:rPr>
        <w:t xml:space="preserve">, </w:t>
      </w:r>
      <w:r w:rsidRPr="003A3E92">
        <w:rPr>
          <w:rFonts w:ascii="Times New Roman" w:eastAsia="Calibri" w:hAnsi="Times New Roman"/>
          <w:szCs w:val="24"/>
          <w:lang w:eastAsia="en-US"/>
        </w:rPr>
        <w:t xml:space="preserve">а також проти деяких </w:t>
      </w:r>
      <w:r w:rsidRPr="003A3E92">
        <w:rPr>
          <w:rFonts w:ascii="Times New Roman" w:hAnsi="Times New Roman" w:hint="eastAsia"/>
          <w:iCs/>
          <w:szCs w:val="24"/>
          <w:lang w:val="ru-RU"/>
        </w:rPr>
        <w:t>грампозитивних</w:t>
      </w:r>
      <w:r w:rsidRPr="003A3E92">
        <w:rPr>
          <w:rFonts w:ascii="Times New Roman" w:hAnsi="Times New Roman"/>
          <w:iCs/>
          <w:szCs w:val="24"/>
          <w:lang w:val="ru-RU"/>
        </w:rPr>
        <w:t xml:space="preserve"> бактерій (</w:t>
      </w:r>
      <w:r w:rsidRPr="003A3E92">
        <w:rPr>
          <w:rFonts w:ascii="Times New Roman" w:hAnsi="Times New Roman"/>
          <w:i/>
          <w:szCs w:val="24"/>
          <w:lang w:val="en-US"/>
        </w:rPr>
        <w:t>Listeria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iCs/>
          <w:szCs w:val="24"/>
          <w:lang w:val="en-US"/>
        </w:rPr>
        <w:t>spp</w:t>
      </w:r>
      <w:proofErr w:type="spellEnd"/>
      <w:r w:rsidRPr="003A3E92">
        <w:rPr>
          <w:rFonts w:ascii="Times New Roman" w:hAnsi="Times New Roman"/>
          <w:i/>
          <w:iCs/>
          <w:szCs w:val="24"/>
        </w:rPr>
        <w:t>.</w:t>
      </w:r>
      <w:r w:rsidRPr="003A3E92">
        <w:rPr>
          <w:rFonts w:ascii="Times New Roman" w:hAnsi="Times New Roman"/>
          <w:i/>
          <w:szCs w:val="24"/>
          <w:lang w:val="ru-RU"/>
        </w:rPr>
        <w:t xml:space="preserve">, </w:t>
      </w:r>
      <w:proofErr w:type="spellStart"/>
      <w:r w:rsidRPr="003A3E92">
        <w:rPr>
          <w:rFonts w:ascii="Times New Roman" w:hAnsi="Times New Roman"/>
          <w:i/>
          <w:szCs w:val="24"/>
          <w:lang w:val="en-US"/>
        </w:rPr>
        <w:t>Corynebacterium</w:t>
      </w:r>
      <w:proofErr w:type="spellEnd"/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iCs/>
          <w:szCs w:val="24"/>
          <w:lang w:val="en-US"/>
        </w:rPr>
        <w:t>spp</w:t>
      </w:r>
      <w:proofErr w:type="spellEnd"/>
      <w:r w:rsidRPr="003A3E92">
        <w:rPr>
          <w:rFonts w:ascii="Times New Roman" w:hAnsi="Times New Roman"/>
          <w:i/>
          <w:iCs/>
          <w:szCs w:val="24"/>
        </w:rPr>
        <w:t>.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і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r w:rsidRPr="003A3E92">
        <w:rPr>
          <w:rFonts w:ascii="Times New Roman" w:hAnsi="Times New Roman"/>
          <w:i/>
          <w:szCs w:val="24"/>
          <w:lang w:val="en-US"/>
        </w:rPr>
        <w:t>Clostridium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iCs/>
          <w:szCs w:val="24"/>
          <w:lang w:val="en-US"/>
        </w:rPr>
        <w:t>spp</w:t>
      </w:r>
      <w:proofErr w:type="spellEnd"/>
      <w:r w:rsidRPr="003A3E92">
        <w:rPr>
          <w:rFonts w:ascii="Times New Roman" w:hAnsi="Times New Roman"/>
          <w:i/>
          <w:szCs w:val="24"/>
          <w:lang w:val="ru-RU"/>
        </w:rPr>
        <w:t>.</w:t>
      </w:r>
      <w:r w:rsidRPr="003A3E92">
        <w:rPr>
          <w:rFonts w:ascii="Times New Roman" w:hAnsi="Times New Roman"/>
          <w:szCs w:val="24"/>
          <w:lang w:val="ru-RU"/>
        </w:rPr>
        <w:t>).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gramStart"/>
      <w:r w:rsidRPr="003A3E92">
        <w:rPr>
          <w:rFonts w:ascii="Times New Roman" w:hAnsi="Times New Roman" w:hint="eastAsia"/>
          <w:iCs/>
          <w:szCs w:val="24"/>
          <w:lang w:val="ru-RU"/>
        </w:rPr>
        <w:t>Ст</w:t>
      </w:r>
      <w:proofErr w:type="gramEnd"/>
      <w:r w:rsidRPr="003A3E92">
        <w:rPr>
          <w:rFonts w:ascii="Times New Roman" w:hAnsi="Times New Roman" w:hint="eastAsia"/>
          <w:iCs/>
          <w:szCs w:val="24"/>
          <w:lang w:val="ru-RU"/>
        </w:rPr>
        <w:t>ійкість</w:t>
      </w:r>
      <w:r w:rsidRPr="003A3E92">
        <w:rPr>
          <w:rFonts w:ascii="Times New Roman" w:hAnsi="Times New Roman"/>
          <w:iCs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до</w:t>
      </w:r>
      <w:r w:rsidRPr="003A3E92">
        <w:rPr>
          <w:rFonts w:ascii="Times New Roman" w:hAnsi="Times New Roman"/>
          <w:iCs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гентаміцину</w:t>
      </w:r>
      <w:r w:rsidRPr="003A3E92">
        <w:rPr>
          <w:rFonts w:ascii="Times New Roman" w:hAnsi="Times New Roman"/>
          <w:iCs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може</w:t>
      </w:r>
      <w:r w:rsidRPr="003A3E92">
        <w:rPr>
          <w:rFonts w:ascii="Times New Roman" w:hAnsi="Times New Roman"/>
          <w:iCs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виникнути</w:t>
      </w:r>
      <w:r w:rsidRPr="003A3E92">
        <w:rPr>
          <w:rFonts w:ascii="Times New Roman" w:hAnsi="Times New Roman"/>
          <w:iCs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у</w:t>
      </w:r>
      <w:r w:rsidRPr="003A3E92">
        <w:rPr>
          <w:rFonts w:ascii="Times New Roman" w:hAnsi="Times New Roman"/>
          <w:iCs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таких</w:t>
      </w:r>
      <w:r w:rsidRPr="003A3E92">
        <w:rPr>
          <w:rFonts w:ascii="Times New Roman" w:hAnsi="Times New Roman"/>
          <w:iCs/>
          <w:szCs w:val="24"/>
          <w:lang w:val="ru-RU"/>
        </w:rPr>
        <w:t xml:space="preserve"> </w:t>
      </w:r>
      <w:r w:rsidRPr="003A3E92">
        <w:rPr>
          <w:rFonts w:ascii="Times New Roman" w:hAnsi="Times New Roman"/>
          <w:iCs/>
          <w:szCs w:val="24"/>
        </w:rPr>
        <w:t>бактерій</w:t>
      </w:r>
      <w:r w:rsidRPr="003A3E92">
        <w:rPr>
          <w:rFonts w:ascii="Times New Roman" w:hAnsi="Times New Roman"/>
          <w:iCs/>
          <w:szCs w:val="24"/>
          <w:lang w:val="ru-RU"/>
        </w:rPr>
        <w:t>,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як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szCs w:val="24"/>
          <w:lang w:val="en-US"/>
        </w:rPr>
        <w:t>Klebsiella</w:t>
      </w:r>
      <w:proofErr w:type="spellEnd"/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3A3E92">
        <w:rPr>
          <w:rFonts w:ascii="Times New Roman" w:hAnsi="Times New Roman"/>
          <w:i/>
          <w:iCs/>
          <w:szCs w:val="24"/>
          <w:lang w:val="en-US"/>
        </w:rPr>
        <w:t>spp</w:t>
      </w:r>
      <w:proofErr w:type="spellEnd"/>
      <w:r w:rsidRPr="003A3E92">
        <w:rPr>
          <w:rFonts w:ascii="Times New Roman" w:hAnsi="Times New Roman"/>
          <w:i/>
          <w:iCs/>
          <w:szCs w:val="24"/>
        </w:rPr>
        <w:t>.</w:t>
      </w:r>
      <w:r w:rsidRPr="003A3E92">
        <w:rPr>
          <w:rFonts w:ascii="Times New Roman" w:hAnsi="Times New Roman"/>
          <w:i/>
          <w:szCs w:val="24"/>
          <w:lang w:val="ru-RU"/>
        </w:rPr>
        <w:t xml:space="preserve">, </w:t>
      </w:r>
      <w:r w:rsidRPr="003A3E92">
        <w:rPr>
          <w:rFonts w:ascii="Times New Roman" w:hAnsi="Times New Roman"/>
          <w:i/>
          <w:szCs w:val="24"/>
          <w:lang w:val="en-US"/>
        </w:rPr>
        <w:t>E</w:t>
      </w:r>
      <w:r w:rsidRPr="003A3E92">
        <w:rPr>
          <w:rFonts w:ascii="Times New Roman" w:hAnsi="Times New Roman"/>
          <w:i/>
          <w:szCs w:val="24"/>
          <w:lang w:val="ru-RU"/>
        </w:rPr>
        <w:t xml:space="preserve">. </w:t>
      </w:r>
      <w:r w:rsidRPr="003A3E92">
        <w:rPr>
          <w:rFonts w:ascii="Times New Roman" w:hAnsi="Times New Roman"/>
          <w:i/>
          <w:szCs w:val="24"/>
          <w:lang w:val="en-US"/>
        </w:rPr>
        <w:t>coli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iCs/>
          <w:szCs w:val="24"/>
          <w:lang w:val="ru-RU"/>
        </w:rPr>
        <w:t>та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r w:rsidRPr="003A3E92">
        <w:rPr>
          <w:rFonts w:ascii="Times New Roman" w:hAnsi="Times New Roman"/>
          <w:i/>
          <w:szCs w:val="24"/>
          <w:lang w:val="en-US"/>
        </w:rPr>
        <w:t>Pseudomonas</w:t>
      </w:r>
      <w:r w:rsidRPr="003A3E92">
        <w:rPr>
          <w:rFonts w:ascii="Times New Roman" w:hAnsi="Times New Roman"/>
          <w:i/>
          <w:szCs w:val="24"/>
          <w:lang w:val="ru-RU"/>
        </w:rPr>
        <w:t xml:space="preserve"> </w:t>
      </w:r>
      <w:r w:rsidRPr="003A3E92">
        <w:rPr>
          <w:rFonts w:ascii="Times New Roman" w:hAnsi="Times New Roman"/>
          <w:i/>
          <w:szCs w:val="24"/>
          <w:lang w:val="en-US"/>
        </w:rPr>
        <w:t>aeruginosa</w:t>
      </w:r>
      <w:r w:rsidRPr="003A3E92">
        <w:rPr>
          <w:rFonts w:ascii="Times New Roman" w:hAnsi="Times New Roman"/>
          <w:i/>
          <w:szCs w:val="24"/>
        </w:rPr>
        <w:t xml:space="preserve">. </w:t>
      </w:r>
      <w:r w:rsidRPr="003A3E92">
        <w:t>Механізм антимікробної дії гентаміцину полягає в зв’язуванні антибіотика з 30</w:t>
      </w:r>
      <w:r w:rsidRPr="003A3E92">
        <w:rPr>
          <w:lang w:val="en-US"/>
        </w:rPr>
        <w:t>S</w:t>
      </w:r>
      <w:r w:rsidRPr="003A3E92">
        <w:t xml:space="preserve"> субодиницею рибосом, що запобігає утворенню комплексу транспортної та інформаційної РНК, через що відбувається помилкове зчитування генетичного коду та утворення нефункціональних білків.</w:t>
      </w:r>
      <w:r w:rsidRPr="003A3E92">
        <w:rPr>
          <w:rFonts w:ascii="Times New Roman" w:hAnsi="Times New Roman" w:hint="eastAsia"/>
          <w:iCs/>
          <w:szCs w:val="24"/>
        </w:rPr>
        <w:t xml:space="preserve"> </w:t>
      </w:r>
    </w:p>
    <w:p w14:paraId="274FC189" w14:textId="77777777" w:rsidR="00C44D64" w:rsidRPr="003A3E92" w:rsidRDefault="00C44D64" w:rsidP="00C44D64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shd w:val="clear" w:color="auto" w:fill="FFFFFF"/>
        </w:rPr>
        <w:t>Після парентерального (</w:t>
      </w:r>
      <w:r w:rsidRPr="003A3E92">
        <w:rPr>
          <w:rFonts w:ascii="Times New Roman" w:hAnsi="Times New Roman" w:hint="eastAsia"/>
          <w:szCs w:val="24"/>
        </w:rPr>
        <w:t>внутрішньом’язового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або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підшкірного</w:t>
      </w:r>
      <w:r w:rsidRPr="003A3E92">
        <w:rPr>
          <w:rFonts w:ascii="Times New Roman" w:hAnsi="Times New Roman"/>
          <w:szCs w:val="24"/>
        </w:rPr>
        <w:t xml:space="preserve">) </w:t>
      </w:r>
      <w:r w:rsidRPr="003A3E92">
        <w:rPr>
          <w:shd w:val="clear" w:color="auto" w:fill="FFFFFF"/>
        </w:rPr>
        <w:t>введення гентаміцин добре і швидко всмоктується з місця ін'єкції</w:t>
      </w:r>
      <w:r w:rsidRPr="003A3E92">
        <w:rPr>
          <w:rFonts w:ascii="Times New Roman" w:hAnsi="Times New Roman"/>
          <w:szCs w:val="24"/>
        </w:rPr>
        <w:t xml:space="preserve">. </w:t>
      </w:r>
    </w:p>
    <w:p w14:paraId="39C0679B" w14:textId="77777777" w:rsidR="00C44D64" w:rsidRPr="003A3E92" w:rsidRDefault="00C44D64" w:rsidP="00C44D64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rFonts w:ascii="Times New Roman" w:hAnsi="Times New Roman" w:hint="eastAsia"/>
          <w:szCs w:val="24"/>
        </w:rPr>
        <w:t>Аміноглікозиди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розподіляються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переважно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позаклітинний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простір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через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деякий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час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накопичуються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тканинах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При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системному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або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парентеральному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введенні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аміноглікозиди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концентруються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перилімфі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внутрішнього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вуха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викликаючи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пошкодження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циліарних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клітин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що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призводить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до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глухоти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та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ураження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вестибулярного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нерва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великої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рогатої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худоби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свиней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овець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при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парентеральному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введенні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аміноглікозиди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накопичуються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корковій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речовині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нирок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Потрапляючи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тубулярні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клітини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гентаміцин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викликає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дисфункцію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лізосом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мітохондрій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мікротрубочок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фосфоліпідів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ферментів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плазматичної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мембрани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а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також</w:t>
      </w:r>
      <w:r w:rsidRPr="003A3E92">
        <w:rPr>
          <w:rFonts w:ascii="Times New Roman" w:hAnsi="Times New Roman"/>
          <w:szCs w:val="24"/>
        </w:rPr>
        <w:t xml:space="preserve"> порушення </w:t>
      </w:r>
      <w:r w:rsidRPr="003A3E92">
        <w:rPr>
          <w:rFonts w:ascii="Times New Roman" w:hAnsi="Times New Roman" w:hint="eastAsia"/>
          <w:szCs w:val="24"/>
        </w:rPr>
        <w:t>клубочкової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фільтрації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Аміноглікозиди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мінімально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зв</w:t>
      </w:r>
      <w:r w:rsidRPr="003A3E92">
        <w:rPr>
          <w:rFonts w:ascii="Times New Roman" w:hAnsi="Times New Roman"/>
          <w:szCs w:val="24"/>
        </w:rPr>
        <w:t>'</w:t>
      </w:r>
      <w:r w:rsidRPr="003A3E92">
        <w:rPr>
          <w:rFonts w:ascii="Times New Roman" w:hAnsi="Times New Roman" w:hint="eastAsia"/>
          <w:szCs w:val="24"/>
        </w:rPr>
        <w:t>язуються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з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білками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плазми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Після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парентерального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введення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терапевтичні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рівні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гентаміцину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виявляються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кістковій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тканині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серці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жовчному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міхурі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та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легеневій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тканині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Аміноглікозиди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проникають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через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плацентарний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бар</w:t>
      </w:r>
      <w:r w:rsidRPr="003A3E92">
        <w:rPr>
          <w:rFonts w:ascii="Times New Roman" w:hAnsi="Times New Roman"/>
          <w:szCs w:val="24"/>
        </w:rPr>
        <w:t>'</w:t>
      </w:r>
      <w:r w:rsidRPr="003A3E92">
        <w:rPr>
          <w:rFonts w:ascii="Times New Roman" w:hAnsi="Times New Roman" w:hint="eastAsia"/>
          <w:szCs w:val="24"/>
        </w:rPr>
        <w:t>єр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Концентрація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гентаміцину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організмі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плоду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коливається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від</w:t>
      </w:r>
      <w:r w:rsidRPr="003A3E92">
        <w:rPr>
          <w:rFonts w:ascii="Times New Roman" w:hAnsi="Times New Roman"/>
          <w:szCs w:val="24"/>
        </w:rPr>
        <w:t xml:space="preserve"> 15% </w:t>
      </w:r>
      <w:r w:rsidRPr="003A3E92">
        <w:rPr>
          <w:rFonts w:ascii="Times New Roman" w:hAnsi="Times New Roman" w:hint="eastAsia"/>
          <w:szCs w:val="24"/>
        </w:rPr>
        <w:t>до</w:t>
      </w:r>
      <w:r w:rsidRPr="003A3E92">
        <w:rPr>
          <w:rFonts w:ascii="Times New Roman" w:hAnsi="Times New Roman"/>
          <w:szCs w:val="24"/>
        </w:rPr>
        <w:t xml:space="preserve"> 50% </w:t>
      </w:r>
      <w:r w:rsidRPr="003A3E92">
        <w:rPr>
          <w:rFonts w:ascii="Times New Roman" w:hAnsi="Times New Roman" w:hint="eastAsia"/>
          <w:szCs w:val="24"/>
        </w:rPr>
        <w:t>від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концентрації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сироватці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крові</w:t>
      </w:r>
      <w:r w:rsidRPr="003A3E92">
        <w:rPr>
          <w:rFonts w:ascii="Times New Roman" w:hAnsi="Times New Roman"/>
          <w:szCs w:val="24"/>
        </w:rPr>
        <w:t xml:space="preserve"> матері.</w:t>
      </w:r>
    </w:p>
    <w:p w14:paraId="2553800C" w14:textId="77777777" w:rsidR="00C44D64" w:rsidRPr="003A3E92" w:rsidRDefault="00C44D64" w:rsidP="00C44D64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rFonts w:ascii="Times New Roman" w:hAnsi="Times New Roman"/>
          <w:szCs w:val="24"/>
        </w:rPr>
        <w:t xml:space="preserve">Гентаміцин </w:t>
      </w:r>
      <w:r w:rsidRPr="003A3E92">
        <w:rPr>
          <w:rFonts w:ascii="Times New Roman" w:hAnsi="Times New Roman" w:hint="eastAsia"/>
          <w:szCs w:val="24"/>
        </w:rPr>
        <w:t>вивод</w:t>
      </w:r>
      <w:r w:rsidRPr="003A3E92">
        <w:rPr>
          <w:rFonts w:ascii="Times New Roman" w:hAnsi="Times New Roman"/>
          <w:szCs w:val="24"/>
        </w:rPr>
        <w:t>и</w:t>
      </w:r>
      <w:r w:rsidRPr="003A3E92">
        <w:rPr>
          <w:rFonts w:ascii="Times New Roman" w:hAnsi="Times New Roman" w:hint="eastAsia"/>
          <w:szCs w:val="24"/>
        </w:rPr>
        <w:t>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з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організму</w:t>
      </w:r>
      <w:r w:rsidRPr="003A3E92">
        <w:rPr>
          <w:rFonts w:ascii="Times New Roman" w:hAnsi="Times New Roman"/>
          <w:szCs w:val="24"/>
        </w:rPr>
        <w:t xml:space="preserve"> із сечею,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незміненому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вигляді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біотрансформація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не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відбувається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Лише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невелика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кількість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виводиться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з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жовчю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великої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рогатої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худоби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телят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корів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від</w:t>
      </w:r>
      <w:r w:rsidRPr="003A3E92">
        <w:rPr>
          <w:rFonts w:ascii="Times New Roman" w:hAnsi="Times New Roman"/>
          <w:szCs w:val="24"/>
        </w:rPr>
        <w:t xml:space="preserve"> 75 </w:t>
      </w:r>
      <w:r w:rsidRPr="003A3E92">
        <w:rPr>
          <w:rFonts w:ascii="Times New Roman" w:hAnsi="Times New Roman" w:hint="eastAsia"/>
          <w:szCs w:val="24"/>
        </w:rPr>
        <w:t>до</w:t>
      </w:r>
      <w:r w:rsidRPr="003A3E92">
        <w:rPr>
          <w:rFonts w:ascii="Times New Roman" w:hAnsi="Times New Roman"/>
          <w:szCs w:val="24"/>
        </w:rPr>
        <w:t xml:space="preserve"> 100 % </w:t>
      </w:r>
      <w:r w:rsidRPr="003A3E92">
        <w:rPr>
          <w:rFonts w:ascii="Times New Roman" w:hAnsi="Times New Roman" w:hint="eastAsia"/>
          <w:szCs w:val="24"/>
        </w:rPr>
        <w:t>дози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гентаміцину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виводиться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з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сечею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незміненому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вигляді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протягом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перших</w:t>
      </w:r>
      <w:r w:rsidRPr="003A3E92">
        <w:rPr>
          <w:rFonts w:ascii="Times New Roman" w:hAnsi="Times New Roman"/>
          <w:szCs w:val="24"/>
        </w:rPr>
        <w:t xml:space="preserve"> 8-24 </w:t>
      </w:r>
      <w:r w:rsidRPr="003A3E92">
        <w:rPr>
          <w:rFonts w:ascii="Times New Roman" w:hAnsi="Times New Roman" w:hint="eastAsia"/>
          <w:szCs w:val="24"/>
        </w:rPr>
        <w:t>годин</w:t>
      </w:r>
      <w:r w:rsidRPr="003A3E92">
        <w:rPr>
          <w:rFonts w:ascii="Times New Roman" w:hAnsi="Times New Roman"/>
          <w:szCs w:val="24"/>
        </w:rPr>
        <w:t>.</w:t>
      </w:r>
    </w:p>
    <w:p w14:paraId="521D3396" w14:textId="0F6424EE" w:rsidR="009452B7" w:rsidRPr="003A3E92" w:rsidRDefault="00C44D64" w:rsidP="00C44D64">
      <w:pPr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rFonts w:ascii="Times New Roman" w:hAnsi="Times New Roman" w:hint="eastAsia"/>
          <w:szCs w:val="24"/>
        </w:rPr>
        <w:t>Виведення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аміноглікозидів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після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парентерального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введення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майже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повністю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відбувається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шляхом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клубочкової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фільтрації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Повідомлялося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що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період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напіввиведення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гентаміцину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становить</w:t>
      </w:r>
      <w:r w:rsidRPr="003A3E92">
        <w:rPr>
          <w:rFonts w:ascii="Times New Roman" w:hAnsi="Times New Roman"/>
          <w:szCs w:val="24"/>
        </w:rPr>
        <w:t xml:space="preserve"> 2,2-2,7 </w:t>
      </w:r>
      <w:r w:rsidRPr="003A3E92">
        <w:rPr>
          <w:rFonts w:ascii="Times New Roman" w:hAnsi="Times New Roman" w:hint="eastAsia"/>
          <w:szCs w:val="24"/>
        </w:rPr>
        <w:t>год</w:t>
      </w:r>
      <w:r w:rsidRPr="003A3E92">
        <w:rPr>
          <w:rFonts w:ascii="Times New Roman" w:hAnsi="Times New Roman" w:hint="eastAsia"/>
          <w:szCs w:val="24"/>
          <w:lang w:val="ru-RU"/>
        </w:rPr>
        <w:t>и</w:t>
      </w:r>
      <w:r w:rsidRPr="003A3E92">
        <w:rPr>
          <w:rFonts w:ascii="Times New Roman" w:hAnsi="Times New Roman"/>
          <w:szCs w:val="24"/>
        </w:rPr>
        <w:t xml:space="preserve">н </w:t>
      </w:r>
      <w:r w:rsidRPr="003A3E92">
        <w:rPr>
          <w:rFonts w:ascii="Times New Roman" w:hAnsi="Times New Roman" w:hint="eastAsia"/>
          <w:szCs w:val="24"/>
          <w:lang w:val="ru-RU"/>
        </w:rPr>
        <w:t>д</w:t>
      </w:r>
      <w:r w:rsidRPr="003A3E92">
        <w:rPr>
          <w:rFonts w:ascii="Times New Roman" w:hAnsi="Times New Roman"/>
          <w:szCs w:val="24"/>
          <w:lang w:val="ru-RU"/>
        </w:rPr>
        <w:t>ля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телят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і</w:t>
      </w:r>
      <w:r w:rsidRPr="003A3E92">
        <w:rPr>
          <w:rFonts w:ascii="Times New Roman" w:hAnsi="Times New Roman"/>
          <w:szCs w:val="24"/>
        </w:rPr>
        <w:t xml:space="preserve"> 1,8 </w:t>
      </w:r>
      <w:r w:rsidRPr="003A3E92">
        <w:rPr>
          <w:rFonts w:ascii="Times New Roman" w:hAnsi="Times New Roman" w:hint="eastAsia"/>
          <w:szCs w:val="24"/>
        </w:rPr>
        <w:t>год</w:t>
      </w:r>
      <w:r w:rsidRPr="003A3E92">
        <w:rPr>
          <w:rFonts w:ascii="Times New Roman" w:hAnsi="Times New Roman" w:hint="eastAsia"/>
          <w:szCs w:val="24"/>
          <w:lang w:val="ru-RU"/>
        </w:rPr>
        <w:t>и</w:t>
      </w:r>
      <w:r w:rsidRPr="003A3E92">
        <w:rPr>
          <w:rFonts w:ascii="Times New Roman" w:hAnsi="Times New Roman"/>
          <w:szCs w:val="24"/>
        </w:rPr>
        <w:t xml:space="preserve">н – </w:t>
      </w:r>
      <w:r w:rsidRPr="003A3E92">
        <w:rPr>
          <w:rFonts w:ascii="Times New Roman" w:hAnsi="Times New Roman" w:hint="eastAsia"/>
          <w:szCs w:val="24"/>
          <w:lang w:val="ru-RU"/>
        </w:rPr>
        <w:t>д</w:t>
      </w:r>
      <w:r w:rsidRPr="003A3E92">
        <w:rPr>
          <w:rFonts w:ascii="Times New Roman" w:hAnsi="Times New Roman"/>
          <w:szCs w:val="24"/>
          <w:lang w:val="ru-RU"/>
        </w:rPr>
        <w:t>ля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корів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У</w:t>
      </w:r>
      <w:r w:rsidRPr="003A3E92">
        <w:rPr>
          <w:rFonts w:ascii="Times New Roman" w:hAnsi="Times New Roman"/>
          <w:szCs w:val="24"/>
        </w:rPr>
        <w:t xml:space="preserve"> тварин </w:t>
      </w:r>
      <w:r w:rsidRPr="003A3E92">
        <w:rPr>
          <w:rFonts w:ascii="Times New Roman" w:hAnsi="Times New Roman" w:hint="eastAsia"/>
          <w:szCs w:val="24"/>
        </w:rPr>
        <w:t>зі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lastRenderedPageBreak/>
        <w:t>зниженою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функцією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нирок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період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напіввиведення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значно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подовжується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</w:rPr>
        <w:t>Концентрація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гентаміцину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нирках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може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бути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кілька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разів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вищою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ніж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крові</w:t>
      </w:r>
      <w:r w:rsidRPr="003A3E92">
        <w:rPr>
          <w:rFonts w:ascii="Times New Roman" w:hAnsi="Times New Roman"/>
          <w:szCs w:val="24"/>
        </w:rPr>
        <w:t>.</w:t>
      </w:r>
    </w:p>
    <w:p w14:paraId="658045C5" w14:textId="4550F4A8" w:rsidR="005C04CC" w:rsidRPr="003A3E92" w:rsidRDefault="005C04CC" w:rsidP="009452B7">
      <w:pPr>
        <w:ind w:firstLine="567"/>
        <w:jc w:val="both"/>
        <w:rPr>
          <w:rFonts w:ascii="Times New Roman" w:hAnsi="Times New Roman"/>
          <w:b/>
        </w:rPr>
      </w:pPr>
      <w:r w:rsidRPr="003A3E92">
        <w:rPr>
          <w:rFonts w:ascii="Times New Roman" w:hAnsi="Times New Roman"/>
          <w:b/>
        </w:rPr>
        <w:t>Застосування</w:t>
      </w:r>
    </w:p>
    <w:p w14:paraId="79ECD0CB" w14:textId="77777777" w:rsidR="009452B7" w:rsidRPr="003A3E92" w:rsidRDefault="009452B7" w:rsidP="009452B7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nl-NL"/>
        </w:rPr>
      </w:pPr>
      <w:r w:rsidRPr="003A3E92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Лікування великої рогатої худоби, телят та свиней за захворювань органів дихання та травного каналу, що спричинені мікроорганізмами, чутливими </w:t>
      </w:r>
      <w:r w:rsidRPr="003A3E92">
        <w:rPr>
          <w:rFonts w:ascii="Times New Roman" w:hAnsi="Times New Roman"/>
          <w:sz w:val="24"/>
          <w:szCs w:val="24"/>
          <w:lang w:val="uk-UA"/>
        </w:rPr>
        <w:t>до гентаміцину</w:t>
      </w:r>
      <w:r w:rsidRPr="003A3E92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. </w:t>
      </w:r>
    </w:p>
    <w:p w14:paraId="3B717A98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  <w:b/>
          <w:lang w:val="et-EE"/>
        </w:rPr>
      </w:pPr>
      <w:r w:rsidRPr="003A3E92">
        <w:rPr>
          <w:rFonts w:ascii="Times New Roman" w:hAnsi="Times New Roman"/>
          <w:b/>
        </w:rPr>
        <w:t>Дозування</w:t>
      </w:r>
    </w:p>
    <w:p w14:paraId="787524BF" w14:textId="77777777" w:rsidR="009452B7" w:rsidRPr="003A3E92" w:rsidRDefault="009452B7" w:rsidP="009452B7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szCs w:val="24"/>
          <w:lang w:eastAsia="ru-RU"/>
        </w:rPr>
      </w:pPr>
      <w:r w:rsidRPr="003A3E92">
        <w:rPr>
          <w:rFonts w:ascii="Times New Roman" w:eastAsia="Calibri" w:hAnsi="Times New Roman"/>
          <w:szCs w:val="24"/>
          <w:lang w:eastAsia="ru-RU"/>
        </w:rPr>
        <w:t>Внутрішньом'язово.</w:t>
      </w:r>
    </w:p>
    <w:p w14:paraId="410FB53D" w14:textId="77777777" w:rsidR="009452B7" w:rsidRPr="003A3E92" w:rsidRDefault="009452B7" w:rsidP="009452B7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Велика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рогата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худоба</w:t>
      </w:r>
      <w:r w:rsidRPr="003A3E92">
        <w:rPr>
          <w:rFonts w:ascii="Times New Roman" w:hAnsi="Times New Roman"/>
          <w:szCs w:val="24"/>
          <w:lang w:val="ru-RU"/>
        </w:rPr>
        <w:t xml:space="preserve">, телята, </w:t>
      </w:r>
      <w:r w:rsidRPr="003A3E92">
        <w:rPr>
          <w:rFonts w:ascii="Times New Roman" w:hAnsi="Times New Roman" w:hint="eastAsia"/>
          <w:szCs w:val="24"/>
          <w:lang w:val="ru-RU"/>
        </w:rPr>
        <w:t>свині</w:t>
      </w:r>
      <w:r w:rsidRPr="003A3E92">
        <w:rPr>
          <w:rFonts w:ascii="Times New Roman" w:hAnsi="Times New Roman"/>
          <w:szCs w:val="24"/>
          <w:lang w:val="ru-RU"/>
        </w:rPr>
        <w:t xml:space="preserve"> - </w:t>
      </w:r>
      <w:r w:rsidRPr="003A3E92">
        <w:rPr>
          <w:rFonts w:ascii="Times New Roman" w:hAnsi="Times New Roman" w:hint="eastAsia"/>
          <w:szCs w:val="24"/>
          <w:lang w:val="ru-RU"/>
        </w:rPr>
        <w:t>рекомендована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доза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становить</w:t>
      </w:r>
      <w:r w:rsidRPr="003A3E92">
        <w:rPr>
          <w:rFonts w:ascii="Times New Roman" w:hAnsi="Times New Roman"/>
          <w:szCs w:val="24"/>
          <w:lang w:val="ru-RU"/>
        </w:rPr>
        <w:t xml:space="preserve"> 2-4 </w:t>
      </w:r>
      <w:r w:rsidRPr="003A3E92">
        <w:rPr>
          <w:rFonts w:ascii="Times New Roman" w:hAnsi="Times New Roman" w:hint="eastAsia"/>
          <w:szCs w:val="24"/>
          <w:lang w:val="ru-RU"/>
        </w:rPr>
        <w:t>мг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/>
          <w:szCs w:val="24"/>
        </w:rPr>
        <w:t xml:space="preserve">гентаміцину на 1 </w:t>
      </w:r>
      <w:r w:rsidRPr="003A3E92">
        <w:rPr>
          <w:rFonts w:ascii="Times New Roman" w:hAnsi="Times New Roman" w:hint="eastAsia"/>
          <w:szCs w:val="24"/>
          <w:lang w:val="ru-RU"/>
        </w:rPr>
        <w:t>кг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маси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A3E92">
        <w:rPr>
          <w:rFonts w:ascii="Times New Roman" w:hAnsi="Times New Roman" w:hint="eastAsia"/>
          <w:szCs w:val="24"/>
          <w:lang w:val="ru-RU"/>
        </w:rPr>
        <w:t>тіла</w:t>
      </w:r>
      <w:proofErr w:type="gramEnd"/>
      <w:r w:rsidRPr="003A3E92">
        <w:rPr>
          <w:rFonts w:ascii="Times New Roman" w:hAnsi="Times New Roman"/>
          <w:szCs w:val="24"/>
          <w:lang w:val="ru-RU"/>
        </w:rPr>
        <w:t xml:space="preserve"> (2-4 </w:t>
      </w:r>
      <w:r w:rsidRPr="003A3E92">
        <w:rPr>
          <w:rFonts w:ascii="Times New Roman" w:hAnsi="Times New Roman" w:hint="eastAsia"/>
          <w:szCs w:val="24"/>
          <w:lang w:val="ru-RU"/>
        </w:rPr>
        <w:t>мл</w:t>
      </w:r>
      <w:r w:rsidRPr="003A3E92">
        <w:rPr>
          <w:rFonts w:ascii="Times New Roman" w:hAnsi="Times New Roman"/>
          <w:szCs w:val="24"/>
          <w:lang w:val="ru-RU"/>
        </w:rPr>
        <w:t xml:space="preserve"> препарату на 100 </w:t>
      </w:r>
      <w:r w:rsidRPr="003A3E92">
        <w:rPr>
          <w:rFonts w:ascii="Times New Roman" w:hAnsi="Times New Roman" w:hint="eastAsia"/>
          <w:szCs w:val="24"/>
          <w:lang w:val="ru-RU"/>
        </w:rPr>
        <w:t>кг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маси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тіла</w:t>
      </w:r>
      <w:r w:rsidRPr="003A3E92">
        <w:rPr>
          <w:rFonts w:ascii="Times New Roman" w:hAnsi="Times New Roman"/>
          <w:szCs w:val="24"/>
          <w:lang w:val="ru-RU"/>
        </w:rPr>
        <w:t xml:space="preserve">) </w:t>
      </w:r>
      <w:r w:rsidRPr="003A3E92">
        <w:rPr>
          <w:rFonts w:ascii="Times New Roman" w:hAnsi="Times New Roman" w:hint="eastAsia"/>
          <w:szCs w:val="24"/>
          <w:lang w:val="ru-RU"/>
        </w:rPr>
        <w:t>двічі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на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добу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протягом</w:t>
      </w:r>
      <w:r w:rsidRPr="003A3E92">
        <w:rPr>
          <w:rFonts w:ascii="Times New Roman" w:hAnsi="Times New Roman"/>
          <w:szCs w:val="24"/>
          <w:lang w:val="ru-RU"/>
        </w:rPr>
        <w:t xml:space="preserve"> 3 діб.</w:t>
      </w:r>
    </w:p>
    <w:p w14:paraId="12A8B6C3" w14:textId="77777777" w:rsidR="009452B7" w:rsidRPr="003A3E92" w:rsidRDefault="009452B7" w:rsidP="009452B7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Щоб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забезпечити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правильне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дозу</w:t>
      </w:r>
      <w:r w:rsidRPr="003A3E92">
        <w:rPr>
          <w:rFonts w:ascii="Times New Roman" w:hAnsi="Times New Roman"/>
          <w:szCs w:val="24"/>
          <w:lang w:val="ru-RU"/>
        </w:rPr>
        <w:t xml:space="preserve">вання, </w:t>
      </w:r>
      <w:r w:rsidRPr="003A3E92">
        <w:rPr>
          <w:rFonts w:ascii="Times New Roman" w:hAnsi="Times New Roman" w:hint="eastAsia"/>
          <w:szCs w:val="24"/>
          <w:lang w:val="ru-RU"/>
        </w:rPr>
        <w:t>слід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якомога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точніше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визначити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масу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A3E92">
        <w:rPr>
          <w:rFonts w:ascii="Times New Roman" w:hAnsi="Times New Roman" w:hint="eastAsia"/>
          <w:szCs w:val="24"/>
          <w:lang w:val="ru-RU"/>
        </w:rPr>
        <w:t>тіла</w:t>
      </w:r>
      <w:proofErr w:type="gramEnd"/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тварини</w:t>
      </w:r>
      <w:r w:rsidRPr="003A3E92">
        <w:rPr>
          <w:rFonts w:ascii="Times New Roman" w:hAnsi="Times New Roman"/>
          <w:szCs w:val="24"/>
          <w:lang w:val="ru-RU"/>
        </w:rPr>
        <w:t>.</w:t>
      </w:r>
    </w:p>
    <w:p w14:paraId="301403E7" w14:textId="77777777" w:rsidR="009452B7" w:rsidRPr="003A3E92" w:rsidRDefault="009452B7" w:rsidP="009452B7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Свиням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слід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вводити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не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більше</w:t>
      </w:r>
      <w:r w:rsidRPr="003A3E92">
        <w:rPr>
          <w:rFonts w:ascii="Times New Roman" w:hAnsi="Times New Roman"/>
          <w:szCs w:val="24"/>
          <w:lang w:val="ru-RU"/>
        </w:rPr>
        <w:t xml:space="preserve"> 50 </w:t>
      </w:r>
      <w:r w:rsidRPr="003A3E92">
        <w:rPr>
          <w:rFonts w:ascii="Times New Roman" w:hAnsi="Times New Roman" w:hint="eastAsia"/>
          <w:szCs w:val="24"/>
          <w:lang w:val="ru-RU"/>
        </w:rPr>
        <w:t>мг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гентаміцину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/>
          <w:szCs w:val="24"/>
          <w:lang w:eastAsia="ru-RU"/>
        </w:rPr>
        <w:t>в одне й те саме місце ін’єкції</w:t>
      </w:r>
      <w:r w:rsidRPr="003A3E92">
        <w:rPr>
          <w:rFonts w:ascii="Times New Roman" w:hAnsi="Times New Roman"/>
          <w:szCs w:val="24"/>
          <w:lang w:val="ru-RU"/>
        </w:rPr>
        <w:t xml:space="preserve">. </w:t>
      </w:r>
      <w:r w:rsidRPr="003A3E92">
        <w:rPr>
          <w:rFonts w:ascii="Times New Roman" w:hAnsi="Times New Roman" w:hint="eastAsia"/>
          <w:szCs w:val="24"/>
          <w:lang w:val="ru-RU"/>
        </w:rPr>
        <w:t>Повторні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ін’єкції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слід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робити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A3E92">
        <w:rPr>
          <w:rFonts w:ascii="Times New Roman" w:hAnsi="Times New Roman" w:hint="eastAsia"/>
          <w:szCs w:val="24"/>
          <w:lang w:val="ru-RU"/>
        </w:rPr>
        <w:t>р</w:t>
      </w:r>
      <w:proofErr w:type="gramEnd"/>
      <w:r w:rsidRPr="003A3E92">
        <w:rPr>
          <w:rFonts w:ascii="Times New Roman" w:hAnsi="Times New Roman" w:hint="eastAsia"/>
          <w:szCs w:val="24"/>
          <w:lang w:val="ru-RU"/>
        </w:rPr>
        <w:t>ізні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місця</w:t>
      </w:r>
      <w:r w:rsidRPr="003A3E92">
        <w:rPr>
          <w:rFonts w:ascii="Times New Roman" w:hAnsi="Times New Roman"/>
          <w:szCs w:val="24"/>
          <w:lang w:val="ru-RU"/>
        </w:rPr>
        <w:t>.</w:t>
      </w:r>
    </w:p>
    <w:p w14:paraId="60E5A1B6" w14:textId="0AE68060" w:rsidR="005C04CC" w:rsidRPr="003A3E92" w:rsidRDefault="005C04CC" w:rsidP="009452B7">
      <w:pPr>
        <w:ind w:firstLine="567"/>
        <w:jc w:val="both"/>
        <w:rPr>
          <w:rFonts w:ascii="Times New Roman" w:hAnsi="Times New Roman"/>
          <w:b/>
          <w:lang w:val="et-EE"/>
        </w:rPr>
      </w:pPr>
      <w:r w:rsidRPr="003A3E92">
        <w:rPr>
          <w:rFonts w:ascii="Times New Roman" w:hAnsi="Times New Roman"/>
          <w:b/>
        </w:rPr>
        <w:t>Протипоказання</w:t>
      </w:r>
    </w:p>
    <w:p w14:paraId="7A6C79F9" w14:textId="77777777" w:rsidR="009452B7" w:rsidRPr="003A3E92" w:rsidRDefault="009452B7" w:rsidP="009452B7">
      <w:pPr>
        <w:pStyle w:val="31"/>
        <w:tabs>
          <w:tab w:val="left" w:pos="709"/>
        </w:tabs>
        <w:ind w:firstLine="567"/>
        <w:rPr>
          <w:b w:val="0"/>
          <w:bCs/>
          <w:szCs w:val="24"/>
        </w:rPr>
      </w:pPr>
      <w:r w:rsidRPr="003A3E92">
        <w:rPr>
          <w:b w:val="0"/>
        </w:rPr>
        <w:t>Не застосовувати тваринам з підвищеною чутливістю до</w:t>
      </w:r>
      <w:r w:rsidRPr="003A3E92">
        <w:t xml:space="preserve"> </w:t>
      </w:r>
      <w:r w:rsidRPr="003A3E92">
        <w:rPr>
          <w:b w:val="0"/>
          <w:bCs/>
          <w:szCs w:val="24"/>
        </w:rPr>
        <w:t xml:space="preserve">гентаміцину </w:t>
      </w:r>
      <w:r w:rsidRPr="003A3E92">
        <w:rPr>
          <w:rFonts w:hint="eastAsia"/>
          <w:b w:val="0"/>
          <w:bCs/>
          <w:szCs w:val="24"/>
        </w:rPr>
        <w:t>або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будь</w:t>
      </w:r>
      <w:r w:rsidRPr="003A3E92">
        <w:rPr>
          <w:b w:val="0"/>
          <w:bCs/>
          <w:szCs w:val="24"/>
        </w:rPr>
        <w:t>-</w:t>
      </w:r>
      <w:r w:rsidRPr="003A3E92">
        <w:rPr>
          <w:rFonts w:hint="eastAsia"/>
          <w:b w:val="0"/>
          <w:bCs/>
          <w:szCs w:val="24"/>
        </w:rPr>
        <w:t>якої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з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допоміжних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речовин</w:t>
      </w:r>
      <w:r w:rsidRPr="003A3E92">
        <w:rPr>
          <w:b w:val="0"/>
          <w:bCs/>
          <w:szCs w:val="24"/>
        </w:rPr>
        <w:t>.</w:t>
      </w:r>
    </w:p>
    <w:p w14:paraId="2E903374" w14:textId="77777777" w:rsidR="009452B7" w:rsidRPr="003A3E92" w:rsidRDefault="009452B7" w:rsidP="009452B7">
      <w:pPr>
        <w:pStyle w:val="31"/>
        <w:tabs>
          <w:tab w:val="left" w:pos="709"/>
        </w:tabs>
        <w:ind w:firstLine="567"/>
        <w:rPr>
          <w:b w:val="0"/>
          <w:bCs/>
          <w:szCs w:val="24"/>
        </w:rPr>
      </w:pPr>
      <w:r w:rsidRPr="003A3E92">
        <w:rPr>
          <w:rFonts w:hint="eastAsia"/>
          <w:b w:val="0"/>
          <w:bCs/>
          <w:szCs w:val="24"/>
        </w:rPr>
        <w:t>Не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застосовувати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під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час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вагітності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через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можливий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нефро</w:t>
      </w:r>
      <w:r w:rsidRPr="003A3E92">
        <w:rPr>
          <w:b w:val="0"/>
          <w:bCs/>
          <w:szCs w:val="24"/>
        </w:rPr>
        <w:t xml:space="preserve">- </w:t>
      </w:r>
      <w:r w:rsidRPr="003A3E92">
        <w:rPr>
          <w:rFonts w:hint="eastAsia"/>
          <w:b w:val="0"/>
          <w:bCs/>
          <w:szCs w:val="24"/>
        </w:rPr>
        <w:t>та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ототоксичний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вплив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на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плід</w:t>
      </w:r>
      <w:r w:rsidRPr="003A3E92">
        <w:rPr>
          <w:b w:val="0"/>
          <w:bCs/>
          <w:szCs w:val="24"/>
        </w:rPr>
        <w:t>.</w:t>
      </w:r>
    </w:p>
    <w:p w14:paraId="6D12B57D" w14:textId="77777777" w:rsidR="009452B7" w:rsidRPr="003A3E92" w:rsidRDefault="009452B7" w:rsidP="009452B7">
      <w:pPr>
        <w:pStyle w:val="31"/>
        <w:tabs>
          <w:tab w:val="left" w:pos="709"/>
        </w:tabs>
        <w:ind w:firstLine="567"/>
        <w:rPr>
          <w:b w:val="0"/>
          <w:bCs/>
          <w:szCs w:val="24"/>
        </w:rPr>
      </w:pPr>
      <w:r w:rsidRPr="003A3E92">
        <w:rPr>
          <w:b w:val="0"/>
        </w:rPr>
        <w:t xml:space="preserve">Не застосовувати тваринам із порушеною функцією </w:t>
      </w:r>
      <w:r w:rsidRPr="003A3E92">
        <w:rPr>
          <w:rFonts w:hint="eastAsia"/>
          <w:b w:val="0"/>
          <w:bCs/>
          <w:szCs w:val="24"/>
        </w:rPr>
        <w:t>печінки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та</w:t>
      </w:r>
      <w:r w:rsidRPr="003A3E92">
        <w:rPr>
          <w:b w:val="0"/>
          <w:bCs/>
          <w:szCs w:val="24"/>
        </w:rPr>
        <w:t>/</w:t>
      </w:r>
      <w:r w:rsidRPr="003A3E92">
        <w:rPr>
          <w:rFonts w:hint="eastAsia"/>
          <w:b w:val="0"/>
          <w:bCs/>
          <w:szCs w:val="24"/>
        </w:rPr>
        <w:t>або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нирок</w:t>
      </w:r>
      <w:r w:rsidRPr="003A3E92">
        <w:rPr>
          <w:b w:val="0"/>
          <w:bCs/>
          <w:szCs w:val="24"/>
        </w:rPr>
        <w:t>.</w:t>
      </w:r>
    </w:p>
    <w:p w14:paraId="01C98023" w14:textId="77777777" w:rsidR="009452B7" w:rsidRPr="003A3E92" w:rsidRDefault="009452B7" w:rsidP="009452B7">
      <w:pPr>
        <w:pStyle w:val="31"/>
        <w:tabs>
          <w:tab w:val="left" w:pos="709"/>
        </w:tabs>
        <w:ind w:firstLine="567"/>
        <w:rPr>
          <w:b w:val="0"/>
          <w:bCs/>
          <w:szCs w:val="24"/>
        </w:rPr>
      </w:pPr>
      <w:r w:rsidRPr="003A3E92">
        <w:rPr>
          <w:rFonts w:hint="eastAsia"/>
          <w:b w:val="0"/>
          <w:bCs/>
          <w:szCs w:val="24"/>
        </w:rPr>
        <w:t>Не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застосовувати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з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бактеріостатичними</w:t>
      </w:r>
      <w:r w:rsidRPr="003A3E92">
        <w:rPr>
          <w:b w:val="0"/>
          <w:bCs/>
          <w:szCs w:val="24"/>
        </w:rPr>
        <w:t xml:space="preserve">, </w:t>
      </w:r>
      <w:r w:rsidRPr="003A3E92">
        <w:rPr>
          <w:rFonts w:hint="eastAsia"/>
          <w:b w:val="0"/>
          <w:bCs/>
          <w:szCs w:val="24"/>
        </w:rPr>
        <w:t>нефротоксичними</w:t>
      </w:r>
      <w:r w:rsidRPr="003A3E92">
        <w:rPr>
          <w:b w:val="0"/>
          <w:bCs/>
          <w:szCs w:val="24"/>
        </w:rPr>
        <w:t xml:space="preserve">, </w:t>
      </w:r>
      <w:r w:rsidRPr="003A3E92">
        <w:rPr>
          <w:rFonts w:hint="eastAsia"/>
          <w:b w:val="0"/>
          <w:bCs/>
          <w:szCs w:val="24"/>
        </w:rPr>
        <w:t>ототоксичними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або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нервово</w:t>
      </w:r>
      <w:r w:rsidRPr="003A3E92">
        <w:rPr>
          <w:b w:val="0"/>
          <w:bCs/>
          <w:szCs w:val="24"/>
        </w:rPr>
        <w:t>-</w:t>
      </w:r>
      <w:r w:rsidRPr="003A3E92">
        <w:rPr>
          <w:rFonts w:hint="eastAsia"/>
          <w:b w:val="0"/>
          <w:bCs/>
          <w:szCs w:val="24"/>
        </w:rPr>
        <w:t>м’язовими</w:t>
      </w:r>
      <w:r w:rsidRPr="003A3E92">
        <w:rPr>
          <w:b w:val="0"/>
          <w:bCs/>
          <w:szCs w:val="24"/>
        </w:rPr>
        <w:t xml:space="preserve"> </w:t>
      </w:r>
      <w:r w:rsidRPr="003A3E92">
        <w:rPr>
          <w:rFonts w:hint="eastAsia"/>
          <w:b w:val="0"/>
          <w:bCs/>
          <w:szCs w:val="24"/>
        </w:rPr>
        <w:t>блокаторами</w:t>
      </w:r>
      <w:r w:rsidRPr="003A3E92">
        <w:rPr>
          <w:b w:val="0"/>
          <w:bCs/>
          <w:szCs w:val="24"/>
        </w:rPr>
        <w:t>.</w:t>
      </w:r>
    </w:p>
    <w:p w14:paraId="471D7DC0" w14:textId="77777777" w:rsidR="009452B7" w:rsidRPr="003A3E92" w:rsidRDefault="009452B7" w:rsidP="009452B7">
      <w:pPr>
        <w:ind w:firstLine="567"/>
        <w:jc w:val="both"/>
        <w:rPr>
          <w:rFonts w:ascii="Times New Roman" w:hAnsi="Times New Roman"/>
          <w:bCs/>
          <w:szCs w:val="24"/>
        </w:rPr>
      </w:pPr>
      <w:r w:rsidRPr="003A3E92">
        <w:rPr>
          <w:rFonts w:ascii="Times New Roman" w:hAnsi="Times New Roman"/>
          <w:bCs/>
          <w:szCs w:val="24"/>
        </w:rPr>
        <w:t>Не застосовувати з іншими аміноглікозидами.</w:t>
      </w:r>
    </w:p>
    <w:p w14:paraId="2CB867A4" w14:textId="516DF6FB" w:rsidR="005C04CC" w:rsidRPr="003A3E92" w:rsidRDefault="005C04CC" w:rsidP="009452B7">
      <w:pPr>
        <w:ind w:firstLine="567"/>
        <w:jc w:val="both"/>
        <w:rPr>
          <w:rFonts w:ascii="Times New Roman" w:hAnsi="Times New Roman"/>
          <w:b/>
        </w:rPr>
      </w:pPr>
      <w:r w:rsidRPr="003A3E92">
        <w:rPr>
          <w:rFonts w:ascii="Times New Roman" w:hAnsi="Times New Roman"/>
          <w:b/>
        </w:rPr>
        <w:t>Застереження</w:t>
      </w:r>
    </w:p>
    <w:p w14:paraId="396CB80D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  <w:bCs/>
          <w:i/>
        </w:rPr>
      </w:pPr>
      <w:r w:rsidRPr="003A3E92">
        <w:rPr>
          <w:rFonts w:ascii="Times New Roman" w:hAnsi="Times New Roman"/>
          <w:bCs/>
          <w:i/>
        </w:rPr>
        <w:t>Побічна дія</w:t>
      </w:r>
    </w:p>
    <w:p w14:paraId="5697E72E" w14:textId="77777777" w:rsidR="009452B7" w:rsidRPr="003A3E92" w:rsidRDefault="009452B7" w:rsidP="009452B7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rFonts w:ascii="Times New Roman" w:hAnsi="Times New Roman"/>
          <w:szCs w:val="24"/>
        </w:rPr>
        <w:t>Можливі реакції гіперчутливості.</w:t>
      </w:r>
    </w:p>
    <w:p w14:paraId="5D53E0BE" w14:textId="77777777" w:rsidR="009452B7" w:rsidRPr="003A3E92" w:rsidRDefault="009452B7" w:rsidP="009452B7">
      <w:pPr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rFonts w:ascii="Times New Roman" w:hAnsi="Times New Roman" w:hint="eastAsia"/>
          <w:szCs w:val="24"/>
        </w:rPr>
        <w:t>Застосування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препарату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високих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дозах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та</w:t>
      </w:r>
      <w:r w:rsidRPr="003A3E92">
        <w:rPr>
          <w:rFonts w:ascii="Times New Roman" w:hAnsi="Times New Roman"/>
          <w:szCs w:val="24"/>
        </w:rPr>
        <w:t>/</w:t>
      </w:r>
      <w:r w:rsidRPr="003A3E92">
        <w:rPr>
          <w:rFonts w:ascii="Times New Roman" w:hAnsi="Times New Roman" w:hint="eastAsia"/>
          <w:szCs w:val="24"/>
        </w:rPr>
        <w:t>або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тривале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лікування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може</w:t>
      </w:r>
      <w:r w:rsidRPr="003A3E92">
        <w:rPr>
          <w:rFonts w:ascii="Times New Roman" w:hAnsi="Times New Roman"/>
          <w:szCs w:val="24"/>
        </w:rPr>
        <w:t xml:space="preserve"> спричинити </w:t>
      </w:r>
      <w:r w:rsidRPr="003A3E92">
        <w:rPr>
          <w:rFonts w:ascii="Times New Roman" w:hAnsi="Times New Roman" w:hint="eastAsia"/>
          <w:szCs w:val="24"/>
        </w:rPr>
        <w:t>нейротоксичн</w:t>
      </w:r>
      <w:r w:rsidRPr="003A3E92">
        <w:rPr>
          <w:rFonts w:ascii="Times New Roman" w:hAnsi="Times New Roman"/>
          <w:szCs w:val="24"/>
        </w:rPr>
        <w:t xml:space="preserve">у, </w:t>
      </w:r>
      <w:r w:rsidRPr="003A3E92">
        <w:rPr>
          <w:rFonts w:ascii="Times New Roman" w:hAnsi="Times New Roman" w:hint="eastAsia"/>
          <w:szCs w:val="24"/>
        </w:rPr>
        <w:t>ототоксичн</w:t>
      </w:r>
      <w:r w:rsidRPr="003A3E92">
        <w:rPr>
          <w:rFonts w:ascii="Times New Roman" w:hAnsi="Times New Roman"/>
          <w:szCs w:val="24"/>
        </w:rPr>
        <w:t xml:space="preserve">у </w:t>
      </w:r>
      <w:r w:rsidRPr="003A3E92">
        <w:rPr>
          <w:rFonts w:ascii="Times New Roman" w:hAnsi="Times New Roman" w:hint="eastAsia"/>
          <w:szCs w:val="24"/>
        </w:rPr>
        <w:t>та</w:t>
      </w:r>
      <w:r w:rsidRPr="003A3E92">
        <w:rPr>
          <w:rFonts w:ascii="Times New Roman" w:hAnsi="Times New Roman"/>
          <w:szCs w:val="24"/>
        </w:rPr>
        <w:t>/</w:t>
      </w:r>
      <w:r w:rsidRPr="003A3E92">
        <w:rPr>
          <w:rFonts w:ascii="Times New Roman" w:hAnsi="Times New Roman" w:hint="eastAsia"/>
          <w:szCs w:val="24"/>
        </w:rPr>
        <w:t>або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нефротоксичн</w:t>
      </w:r>
      <w:r w:rsidRPr="003A3E92">
        <w:rPr>
          <w:rFonts w:ascii="Times New Roman" w:hAnsi="Times New Roman"/>
          <w:szCs w:val="24"/>
        </w:rPr>
        <w:t xml:space="preserve">у дії. </w:t>
      </w:r>
      <w:r w:rsidRPr="003A3E92">
        <w:rPr>
          <w:rFonts w:ascii="Times New Roman" w:hAnsi="Times New Roman" w:hint="eastAsia"/>
          <w:szCs w:val="24"/>
        </w:rPr>
        <w:t>Нефротоксичність</w:t>
      </w:r>
      <w:r w:rsidRPr="003A3E92">
        <w:rPr>
          <w:rFonts w:ascii="Times New Roman" w:hAnsi="Times New Roman"/>
          <w:szCs w:val="24"/>
        </w:rPr>
        <w:t xml:space="preserve"> зворотня, </w:t>
      </w:r>
      <w:r w:rsidRPr="003A3E92">
        <w:rPr>
          <w:rFonts w:ascii="Times New Roman" w:hAnsi="Times New Roman" w:hint="eastAsia"/>
          <w:szCs w:val="24"/>
        </w:rPr>
        <w:t>але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ураження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вестибулярного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апарату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незворотне</w:t>
      </w:r>
      <w:r w:rsidRPr="003A3E92">
        <w:rPr>
          <w:rFonts w:ascii="Times New Roman" w:hAnsi="Times New Roman"/>
          <w:szCs w:val="24"/>
        </w:rPr>
        <w:t>.</w:t>
      </w:r>
    </w:p>
    <w:p w14:paraId="0CE7049A" w14:textId="25432451" w:rsidR="009452B7" w:rsidRPr="003A3E92" w:rsidRDefault="009452B7" w:rsidP="009452B7">
      <w:pPr>
        <w:widowControl w:val="0"/>
        <w:ind w:left="600" w:hanging="33"/>
        <w:jc w:val="both"/>
        <w:rPr>
          <w:rFonts w:ascii="Times New Roman" w:hAnsi="Times New Roman"/>
          <w:i/>
          <w:lang w:val="ru-RU"/>
        </w:rPr>
      </w:pPr>
      <w:r w:rsidRPr="003A3E92">
        <w:rPr>
          <w:rFonts w:ascii="Times New Roman" w:hAnsi="Times New Roman"/>
          <w:b/>
          <w:lang w:val="ru-RU"/>
        </w:rPr>
        <w:t xml:space="preserve"> </w:t>
      </w:r>
      <w:r w:rsidRPr="003A3E92">
        <w:rPr>
          <w:rFonts w:ascii="Times New Roman" w:hAnsi="Times New Roman"/>
          <w:i/>
          <w:lang w:val="ru-RU"/>
        </w:rPr>
        <w:t>Особливі застереження при використанні</w:t>
      </w:r>
    </w:p>
    <w:p w14:paraId="15A84098" w14:textId="77777777" w:rsidR="009452B7" w:rsidRPr="003A3E92" w:rsidRDefault="009452B7" w:rsidP="009452B7">
      <w:pPr>
        <w:widowControl w:val="0"/>
        <w:ind w:firstLine="567"/>
        <w:jc w:val="both"/>
        <w:rPr>
          <w:rFonts w:ascii="Times New Roman" w:hAnsi="Times New Roman"/>
        </w:rPr>
      </w:pPr>
      <w:r w:rsidRPr="003A3E92">
        <w:rPr>
          <w:rFonts w:ascii="Times New Roman" w:hAnsi="Times New Roman"/>
        </w:rPr>
        <w:t>При застосуванні даного ветеринарного препарату слід враховувати загальноприйняті основні принципи застосування протимікробних препаратів.</w:t>
      </w:r>
    </w:p>
    <w:p w14:paraId="72C2C6FB" w14:textId="77777777" w:rsidR="009452B7" w:rsidRPr="003A3E92" w:rsidRDefault="009452B7" w:rsidP="009452B7">
      <w:pPr>
        <w:widowControl w:val="0"/>
        <w:ind w:firstLine="567"/>
        <w:jc w:val="both"/>
        <w:rPr>
          <w:rFonts w:ascii="Times New Roman" w:hAnsi="Times New Roman"/>
        </w:rPr>
      </w:pPr>
      <w:r w:rsidRPr="003A3E92">
        <w:t>Відповідно до належної клінічної практики лікування повинно базуватися на тестуванні чутливості мікроорганізмів, виділених від хворих тварин, до гентаміцину.</w:t>
      </w:r>
    </w:p>
    <w:p w14:paraId="35587B21" w14:textId="77777777" w:rsidR="009452B7" w:rsidRPr="003A3E92" w:rsidRDefault="009452B7" w:rsidP="009452B7">
      <w:pPr>
        <w:widowControl w:val="0"/>
        <w:ind w:firstLine="567"/>
        <w:jc w:val="both"/>
        <w:rPr>
          <w:rFonts w:ascii="Times New Roman" w:hAnsi="Times New Roman"/>
        </w:rPr>
      </w:pPr>
      <w:r w:rsidRPr="003A3E92">
        <w:t>Якщо це неможливо, терапія повинна базуватися на регіональній, фермерській епізоотичній інформації про чутливість цільових бактерій. Слід враховувати офіційну політику щодо застосування ветеринарних протимікробних лікарських засобів. Застосування препарату не згідно листівки-вкладки чи короткої характеристики препарату, може збільшити поширеність бактерій, стійких до гентаміцину.</w:t>
      </w:r>
    </w:p>
    <w:p w14:paraId="1E7862DA" w14:textId="77777777" w:rsidR="009452B7" w:rsidRPr="003A3E92" w:rsidRDefault="009452B7" w:rsidP="009452B7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3A3E92">
        <w:rPr>
          <w:rFonts w:ascii="Times New Roman" w:hAnsi="Times New Roman" w:hint="eastAsia"/>
          <w:szCs w:val="24"/>
          <w:lang w:val="ru-RU"/>
        </w:rPr>
        <w:t>З</w:t>
      </w:r>
      <w:proofErr w:type="gramEnd"/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обережністю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застосовувати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молодим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тваринам</w:t>
      </w:r>
      <w:r w:rsidRPr="003A3E92">
        <w:rPr>
          <w:rFonts w:ascii="Times New Roman" w:hAnsi="Times New Roman"/>
          <w:szCs w:val="24"/>
          <w:lang w:val="ru-RU"/>
        </w:rPr>
        <w:t>.</w:t>
      </w:r>
    </w:p>
    <w:p w14:paraId="72F5C7A5" w14:textId="0B751213" w:rsidR="009452B7" w:rsidRPr="003A3E92" w:rsidRDefault="009452B7" w:rsidP="009452B7">
      <w:pPr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rFonts w:ascii="Times New Roman" w:hAnsi="Times New Roman" w:hint="eastAsia"/>
          <w:szCs w:val="24"/>
          <w:lang w:val="ru-RU"/>
        </w:rPr>
        <w:t>Не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використовувати</w:t>
      </w:r>
      <w:r w:rsidRPr="003A3E92">
        <w:rPr>
          <w:rFonts w:ascii="Times New Roman" w:hAnsi="Times New Roman"/>
          <w:szCs w:val="24"/>
          <w:lang w:val="ru-RU"/>
        </w:rPr>
        <w:t xml:space="preserve"> препарат </w:t>
      </w:r>
      <w:r w:rsidRPr="003A3E92">
        <w:rPr>
          <w:rFonts w:ascii="Times New Roman" w:hAnsi="Times New Roman" w:hint="eastAsia"/>
          <w:szCs w:val="24"/>
          <w:lang w:val="ru-RU"/>
        </w:rPr>
        <w:t>у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субтерапевтичних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A3E92">
        <w:rPr>
          <w:rFonts w:ascii="Times New Roman" w:hAnsi="Times New Roman" w:hint="eastAsia"/>
          <w:szCs w:val="24"/>
          <w:lang w:val="ru-RU"/>
        </w:rPr>
        <w:t>дозах</w:t>
      </w:r>
      <w:proofErr w:type="gramEnd"/>
      <w:r w:rsidRPr="003A3E92">
        <w:rPr>
          <w:rFonts w:ascii="Times New Roman" w:hAnsi="Times New Roman"/>
          <w:szCs w:val="24"/>
          <w:lang w:val="ru-RU"/>
        </w:rPr>
        <w:t>.</w:t>
      </w:r>
    </w:p>
    <w:p w14:paraId="0D37FC7C" w14:textId="75E1D002" w:rsidR="005C04CC" w:rsidRPr="003A3E92" w:rsidRDefault="005C04CC" w:rsidP="009452B7">
      <w:pPr>
        <w:ind w:firstLine="567"/>
        <w:jc w:val="both"/>
        <w:rPr>
          <w:rFonts w:ascii="Times New Roman" w:hAnsi="Times New Roman"/>
          <w:bCs/>
          <w:i/>
        </w:rPr>
      </w:pPr>
      <w:r w:rsidRPr="003A3E92">
        <w:rPr>
          <w:rFonts w:ascii="Times New Roman" w:hAnsi="Times New Roman" w:hint="eastAsia"/>
          <w:bCs/>
          <w:i/>
        </w:rPr>
        <w:t>Застосування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під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час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вагітності</w:t>
      </w:r>
      <w:r w:rsidRPr="003A3E92">
        <w:rPr>
          <w:rFonts w:ascii="Times New Roman" w:hAnsi="Times New Roman"/>
          <w:bCs/>
          <w:i/>
        </w:rPr>
        <w:t xml:space="preserve">, </w:t>
      </w:r>
      <w:r w:rsidRPr="003A3E92">
        <w:rPr>
          <w:rFonts w:ascii="Times New Roman" w:hAnsi="Times New Roman" w:hint="eastAsia"/>
          <w:bCs/>
          <w:i/>
        </w:rPr>
        <w:t>лактації</w:t>
      </w:r>
      <w:r w:rsidRPr="003A3E92">
        <w:rPr>
          <w:rFonts w:ascii="Times New Roman" w:hAnsi="Times New Roman"/>
          <w:bCs/>
          <w:i/>
        </w:rPr>
        <w:t xml:space="preserve">, </w:t>
      </w:r>
      <w:r w:rsidRPr="003A3E92">
        <w:rPr>
          <w:rFonts w:ascii="Times New Roman" w:hAnsi="Times New Roman" w:hint="eastAsia"/>
          <w:bCs/>
          <w:i/>
        </w:rPr>
        <w:t>несучості</w:t>
      </w:r>
    </w:p>
    <w:p w14:paraId="5BC27099" w14:textId="77777777" w:rsidR="00C44D64" w:rsidRPr="003A3E92" w:rsidRDefault="00C44D64" w:rsidP="00C44D64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Не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застосовувати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A3E92">
        <w:rPr>
          <w:rFonts w:ascii="Times New Roman" w:hAnsi="Times New Roman" w:hint="eastAsia"/>
          <w:szCs w:val="24"/>
          <w:lang w:val="ru-RU"/>
        </w:rPr>
        <w:t>п</w:t>
      </w:r>
      <w:proofErr w:type="gramEnd"/>
      <w:r w:rsidRPr="003A3E92">
        <w:rPr>
          <w:rFonts w:ascii="Times New Roman" w:hAnsi="Times New Roman" w:hint="eastAsia"/>
          <w:szCs w:val="24"/>
          <w:lang w:val="ru-RU"/>
        </w:rPr>
        <w:t>ід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час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вагітності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через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можливий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нефро</w:t>
      </w:r>
      <w:r w:rsidRPr="003A3E92">
        <w:rPr>
          <w:rFonts w:ascii="Times New Roman" w:hAnsi="Times New Roman"/>
          <w:szCs w:val="24"/>
          <w:lang w:val="ru-RU"/>
        </w:rPr>
        <w:t xml:space="preserve">- </w:t>
      </w:r>
      <w:r w:rsidRPr="003A3E92">
        <w:rPr>
          <w:rFonts w:ascii="Times New Roman" w:hAnsi="Times New Roman" w:hint="eastAsia"/>
          <w:szCs w:val="24"/>
          <w:lang w:val="ru-RU"/>
        </w:rPr>
        <w:t>та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ототоксичний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вплив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на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плід</w:t>
      </w:r>
      <w:r w:rsidRPr="003A3E92">
        <w:rPr>
          <w:rFonts w:ascii="Times New Roman" w:hAnsi="Times New Roman"/>
          <w:szCs w:val="24"/>
          <w:lang w:val="ru-RU"/>
        </w:rPr>
        <w:t>.</w:t>
      </w:r>
    </w:p>
    <w:p w14:paraId="4D6690E5" w14:textId="77777777" w:rsidR="00C44D64" w:rsidRPr="003A3E92" w:rsidRDefault="00C44D64" w:rsidP="00C44D64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Застосовувати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тільки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A3E92">
        <w:rPr>
          <w:rFonts w:ascii="Times New Roman" w:hAnsi="Times New Roman"/>
          <w:szCs w:val="24"/>
          <w:lang w:val="ru-RU"/>
        </w:rPr>
        <w:t>п</w:t>
      </w:r>
      <w:proofErr w:type="gramEnd"/>
      <w:r w:rsidRPr="003A3E92">
        <w:rPr>
          <w:rFonts w:ascii="Times New Roman" w:hAnsi="Times New Roman"/>
          <w:szCs w:val="24"/>
          <w:lang w:val="ru-RU"/>
        </w:rPr>
        <w:t xml:space="preserve">ісля </w:t>
      </w:r>
      <w:r w:rsidRPr="003A3E92">
        <w:rPr>
          <w:rFonts w:ascii="Times New Roman" w:hAnsi="Times New Roman" w:hint="eastAsia"/>
          <w:szCs w:val="24"/>
          <w:lang w:val="ru-RU"/>
        </w:rPr>
        <w:t>оцінки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співвідношення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користь</w:t>
      </w:r>
      <w:r w:rsidRPr="003A3E92">
        <w:rPr>
          <w:rFonts w:ascii="Times New Roman" w:hAnsi="Times New Roman"/>
          <w:szCs w:val="24"/>
          <w:lang w:val="ru-RU"/>
        </w:rPr>
        <w:t>/</w:t>
      </w:r>
      <w:r w:rsidRPr="003A3E92">
        <w:rPr>
          <w:rFonts w:ascii="Times New Roman" w:hAnsi="Times New Roman" w:hint="eastAsia"/>
          <w:szCs w:val="24"/>
          <w:lang w:val="ru-RU"/>
        </w:rPr>
        <w:t>ризик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відповідальн</w:t>
      </w:r>
      <w:r w:rsidRPr="003A3E92">
        <w:rPr>
          <w:rFonts w:ascii="Times New Roman" w:hAnsi="Times New Roman"/>
          <w:szCs w:val="24"/>
          <w:lang w:val="ru-RU"/>
        </w:rPr>
        <w:t>им лікарем ветеринарної медицини.</w:t>
      </w:r>
    </w:p>
    <w:p w14:paraId="3255A5D3" w14:textId="72D18FEF" w:rsidR="009452B7" w:rsidRPr="003A3E92" w:rsidRDefault="00C44D64" w:rsidP="00C44D64">
      <w:pPr>
        <w:ind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3A3E92">
        <w:rPr>
          <w:rFonts w:ascii="Times New Roman" w:hAnsi="Times New Roman" w:hint="eastAsia"/>
          <w:szCs w:val="24"/>
          <w:lang w:val="ru-RU"/>
        </w:rPr>
        <w:lastRenderedPageBreak/>
        <w:t>Допускається</w:t>
      </w:r>
      <w:proofErr w:type="gramEnd"/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застосування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період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лактації</w:t>
      </w:r>
      <w:r w:rsidRPr="003A3E92">
        <w:rPr>
          <w:rFonts w:ascii="Times New Roman" w:hAnsi="Times New Roman"/>
          <w:szCs w:val="24"/>
          <w:lang w:val="ru-RU"/>
        </w:rPr>
        <w:t>.</w:t>
      </w:r>
    </w:p>
    <w:p w14:paraId="11976D39" w14:textId="1AC76A78" w:rsidR="005C04CC" w:rsidRPr="003A3E92" w:rsidRDefault="005C04CC" w:rsidP="009452B7">
      <w:pPr>
        <w:ind w:firstLine="567"/>
        <w:jc w:val="both"/>
        <w:rPr>
          <w:rFonts w:ascii="Times New Roman" w:hAnsi="Times New Roman"/>
          <w:bCs/>
          <w:i/>
        </w:rPr>
      </w:pPr>
      <w:r w:rsidRPr="003A3E92">
        <w:rPr>
          <w:rFonts w:ascii="Times New Roman" w:hAnsi="Times New Roman" w:hint="eastAsia"/>
          <w:bCs/>
          <w:i/>
        </w:rPr>
        <w:t>Взаємодія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з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іншими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засобами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та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інші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форми</w:t>
      </w:r>
      <w:r w:rsidRPr="003A3E92">
        <w:rPr>
          <w:rFonts w:ascii="Times New Roman" w:hAnsi="Times New Roman"/>
          <w:bCs/>
          <w:i/>
        </w:rPr>
        <w:t xml:space="preserve"> </w:t>
      </w:r>
      <w:r w:rsidRPr="003A3E92">
        <w:rPr>
          <w:rFonts w:ascii="Times New Roman" w:hAnsi="Times New Roman" w:hint="eastAsia"/>
          <w:bCs/>
          <w:i/>
        </w:rPr>
        <w:t>взаємодії</w:t>
      </w:r>
    </w:p>
    <w:p w14:paraId="53362CC1" w14:textId="77777777" w:rsidR="00C44D64" w:rsidRPr="003A3E92" w:rsidRDefault="00C44D64" w:rsidP="00C44D64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rFonts w:ascii="Times New Roman" w:hAnsi="Times New Roman" w:hint="eastAsia"/>
          <w:szCs w:val="24"/>
        </w:rPr>
        <w:t>Застосування</w:t>
      </w:r>
      <w:r w:rsidRPr="003A3E92">
        <w:rPr>
          <w:rFonts w:ascii="Times New Roman" w:hAnsi="Times New Roman"/>
          <w:szCs w:val="24"/>
        </w:rPr>
        <w:t xml:space="preserve"> діуретиків (таких як фурасемід) </w:t>
      </w:r>
      <w:r w:rsidRPr="003A3E92">
        <w:rPr>
          <w:rFonts w:ascii="Times New Roman" w:hAnsi="Times New Roman" w:hint="eastAsia"/>
          <w:szCs w:val="24"/>
        </w:rPr>
        <w:t>швидкої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дії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одночасно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з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гентаміцином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підвищує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ймовірність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нефротоксичності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та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ототоксичності</w:t>
      </w:r>
      <w:r w:rsidRPr="003A3E92">
        <w:rPr>
          <w:rFonts w:ascii="Times New Roman" w:hAnsi="Times New Roman"/>
          <w:szCs w:val="24"/>
        </w:rPr>
        <w:t>.</w:t>
      </w:r>
    </w:p>
    <w:p w14:paraId="605FD15E" w14:textId="77777777" w:rsidR="00C44D64" w:rsidRPr="003A3E92" w:rsidRDefault="00C44D64" w:rsidP="00C44D64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</w:rPr>
        <w:t>Гентаміцин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потенціює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дію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загальних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анестетиків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і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міорелаксантів</w:t>
      </w:r>
      <w:r w:rsidRPr="003A3E92">
        <w:rPr>
          <w:rFonts w:ascii="Times New Roman" w:hAnsi="Times New Roman"/>
          <w:szCs w:val="24"/>
        </w:rPr>
        <w:t xml:space="preserve">, </w:t>
      </w:r>
      <w:r w:rsidRPr="003A3E92">
        <w:rPr>
          <w:rFonts w:ascii="Times New Roman" w:hAnsi="Times New Roman" w:hint="eastAsia"/>
          <w:szCs w:val="24"/>
        </w:rPr>
        <w:t>що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призводить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до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підвищення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ризику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нервово</w:t>
      </w:r>
      <w:r w:rsidRPr="003A3E92">
        <w:rPr>
          <w:rFonts w:ascii="Times New Roman" w:hAnsi="Times New Roman"/>
          <w:szCs w:val="24"/>
        </w:rPr>
        <w:t>-</w:t>
      </w:r>
      <w:r w:rsidRPr="003A3E92">
        <w:rPr>
          <w:rFonts w:ascii="Times New Roman" w:hAnsi="Times New Roman" w:hint="eastAsia"/>
          <w:szCs w:val="24"/>
        </w:rPr>
        <w:t>м’язової</w:t>
      </w:r>
      <w:r w:rsidRPr="003A3E92">
        <w:rPr>
          <w:rFonts w:ascii="Times New Roman" w:hAnsi="Times New Roman"/>
          <w:szCs w:val="24"/>
        </w:rPr>
        <w:t xml:space="preserve"> </w:t>
      </w:r>
      <w:r w:rsidRPr="003A3E92">
        <w:rPr>
          <w:rFonts w:ascii="Times New Roman" w:hAnsi="Times New Roman" w:hint="eastAsia"/>
          <w:szCs w:val="24"/>
        </w:rPr>
        <w:t>блокади</w:t>
      </w:r>
      <w:r w:rsidRPr="003A3E92">
        <w:rPr>
          <w:rFonts w:ascii="Times New Roman" w:hAnsi="Times New Roman"/>
          <w:szCs w:val="24"/>
        </w:rPr>
        <w:t xml:space="preserve">. </w:t>
      </w:r>
      <w:r w:rsidRPr="003A3E92">
        <w:rPr>
          <w:rFonts w:ascii="Times New Roman" w:hAnsi="Times New Roman" w:hint="eastAsia"/>
          <w:szCs w:val="24"/>
          <w:lang w:val="ru-RU"/>
        </w:rPr>
        <w:t>Галотан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потенцію</w:t>
      </w:r>
      <w:r w:rsidRPr="003A3E92">
        <w:rPr>
          <w:rFonts w:ascii="Times New Roman" w:hAnsi="Times New Roman"/>
          <w:szCs w:val="24"/>
          <w:lang w:val="ru-RU"/>
        </w:rPr>
        <w:t xml:space="preserve">є </w:t>
      </w:r>
      <w:r w:rsidRPr="003A3E92">
        <w:rPr>
          <w:rFonts w:ascii="Times New Roman" w:hAnsi="Times New Roman" w:hint="eastAsia"/>
          <w:szCs w:val="24"/>
          <w:lang w:val="ru-RU"/>
        </w:rPr>
        <w:t>серцево</w:t>
      </w:r>
      <w:r w:rsidRPr="003A3E92">
        <w:rPr>
          <w:rFonts w:ascii="Times New Roman" w:hAnsi="Times New Roman"/>
          <w:szCs w:val="24"/>
          <w:lang w:val="ru-RU"/>
        </w:rPr>
        <w:t>-</w:t>
      </w:r>
      <w:r w:rsidRPr="003A3E92">
        <w:rPr>
          <w:rFonts w:ascii="Times New Roman" w:hAnsi="Times New Roman" w:hint="eastAsia"/>
          <w:szCs w:val="24"/>
          <w:lang w:val="ru-RU"/>
        </w:rPr>
        <w:t>судинну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депресивну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дію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гентаміцину</w:t>
      </w:r>
      <w:r w:rsidRPr="003A3E92">
        <w:rPr>
          <w:rFonts w:ascii="Times New Roman" w:hAnsi="Times New Roman"/>
          <w:szCs w:val="24"/>
          <w:lang w:val="ru-RU"/>
        </w:rPr>
        <w:t>.</w:t>
      </w:r>
    </w:p>
    <w:p w14:paraId="56EFECB9" w14:textId="77777777" w:rsidR="00C44D64" w:rsidRPr="003A3E92" w:rsidRDefault="00C44D64" w:rsidP="00C44D64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Не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вводити</w:t>
      </w:r>
      <w:r w:rsidRPr="003A3E92">
        <w:rPr>
          <w:rFonts w:ascii="Times New Roman" w:hAnsi="Times New Roman"/>
          <w:szCs w:val="24"/>
          <w:lang w:val="ru-RU"/>
        </w:rPr>
        <w:t xml:space="preserve"> одночасно </w:t>
      </w:r>
      <w:r w:rsidRPr="003A3E92">
        <w:rPr>
          <w:rFonts w:ascii="Times New Roman" w:hAnsi="Times New Roman" w:hint="eastAsia"/>
          <w:szCs w:val="24"/>
          <w:lang w:val="ru-RU"/>
        </w:rPr>
        <w:t>з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внутрішньовенними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препаратами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кальцію</w:t>
      </w:r>
      <w:r w:rsidRPr="003A3E92">
        <w:rPr>
          <w:rFonts w:ascii="Times New Roman" w:hAnsi="Times New Roman"/>
          <w:szCs w:val="24"/>
          <w:lang w:val="ru-RU"/>
        </w:rPr>
        <w:t>.</w:t>
      </w:r>
    </w:p>
    <w:p w14:paraId="6A1B0871" w14:textId="4D594C6C" w:rsidR="009452B7" w:rsidRPr="003A3E92" w:rsidRDefault="00C44D64" w:rsidP="00C44D64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Не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застосовувати</w:t>
      </w:r>
      <w:r w:rsidRPr="003A3E92">
        <w:rPr>
          <w:rFonts w:ascii="Times New Roman" w:hAnsi="Times New Roman"/>
          <w:szCs w:val="24"/>
          <w:lang w:val="ru-RU"/>
        </w:rPr>
        <w:t xml:space="preserve"> одночасно </w:t>
      </w:r>
      <w:r w:rsidRPr="003A3E92">
        <w:rPr>
          <w:rFonts w:ascii="Times New Roman" w:hAnsi="Times New Roman" w:hint="eastAsia"/>
          <w:szCs w:val="24"/>
          <w:lang w:val="ru-RU"/>
        </w:rPr>
        <w:t>з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препаратами</w:t>
      </w:r>
      <w:r w:rsidRPr="003A3E92">
        <w:rPr>
          <w:rFonts w:ascii="Times New Roman" w:hAnsi="Times New Roman"/>
          <w:szCs w:val="24"/>
          <w:lang w:val="ru-RU"/>
        </w:rPr>
        <w:t xml:space="preserve"> феруму </w:t>
      </w:r>
      <w:r w:rsidRPr="003A3E92">
        <w:rPr>
          <w:rFonts w:ascii="Times New Roman" w:hAnsi="Times New Roman" w:hint="eastAsia"/>
          <w:szCs w:val="24"/>
          <w:lang w:val="ru-RU"/>
        </w:rPr>
        <w:t>та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нестероїдними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протизапальними</w:t>
      </w:r>
      <w:r w:rsidRPr="003A3E92">
        <w:rPr>
          <w:rFonts w:ascii="Times New Roman" w:hAnsi="Times New Roman"/>
          <w:szCs w:val="24"/>
          <w:lang w:val="ru-RU"/>
        </w:rPr>
        <w:t xml:space="preserve"> препаратами.</w:t>
      </w:r>
    </w:p>
    <w:p w14:paraId="559A7697" w14:textId="2A1FB949" w:rsidR="005C04CC" w:rsidRPr="003A3E92" w:rsidRDefault="005C04CC" w:rsidP="009452B7">
      <w:pPr>
        <w:ind w:firstLine="567"/>
        <w:jc w:val="both"/>
        <w:rPr>
          <w:rFonts w:ascii="Times New Roman" w:hAnsi="Times New Roman"/>
          <w:bCs/>
          <w:i/>
        </w:rPr>
      </w:pPr>
      <w:r w:rsidRPr="003A3E92">
        <w:rPr>
          <w:rFonts w:ascii="Times New Roman" w:hAnsi="Times New Roman"/>
          <w:bCs/>
          <w:i/>
        </w:rPr>
        <w:t>Період виведення (каренції)</w:t>
      </w:r>
    </w:p>
    <w:p w14:paraId="21C46AAE" w14:textId="77777777" w:rsidR="005C04CC" w:rsidRPr="003A3E92" w:rsidRDefault="005C04CC" w:rsidP="005C04CC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Забій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тварин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великої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рогатої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худоби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дозволяється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через</w:t>
      </w:r>
      <w:r w:rsidRPr="003A3E92">
        <w:rPr>
          <w:rFonts w:ascii="Times New Roman" w:hAnsi="Times New Roman"/>
          <w:szCs w:val="24"/>
          <w:lang w:val="ru-RU"/>
        </w:rPr>
        <w:t xml:space="preserve"> 214 </w:t>
      </w:r>
      <w:r w:rsidRPr="003A3E92">
        <w:rPr>
          <w:rFonts w:ascii="Times New Roman" w:hAnsi="Times New Roman" w:hint="eastAsia"/>
          <w:szCs w:val="24"/>
          <w:lang w:val="ru-RU"/>
        </w:rPr>
        <w:t>д</w:t>
      </w:r>
      <w:r w:rsidRPr="003A3E92">
        <w:rPr>
          <w:rFonts w:ascii="Times New Roman" w:hAnsi="Times New Roman" w:hint="eastAsia"/>
          <w:szCs w:val="24"/>
          <w:lang w:val="nl-NL"/>
        </w:rPr>
        <w:t>і</w:t>
      </w:r>
      <w:r w:rsidRPr="003A3E92">
        <w:rPr>
          <w:rFonts w:ascii="Times New Roman" w:hAnsi="Times New Roman"/>
          <w:szCs w:val="24"/>
        </w:rPr>
        <w:t>б</w:t>
      </w:r>
      <w:r w:rsidRPr="003A3E92">
        <w:rPr>
          <w:rFonts w:ascii="Times New Roman" w:hAnsi="Times New Roman"/>
          <w:szCs w:val="24"/>
          <w:lang w:val="ru-RU"/>
        </w:rPr>
        <w:t xml:space="preserve">, </w:t>
      </w:r>
      <w:r w:rsidRPr="003A3E92">
        <w:rPr>
          <w:rFonts w:ascii="Times New Roman" w:hAnsi="Times New Roman" w:hint="eastAsia"/>
          <w:szCs w:val="24"/>
          <w:lang w:val="ru-RU"/>
        </w:rPr>
        <w:t>свиней</w:t>
      </w:r>
      <w:r w:rsidRPr="003A3E92">
        <w:rPr>
          <w:rFonts w:ascii="Times New Roman" w:hAnsi="Times New Roman"/>
          <w:szCs w:val="24"/>
          <w:lang w:val="ru-RU"/>
        </w:rPr>
        <w:t xml:space="preserve"> - </w:t>
      </w:r>
      <w:r w:rsidRPr="003A3E92">
        <w:rPr>
          <w:rFonts w:ascii="Times New Roman" w:hAnsi="Times New Roman" w:hint="eastAsia"/>
          <w:szCs w:val="24"/>
          <w:lang w:val="ru-RU"/>
        </w:rPr>
        <w:t>через</w:t>
      </w:r>
      <w:r w:rsidRPr="003A3E92">
        <w:rPr>
          <w:rFonts w:ascii="Times New Roman" w:hAnsi="Times New Roman"/>
          <w:szCs w:val="24"/>
          <w:lang w:val="ru-RU"/>
        </w:rPr>
        <w:t xml:space="preserve"> 148 </w:t>
      </w:r>
      <w:r w:rsidRPr="003A3E92">
        <w:rPr>
          <w:rFonts w:ascii="Times New Roman" w:hAnsi="Times New Roman" w:hint="eastAsia"/>
          <w:szCs w:val="24"/>
          <w:lang w:val="ru-RU"/>
        </w:rPr>
        <w:t>діб</w:t>
      </w:r>
      <w:r w:rsidRPr="003A3E92">
        <w:rPr>
          <w:rFonts w:ascii="Times New Roman" w:hAnsi="Times New Roman"/>
          <w:szCs w:val="24"/>
          <w:lang w:val="ru-RU"/>
        </w:rPr>
        <w:t xml:space="preserve">, </w:t>
      </w:r>
      <w:proofErr w:type="gramStart"/>
      <w:r w:rsidRPr="003A3E92">
        <w:rPr>
          <w:rFonts w:ascii="Times New Roman" w:hAnsi="Times New Roman" w:hint="eastAsia"/>
          <w:szCs w:val="24"/>
          <w:lang w:val="ru-RU"/>
        </w:rPr>
        <w:t>п</w:t>
      </w:r>
      <w:proofErr w:type="gramEnd"/>
      <w:r w:rsidRPr="003A3E92">
        <w:rPr>
          <w:rFonts w:ascii="Times New Roman" w:hAnsi="Times New Roman" w:hint="eastAsia"/>
          <w:szCs w:val="24"/>
          <w:lang w:val="ru-RU"/>
        </w:rPr>
        <w:t>ісля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останнього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застосування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препарату</w:t>
      </w:r>
      <w:r w:rsidRPr="003A3E92">
        <w:rPr>
          <w:rFonts w:ascii="Times New Roman" w:hAnsi="Times New Roman"/>
          <w:szCs w:val="24"/>
          <w:lang w:val="ru-RU"/>
        </w:rPr>
        <w:t xml:space="preserve">. </w:t>
      </w:r>
    </w:p>
    <w:p w14:paraId="073D574D" w14:textId="77777777" w:rsidR="005C04CC" w:rsidRPr="003A3E92" w:rsidRDefault="005C04CC" w:rsidP="005C04CC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Споживання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молока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великої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рогатої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худоби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A3E92">
        <w:rPr>
          <w:rFonts w:ascii="Times New Roman" w:hAnsi="Times New Roman" w:hint="eastAsia"/>
          <w:szCs w:val="24"/>
          <w:lang w:val="ru-RU"/>
        </w:rPr>
        <w:t>дозволяється</w:t>
      </w:r>
      <w:proofErr w:type="gramEnd"/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через</w:t>
      </w:r>
      <w:r w:rsidRPr="003A3E92">
        <w:rPr>
          <w:rFonts w:ascii="Times New Roman" w:hAnsi="Times New Roman"/>
          <w:szCs w:val="24"/>
          <w:lang w:val="ru-RU"/>
        </w:rPr>
        <w:t xml:space="preserve"> 7 </w:t>
      </w:r>
      <w:r w:rsidRPr="003A3E92">
        <w:rPr>
          <w:rFonts w:ascii="Times New Roman" w:hAnsi="Times New Roman" w:hint="eastAsia"/>
          <w:szCs w:val="24"/>
          <w:lang w:val="ru-RU"/>
        </w:rPr>
        <w:t>діб</w:t>
      </w:r>
      <w:r w:rsidRPr="003A3E92">
        <w:rPr>
          <w:rFonts w:ascii="Times New Roman" w:hAnsi="Times New Roman"/>
          <w:szCs w:val="24"/>
          <w:lang w:val="ru-RU"/>
        </w:rPr>
        <w:t xml:space="preserve">. </w:t>
      </w:r>
    </w:p>
    <w:p w14:paraId="574AE064" w14:textId="77777777" w:rsidR="005C04CC" w:rsidRPr="003A3E92" w:rsidRDefault="005C04CC" w:rsidP="005C04CC">
      <w:pPr>
        <w:tabs>
          <w:tab w:val="left" w:pos="-1134"/>
          <w:tab w:val="left" w:pos="-414"/>
          <w:tab w:val="left" w:pos="306"/>
          <w:tab w:val="left" w:pos="533"/>
          <w:tab w:val="left" w:pos="834"/>
          <w:tab w:val="left" w:pos="1045"/>
          <w:tab w:val="left" w:pos="1256"/>
          <w:tab w:val="left" w:pos="1506"/>
          <w:tab w:val="left" w:pos="1746"/>
          <w:tab w:val="left" w:pos="2218"/>
          <w:tab w:val="left" w:pos="306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 w:hint="eastAsia"/>
          <w:szCs w:val="24"/>
          <w:lang w:val="ru-RU"/>
        </w:rPr>
        <w:t>Отримане</w:t>
      </w:r>
      <w:r w:rsidRPr="003A3E92">
        <w:rPr>
          <w:rFonts w:ascii="Times New Roman" w:hAnsi="Times New Roman"/>
          <w:szCs w:val="24"/>
          <w:lang w:val="ru-RU"/>
        </w:rPr>
        <w:t xml:space="preserve">, </w:t>
      </w:r>
      <w:r w:rsidRPr="003A3E92">
        <w:rPr>
          <w:rFonts w:ascii="Times New Roman" w:hAnsi="Times New Roman" w:hint="eastAsia"/>
          <w:szCs w:val="24"/>
          <w:lang w:val="ru-RU"/>
        </w:rPr>
        <w:t>до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зазначеного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терміну</w:t>
      </w:r>
      <w:r w:rsidRPr="003A3E92">
        <w:rPr>
          <w:rFonts w:ascii="Times New Roman" w:hAnsi="Times New Roman"/>
          <w:szCs w:val="24"/>
          <w:lang w:val="ru-RU"/>
        </w:rPr>
        <w:t xml:space="preserve">, </w:t>
      </w:r>
      <w:proofErr w:type="gramStart"/>
      <w:r w:rsidRPr="003A3E92">
        <w:rPr>
          <w:rFonts w:ascii="Times New Roman" w:hAnsi="Times New Roman" w:hint="eastAsia"/>
          <w:szCs w:val="24"/>
          <w:lang w:val="ru-RU"/>
        </w:rPr>
        <w:t>м</w:t>
      </w:r>
      <w:r w:rsidRPr="003A3E92">
        <w:rPr>
          <w:rFonts w:ascii="Times New Roman" w:hAnsi="Times New Roman"/>
          <w:szCs w:val="24"/>
          <w:lang w:val="ru-RU"/>
        </w:rPr>
        <w:t>'</w:t>
      </w:r>
      <w:r w:rsidRPr="003A3E92">
        <w:rPr>
          <w:rFonts w:ascii="Times New Roman" w:hAnsi="Times New Roman" w:hint="eastAsia"/>
          <w:szCs w:val="24"/>
          <w:lang w:val="ru-RU"/>
        </w:rPr>
        <w:t>ясо</w:t>
      </w:r>
      <w:proofErr w:type="gramEnd"/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та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молоко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утилізують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або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згодовують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непродуктивним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тваринам</w:t>
      </w:r>
      <w:r w:rsidRPr="003A3E92">
        <w:rPr>
          <w:rFonts w:ascii="Times New Roman" w:hAnsi="Times New Roman"/>
          <w:szCs w:val="24"/>
          <w:lang w:val="ru-RU"/>
        </w:rPr>
        <w:t xml:space="preserve">, </w:t>
      </w:r>
      <w:r w:rsidRPr="003A3E92">
        <w:rPr>
          <w:rFonts w:ascii="Times New Roman" w:hAnsi="Times New Roman" w:hint="eastAsia"/>
          <w:szCs w:val="24"/>
          <w:lang w:val="ru-RU"/>
        </w:rPr>
        <w:t>залежно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від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висновку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лікаря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ветеринарної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медицини</w:t>
      </w:r>
      <w:r w:rsidRPr="003A3E92">
        <w:rPr>
          <w:rFonts w:ascii="Times New Roman" w:hAnsi="Times New Roman"/>
          <w:szCs w:val="24"/>
          <w:lang w:val="ru-RU"/>
        </w:rPr>
        <w:t>.</w:t>
      </w:r>
    </w:p>
    <w:p w14:paraId="075A3E95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  <w:b/>
          <w:lang w:val="et-EE"/>
        </w:rPr>
      </w:pPr>
      <w:r w:rsidRPr="003A3E92">
        <w:rPr>
          <w:rFonts w:ascii="Times New Roman" w:hAnsi="Times New Roman"/>
          <w:b/>
        </w:rPr>
        <w:t>Форма випуску</w:t>
      </w:r>
    </w:p>
    <w:p w14:paraId="2C1F836A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  <w:szCs w:val="24"/>
        </w:rPr>
      </w:pPr>
      <w:r w:rsidRPr="003A3E92">
        <w:rPr>
          <w:rFonts w:ascii="Times New Roman" w:hAnsi="Times New Roman" w:hint="eastAsia"/>
          <w:szCs w:val="24"/>
          <w:lang w:val="et-EE"/>
        </w:rPr>
        <w:t>Флакони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з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коричневого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скла</w:t>
      </w:r>
      <w:r w:rsidRPr="003A3E92">
        <w:rPr>
          <w:rFonts w:ascii="Times New Roman" w:hAnsi="Times New Roman"/>
          <w:szCs w:val="24"/>
          <w:lang w:val="et-EE"/>
        </w:rPr>
        <w:t xml:space="preserve"> II </w:t>
      </w:r>
      <w:r w:rsidRPr="003A3E92">
        <w:rPr>
          <w:rFonts w:ascii="Times New Roman" w:hAnsi="Times New Roman" w:hint="eastAsia"/>
          <w:szCs w:val="24"/>
          <w:lang w:val="et-EE"/>
        </w:rPr>
        <w:t>типу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по</w:t>
      </w:r>
      <w:r w:rsidRPr="003A3E92">
        <w:rPr>
          <w:rFonts w:ascii="Times New Roman" w:hAnsi="Times New Roman"/>
          <w:szCs w:val="24"/>
          <w:lang w:val="et-EE"/>
        </w:rPr>
        <w:t xml:space="preserve"> 100 </w:t>
      </w:r>
      <w:r w:rsidRPr="003A3E92">
        <w:rPr>
          <w:rFonts w:ascii="Times New Roman" w:hAnsi="Times New Roman" w:hint="eastAsia"/>
          <w:szCs w:val="24"/>
          <w:lang w:val="et-EE"/>
        </w:rPr>
        <w:t>мл</w:t>
      </w:r>
      <w:r w:rsidRPr="003A3E92">
        <w:rPr>
          <w:rFonts w:ascii="Times New Roman" w:hAnsi="Times New Roman"/>
          <w:szCs w:val="24"/>
          <w:lang w:val="et-EE"/>
        </w:rPr>
        <w:t xml:space="preserve">, </w:t>
      </w:r>
      <w:r w:rsidRPr="003A3E92">
        <w:rPr>
          <w:rFonts w:ascii="Times New Roman" w:hAnsi="Times New Roman" w:hint="eastAsia"/>
          <w:szCs w:val="24"/>
          <w:lang w:val="et-EE"/>
        </w:rPr>
        <w:t>закупорені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корком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з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бромбутилової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гуми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під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алюмінієву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обкатку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або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алюмінієвим</w:t>
      </w:r>
      <w:r w:rsidRPr="003A3E92">
        <w:rPr>
          <w:rFonts w:ascii="Times New Roman" w:hAnsi="Times New Roman"/>
          <w:szCs w:val="24"/>
          <w:lang w:val="et-EE"/>
        </w:rPr>
        <w:t>/</w:t>
      </w:r>
      <w:r w:rsidRPr="003A3E92">
        <w:rPr>
          <w:rFonts w:ascii="Times New Roman" w:hAnsi="Times New Roman" w:hint="eastAsia"/>
          <w:szCs w:val="24"/>
          <w:lang w:val="et-EE"/>
        </w:rPr>
        <w:t>поліпропіленовим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знімним</w:t>
      </w:r>
      <w:r w:rsidRPr="003A3E92">
        <w:rPr>
          <w:rFonts w:ascii="Times New Roman" w:hAnsi="Times New Roman"/>
          <w:szCs w:val="24"/>
          <w:lang w:val="et-EE"/>
        </w:rPr>
        <w:t xml:space="preserve"> </w:t>
      </w:r>
      <w:r w:rsidRPr="003A3E92">
        <w:rPr>
          <w:rFonts w:ascii="Times New Roman" w:hAnsi="Times New Roman" w:hint="eastAsia"/>
          <w:szCs w:val="24"/>
          <w:lang w:val="et-EE"/>
        </w:rPr>
        <w:t>ковпачком</w:t>
      </w:r>
      <w:r w:rsidRPr="003A3E92">
        <w:rPr>
          <w:rFonts w:ascii="Times New Roman" w:hAnsi="Times New Roman"/>
          <w:szCs w:val="24"/>
          <w:lang w:val="et-EE"/>
        </w:rPr>
        <w:t xml:space="preserve">. </w:t>
      </w:r>
    </w:p>
    <w:p w14:paraId="5E62E971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  <w:b/>
        </w:rPr>
      </w:pPr>
      <w:r w:rsidRPr="003A3E92">
        <w:rPr>
          <w:rFonts w:ascii="Times New Roman" w:hAnsi="Times New Roman"/>
          <w:b/>
        </w:rPr>
        <w:t>Зберігання</w:t>
      </w:r>
    </w:p>
    <w:p w14:paraId="13A27C0E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  <w:lang w:val="ru-RU"/>
        </w:rPr>
      </w:pPr>
      <w:r w:rsidRPr="003A3E92">
        <w:rPr>
          <w:rFonts w:ascii="Times New Roman" w:hAnsi="Times New Roman" w:hint="eastAsia"/>
          <w:lang w:val="ru-RU"/>
        </w:rPr>
        <w:t>Зберігати</w:t>
      </w:r>
      <w:r w:rsidRPr="003A3E92">
        <w:rPr>
          <w:rFonts w:ascii="Times New Roman" w:hAnsi="Times New Roman"/>
          <w:lang w:val="ru-RU"/>
        </w:rPr>
        <w:t xml:space="preserve"> </w:t>
      </w:r>
      <w:r w:rsidRPr="003A3E92">
        <w:rPr>
          <w:rFonts w:ascii="Times New Roman" w:hAnsi="Times New Roman" w:hint="eastAsia"/>
          <w:lang w:val="ru-RU"/>
        </w:rPr>
        <w:t>при</w:t>
      </w:r>
      <w:r w:rsidRPr="003A3E92">
        <w:rPr>
          <w:rFonts w:ascii="Times New Roman" w:hAnsi="Times New Roman"/>
          <w:lang w:val="ru-RU"/>
        </w:rPr>
        <w:t xml:space="preserve"> </w:t>
      </w:r>
      <w:r w:rsidRPr="003A3E92">
        <w:rPr>
          <w:rFonts w:ascii="Times New Roman" w:hAnsi="Times New Roman" w:hint="eastAsia"/>
          <w:lang w:val="ru-RU"/>
        </w:rPr>
        <w:t>температурі</w:t>
      </w:r>
      <w:r w:rsidRPr="003A3E92">
        <w:rPr>
          <w:rFonts w:ascii="Times New Roman" w:hAnsi="Times New Roman"/>
          <w:lang w:val="ru-RU"/>
        </w:rPr>
        <w:t xml:space="preserve"> </w:t>
      </w:r>
      <w:r w:rsidRPr="003A3E92">
        <w:rPr>
          <w:rFonts w:ascii="Times New Roman" w:hAnsi="Times New Roman" w:hint="eastAsia"/>
        </w:rPr>
        <w:t>в</w:t>
      </w:r>
      <w:r w:rsidRPr="003A3E92">
        <w:rPr>
          <w:rFonts w:ascii="Times New Roman" w:hAnsi="Times New Roman"/>
        </w:rPr>
        <w:t>ід 15</w:t>
      </w:r>
      <w:proofErr w:type="gramStart"/>
      <w:r w:rsidRPr="003A3E92">
        <w:rPr>
          <w:rFonts w:ascii="Times New Roman" w:hAnsi="Times New Roman"/>
          <w:lang w:val="ru-RU"/>
        </w:rPr>
        <w:t>°</w:t>
      </w:r>
      <w:r w:rsidRPr="003A3E92">
        <w:rPr>
          <w:rFonts w:ascii="Times New Roman" w:hAnsi="Times New Roman" w:hint="eastAsia"/>
          <w:lang w:val="ru-RU"/>
        </w:rPr>
        <w:t>С</w:t>
      </w:r>
      <w:proofErr w:type="gramEnd"/>
      <w:r w:rsidRPr="003A3E92">
        <w:rPr>
          <w:rFonts w:ascii="Times New Roman" w:hAnsi="Times New Roman"/>
          <w:lang w:val="ru-RU"/>
        </w:rPr>
        <w:t xml:space="preserve"> до 25 °</w:t>
      </w:r>
      <w:r w:rsidRPr="003A3E92">
        <w:rPr>
          <w:rFonts w:ascii="Times New Roman" w:hAnsi="Times New Roman" w:hint="eastAsia"/>
          <w:lang w:val="ru-RU"/>
        </w:rPr>
        <w:t>С</w:t>
      </w:r>
      <w:r w:rsidRPr="003A3E92">
        <w:rPr>
          <w:rFonts w:ascii="Times New Roman" w:hAnsi="Times New Roman"/>
          <w:lang w:val="ru-RU"/>
        </w:rPr>
        <w:t>.</w:t>
      </w:r>
    </w:p>
    <w:p w14:paraId="5B7DDD0E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</w:rPr>
      </w:pPr>
      <w:r w:rsidRPr="003A3E92">
        <w:rPr>
          <w:rFonts w:ascii="Times New Roman" w:hAnsi="Times New Roman"/>
          <w:lang w:val="ru-RU"/>
        </w:rPr>
        <w:t>Термін придатності</w:t>
      </w:r>
      <w:r w:rsidRPr="003A3E92">
        <w:rPr>
          <w:rFonts w:ascii="Times New Roman" w:hAnsi="Times New Roman"/>
          <w:b/>
          <w:lang w:val="ru-RU"/>
        </w:rPr>
        <w:t xml:space="preserve"> –</w:t>
      </w:r>
      <w:r w:rsidRPr="003A3E92">
        <w:rPr>
          <w:rFonts w:ascii="Times New Roman" w:hAnsi="Times New Roman"/>
          <w:b/>
        </w:rPr>
        <w:t xml:space="preserve"> </w:t>
      </w:r>
      <w:r w:rsidRPr="003A3E92">
        <w:rPr>
          <w:rFonts w:ascii="Times New Roman" w:hAnsi="Times New Roman"/>
        </w:rPr>
        <w:t>2 роки.</w:t>
      </w:r>
    </w:p>
    <w:p w14:paraId="0696563B" w14:textId="77777777" w:rsidR="005C04CC" w:rsidRPr="003A3E92" w:rsidRDefault="005C04CC" w:rsidP="005C04CC">
      <w:pPr>
        <w:rPr>
          <w:rFonts w:ascii="Times New Roman" w:hAnsi="Times New Roman"/>
          <w:szCs w:val="24"/>
          <w:lang w:val="ru-RU"/>
        </w:rPr>
      </w:pPr>
      <w:r w:rsidRPr="003A3E92">
        <w:rPr>
          <w:rFonts w:ascii="Times New Roman" w:hAnsi="Times New Roman"/>
          <w:szCs w:val="24"/>
          <w:lang w:val="ru-RU"/>
        </w:rPr>
        <w:t xml:space="preserve">          Після першого відбору з флакону, препарат необхідно використати протягом 14 діб за </w:t>
      </w:r>
      <w:r w:rsidRPr="003A3E92">
        <w:rPr>
          <w:rFonts w:ascii="Times New Roman" w:hAnsi="Times New Roman" w:hint="eastAsia"/>
          <w:szCs w:val="24"/>
          <w:lang w:val="ru-RU"/>
        </w:rPr>
        <w:t>умови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зберігання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в</w:t>
      </w:r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холодильнику</w:t>
      </w:r>
      <w:r w:rsidRPr="003A3E92">
        <w:rPr>
          <w:rFonts w:ascii="Times New Roman" w:hAnsi="Times New Roman"/>
          <w:szCs w:val="24"/>
          <w:lang w:val="ru-RU"/>
        </w:rPr>
        <w:t xml:space="preserve"> (</w:t>
      </w:r>
      <w:r w:rsidRPr="003A3E92">
        <w:rPr>
          <w:rFonts w:ascii="Times New Roman" w:hAnsi="Times New Roman" w:hint="eastAsia"/>
          <w:szCs w:val="24"/>
          <w:lang w:val="ru-RU"/>
        </w:rPr>
        <w:t>від</w:t>
      </w:r>
      <w:r w:rsidRPr="003A3E92">
        <w:rPr>
          <w:rFonts w:ascii="Times New Roman" w:hAnsi="Times New Roman"/>
          <w:szCs w:val="24"/>
          <w:lang w:val="ru-RU"/>
        </w:rPr>
        <w:t xml:space="preserve"> 2</w:t>
      </w:r>
      <w:proofErr w:type="gramStart"/>
      <w:r w:rsidRPr="003A3E92">
        <w:rPr>
          <w:rFonts w:ascii="Times New Roman" w:hAnsi="Times New Roman"/>
          <w:szCs w:val="24"/>
          <w:lang w:val="ru-RU"/>
        </w:rPr>
        <w:t xml:space="preserve"> °</w:t>
      </w:r>
      <w:r w:rsidRPr="003A3E92">
        <w:rPr>
          <w:rFonts w:ascii="Times New Roman" w:hAnsi="Times New Roman" w:hint="eastAsia"/>
          <w:szCs w:val="24"/>
          <w:lang w:val="ru-RU"/>
        </w:rPr>
        <w:t>С</w:t>
      </w:r>
      <w:proofErr w:type="gramEnd"/>
      <w:r w:rsidRPr="003A3E92">
        <w:rPr>
          <w:rFonts w:ascii="Times New Roman" w:hAnsi="Times New Roman"/>
          <w:szCs w:val="24"/>
          <w:lang w:val="ru-RU"/>
        </w:rPr>
        <w:t xml:space="preserve"> </w:t>
      </w:r>
      <w:r w:rsidRPr="003A3E92">
        <w:rPr>
          <w:rFonts w:ascii="Times New Roman" w:hAnsi="Times New Roman" w:hint="eastAsia"/>
          <w:szCs w:val="24"/>
          <w:lang w:val="ru-RU"/>
        </w:rPr>
        <w:t>до</w:t>
      </w:r>
      <w:r w:rsidRPr="003A3E92">
        <w:rPr>
          <w:rFonts w:ascii="Times New Roman" w:hAnsi="Times New Roman"/>
          <w:szCs w:val="24"/>
          <w:lang w:val="ru-RU"/>
        </w:rPr>
        <w:t xml:space="preserve"> 8 °</w:t>
      </w:r>
      <w:r w:rsidRPr="003A3E92">
        <w:rPr>
          <w:rFonts w:ascii="Times New Roman" w:hAnsi="Times New Roman" w:hint="eastAsia"/>
          <w:szCs w:val="24"/>
          <w:lang w:val="ru-RU"/>
        </w:rPr>
        <w:t>С</w:t>
      </w:r>
      <w:r w:rsidRPr="003A3E92">
        <w:rPr>
          <w:rFonts w:ascii="Times New Roman" w:hAnsi="Times New Roman"/>
          <w:szCs w:val="24"/>
          <w:lang w:val="ru-RU"/>
        </w:rPr>
        <w:t>).</w:t>
      </w:r>
    </w:p>
    <w:p w14:paraId="7565C293" w14:textId="77777777" w:rsidR="005C04CC" w:rsidRPr="003A3E92" w:rsidRDefault="005C04CC" w:rsidP="005C04CC">
      <w:pPr>
        <w:ind w:firstLine="567"/>
        <w:rPr>
          <w:rFonts w:ascii="Times New Roman" w:hAnsi="Times New Roman"/>
          <w:b/>
        </w:rPr>
      </w:pPr>
      <w:r w:rsidRPr="003A3E92">
        <w:rPr>
          <w:rFonts w:ascii="Times New Roman" w:hAnsi="Times New Roman"/>
          <w:b/>
        </w:rPr>
        <w:t>Для застосування у ветеринарній медицині!</w:t>
      </w:r>
    </w:p>
    <w:p w14:paraId="35BEE0C8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  <w:b/>
          <w:szCs w:val="24"/>
        </w:rPr>
      </w:pPr>
      <w:r w:rsidRPr="003A3E92">
        <w:rPr>
          <w:rFonts w:ascii="Times New Roman" w:hAnsi="Times New Roman"/>
          <w:b/>
          <w:szCs w:val="24"/>
        </w:rPr>
        <w:t xml:space="preserve">Власник реєстраційного посвідчення: </w:t>
      </w: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451"/>
        <w:gridCol w:w="4479"/>
      </w:tblGrid>
      <w:tr w:rsidR="003A3E92" w:rsidRPr="003A3E92" w14:paraId="742A0641" w14:textId="77777777" w:rsidTr="006B354D">
        <w:tc>
          <w:tcPr>
            <w:tcW w:w="4451" w:type="dxa"/>
          </w:tcPr>
          <w:p w14:paraId="76C21771" w14:textId="77777777" w:rsidR="005C04CC" w:rsidRPr="003A3E92" w:rsidRDefault="005C04CC" w:rsidP="006B354D">
            <w:pPr>
              <w:jc w:val="both"/>
              <w:rPr>
                <w:rFonts w:ascii="Times New Roman" w:hAnsi="Times New Roman"/>
                <w:szCs w:val="24"/>
              </w:rPr>
            </w:pPr>
            <w:bookmarkStart w:id="1" w:name="_Hlk158048716"/>
            <w:r w:rsidRPr="003A3E92">
              <w:rPr>
                <w:rFonts w:ascii="Times New Roman" w:hAnsi="Times New Roman"/>
                <w:szCs w:val="24"/>
              </w:rPr>
              <w:t>Інтерхемі веркен “Де Аделаар” Б.В.</w:t>
            </w:r>
          </w:p>
          <w:p w14:paraId="0F0A5280" w14:textId="77777777" w:rsidR="005C04CC" w:rsidRPr="003A3E92" w:rsidRDefault="005C04CC" w:rsidP="006B354D">
            <w:pPr>
              <w:jc w:val="both"/>
              <w:rPr>
                <w:rFonts w:ascii="Times New Roman" w:hAnsi="Times New Roman"/>
                <w:szCs w:val="24"/>
              </w:rPr>
            </w:pPr>
            <w:r w:rsidRPr="003A3E92">
              <w:rPr>
                <w:rFonts w:ascii="Times New Roman" w:hAnsi="Times New Roman"/>
                <w:szCs w:val="24"/>
              </w:rPr>
              <w:t>Металвеег 8, 5804 CG, Венрай,</w:t>
            </w:r>
          </w:p>
          <w:bookmarkEnd w:id="1"/>
          <w:p w14:paraId="1A0BA323" w14:textId="77777777" w:rsidR="005C04CC" w:rsidRPr="003A3E92" w:rsidRDefault="005C04CC" w:rsidP="006B354D">
            <w:pPr>
              <w:jc w:val="both"/>
              <w:rPr>
                <w:rFonts w:ascii="Times New Roman" w:hAnsi="Times New Roman"/>
                <w:b/>
              </w:rPr>
            </w:pPr>
            <w:r w:rsidRPr="003A3E92">
              <w:rPr>
                <w:rFonts w:ascii="Times New Roman" w:hAnsi="Times New Roman"/>
                <w:bCs/>
                <w:szCs w:val="24"/>
              </w:rPr>
              <w:t>Нідерланди</w:t>
            </w:r>
          </w:p>
        </w:tc>
        <w:tc>
          <w:tcPr>
            <w:tcW w:w="4479" w:type="dxa"/>
          </w:tcPr>
          <w:p w14:paraId="4B7E36C1" w14:textId="77777777" w:rsidR="005C04CC" w:rsidRPr="003A3E92" w:rsidRDefault="005C04CC" w:rsidP="006B354D">
            <w:pPr>
              <w:spacing w:line="276" w:lineRule="auto"/>
              <w:jc w:val="both"/>
              <w:rPr>
                <w:rFonts w:ascii="Times New Roman" w:eastAsia="Arial" w:hAnsi="Times New Roman"/>
                <w:szCs w:val="24"/>
                <w:lang w:val="nl-NL" w:eastAsia="hu-HU"/>
              </w:rPr>
            </w:pPr>
            <w:r w:rsidRPr="003A3E92">
              <w:rPr>
                <w:rFonts w:ascii="Times New Roman" w:eastAsia="Arial" w:hAnsi="Times New Roman"/>
                <w:szCs w:val="24"/>
                <w:lang w:val="nl-NL" w:eastAsia="hu-HU"/>
              </w:rPr>
              <w:t>Interchemie werken “De Adelaar” B.V.</w:t>
            </w:r>
          </w:p>
          <w:p w14:paraId="44075711" w14:textId="77777777" w:rsidR="005C04CC" w:rsidRPr="003A3E92" w:rsidRDefault="005C04CC" w:rsidP="006B354D">
            <w:pPr>
              <w:spacing w:line="276" w:lineRule="auto"/>
              <w:jc w:val="both"/>
              <w:rPr>
                <w:rFonts w:ascii="Times New Roman" w:eastAsia="Arial" w:hAnsi="Times New Roman"/>
                <w:szCs w:val="24"/>
                <w:lang w:eastAsia="hu-HU"/>
              </w:rPr>
            </w:pPr>
            <w:proofErr w:type="spellStart"/>
            <w:r w:rsidRPr="003A3E92">
              <w:rPr>
                <w:rFonts w:ascii="Times New Roman" w:eastAsia="Arial" w:hAnsi="Times New Roman"/>
                <w:szCs w:val="24"/>
                <w:lang w:val="en-US" w:eastAsia="hu-HU"/>
              </w:rPr>
              <w:t>Metaalweg</w:t>
            </w:r>
            <w:proofErr w:type="spellEnd"/>
            <w:r w:rsidRPr="003A3E92">
              <w:rPr>
                <w:rFonts w:ascii="Times New Roman" w:eastAsia="Arial" w:hAnsi="Times New Roman"/>
                <w:szCs w:val="24"/>
                <w:lang w:val="en-US" w:eastAsia="hu-HU"/>
              </w:rPr>
              <w:t xml:space="preserve"> 8, 5804 CG Venray</w:t>
            </w:r>
            <w:r w:rsidRPr="003A3E92">
              <w:rPr>
                <w:rFonts w:ascii="Times New Roman" w:eastAsia="Arial" w:hAnsi="Times New Roman"/>
                <w:szCs w:val="24"/>
                <w:lang w:eastAsia="hu-HU"/>
              </w:rPr>
              <w:t>,</w:t>
            </w:r>
          </w:p>
          <w:p w14:paraId="68A3EF8E" w14:textId="77777777" w:rsidR="005C04CC" w:rsidRPr="003A3E92" w:rsidRDefault="005C04CC" w:rsidP="006B354D">
            <w:pPr>
              <w:jc w:val="both"/>
              <w:rPr>
                <w:rFonts w:ascii="Times New Roman" w:hAnsi="Times New Roman"/>
              </w:rPr>
            </w:pPr>
            <w:r w:rsidRPr="003A3E92">
              <w:rPr>
                <w:rFonts w:ascii="Times New Roman" w:eastAsia="Arial" w:hAnsi="Times New Roman"/>
                <w:szCs w:val="24"/>
                <w:lang w:val="en-US" w:eastAsia="hu-HU"/>
              </w:rPr>
              <w:t>The Netherlands</w:t>
            </w:r>
          </w:p>
        </w:tc>
      </w:tr>
    </w:tbl>
    <w:p w14:paraId="0B3EEC7E" w14:textId="77777777" w:rsidR="005C04CC" w:rsidRPr="003A3E92" w:rsidRDefault="005C04CC" w:rsidP="005C04CC">
      <w:pPr>
        <w:ind w:firstLine="567"/>
        <w:jc w:val="both"/>
        <w:rPr>
          <w:rFonts w:ascii="Times New Roman" w:hAnsi="Times New Roman"/>
          <w:b/>
          <w:szCs w:val="24"/>
        </w:rPr>
      </w:pPr>
      <w:r w:rsidRPr="003A3E92">
        <w:rPr>
          <w:rFonts w:ascii="Times New Roman" w:hAnsi="Times New Roman"/>
          <w:b/>
          <w:szCs w:val="24"/>
        </w:rPr>
        <w:t xml:space="preserve">Виробник готового продукту: </w:t>
      </w: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465"/>
        <w:gridCol w:w="4465"/>
      </w:tblGrid>
      <w:tr w:rsidR="005C04CC" w:rsidRPr="003A3E92" w14:paraId="60701BA6" w14:textId="77777777" w:rsidTr="006B354D">
        <w:tc>
          <w:tcPr>
            <w:tcW w:w="4465" w:type="dxa"/>
          </w:tcPr>
          <w:p w14:paraId="08036170" w14:textId="77777777" w:rsidR="005C04CC" w:rsidRPr="003A3E92" w:rsidRDefault="005C04CC" w:rsidP="006B35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Інтерхемі веркен “Де Аделаар” Еесті АС</w:t>
            </w:r>
          </w:p>
          <w:p w14:paraId="04BDB9FE" w14:textId="77777777" w:rsidR="005C04CC" w:rsidRPr="003A3E92" w:rsidRDefault="005C04CC" w:rsidP="006B354D">
            <w:pPr>
              <w:jc w:val="both"/>
              <w:rPr>
                <w:rFonts w:ascii="Times New Roman" w:hAnsi="Times New Roman"/>
                <w:b/>
              </w:rPr>
            </w:pPr>
            <w:r w:rsidRPr="003A3E92">
              <w:rPr>
                <w:rFonts w:ascii="Times New Roman" w:hAnsi="Times New Roman"/>
                <w:szCs w:val="24"/>
                <w:lang w:val="ru-RU"/>
              </w:rPr>
              <w:t xml:space="preserve">Ванапере тее 14, </w:t>
            </w:r>
            <w:proofErr w:type="gramStart"/>
            <w:r w:rsidRPr="003A3E92">
              <w:rPr>
                <w:rFonts w:ascii="Times New Roman" w:hAnsi="Times New Roman"/>
                <w:szCs w:val="24"/>
                <w:lang w:val="ru-RU"/>
              </w:rPr>
              <w:t>Пр</w:t>
            </w:r>
            <w:proofErr w:type="gramEnd"/>
            <w:r w:rsidRPr="003A3E92">
              <w:rPr>
                <w:rFonts w:ascii="Times New Roman" w:hAnsi="Times New Roman"/>
                <w:szCs w:val="24"/>
                <w:lang w:val="ru-RU"/>
              </w:rPr>
              <w:t xml:space="preserve">інгі, Віімсі валд, Харьюмаа </w:t>
            </w:r>
            <w:r w:rsidRPr="003A3E92">
              <w:rPr>
                <w:rFonts w:ascii="Times New Roman" w:hAnsi="Times New Roman"/>
                <w:szCs w:val="24"/>
              </w:rPr>
              <w:t>74013</w:t>
            </w:r>
            <w:r w:rsidRPr="003A3E92">
              <w:rPr>
                <w:rFonts w:ascii="Times New Roman" w:hAnsi="Times New Roman"/>
                <w:szCs w:val="24"/>
                <w:lang w:val="ru-RU"/>
              </w:rPr>
              <w:t>, Естонія</w:t>
            </w:r>
          </w:p>
        </w:tc>
        <w:tc>
          <w:tcPr>
            <w:tcW w:w="4465" w:type="dxa"/>
          </w:tcPr>
          <w:p w14:paraId="7D94F081" w14:textId="77777777" w:rsidR="005C04CC" w:rsidRPr="003A3E92" w:rsidRDefault="005C04CC" w:rsidP="006B354D">
            <w:pPr>
              <w:rPr>
                <w:rFonts w:ascii="Times New Roman" w:hAnsi="Times New Roman"/>
              </w:rPr>
            </w:pPr>
            <w:r w:rsidRPr="003A3E92">
              <w:rPr>
                <w:rFonts w:ascii="Times New Roman" w:hAnsi="Times New Roman"/>
              </w:rPr>
              <w:t xml:space="preserve">Interchemie werken "De Adelaar" Eesti AS </w:t>
            </w:r>
          </w:p>
          <w:p w14:paraId="55DB7DA6" w14:textId="77777777" w:rsidR="005C04CC" w:rsidRPr="003A3E92" w:rsidRDefault="005C04CC" w:rsidP="006B354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A3E92">
              <w:rPr>
                <w:rFonts w:ascii="Times New Roman" w:hAnsi="Times New Roman"/>
                <w:spacing w:val="-3"/>
                <w:lang w:val="en-US"/>
              </w:rPr>
              <w:t>Vanapere</w:t>
            </w:r>
            <w:proofErr w:type="spellEnd"/>
            <w:r w:rsidRPr="003A3E92">
              <w:rPr>
                <w:rFonts w:ascii="Times New Roman" w:hAnsi="Times New Roman"/>
                <w:spacing w:val="-3"/>
                <w:lang w:val="en-US"/>
              </w:rPr>
              <w:t xml:space="preserve"> tee 14, </w:t>
            </w:r>
            <w:proofErr w:type="spellStart"/>
            <w:r w:rsidRPr="003A3E92">
              <w:rPr>
                <w:rFonts w:ascii="Times New Roman" w:hAnsi="Times New Roman"/>
                <w:spacing w:val="-3"/>
                <w:lang w:val="en-US"/>
              </w:rPr>
              <w:t>Pringi</w:t>
            </w:r>
            <w:proofErr w:type="spellEnd"/>
            <w:r w:rsidRPr="003A3E92">
              <w:rPr>
                <w:rFonts w:ascii="Times New Roman" w:hAnsi="Times New Roman"/>
                <w:spacing w:val="-3"/>
                <w:lang w:val="en-US"/>
              </w:rPr>
              <w:t xml:space="preserve">, </w:t>
            </w:r>
            <w:proofErr w:type="spellStart"/>
            <w:r w:rsidRPr="003A3E92">
              <w:rPr>
                <w:rFonts w:ascii="Times New Roman" w:hAnsi="Times New Roman"/>
                <w:spacing w:val="-3"/>
                <w:lang w:val="en-US"/>
              </w:rPr>
              <w:t>Viimsi</w:t>
            </w:r>
            <w:proofErr w:type="spellEnd"/>
            <w:r w:rsidRPr="003A3E92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proofErr w:type="spellStart"/>
            <w:r w:rsidRPr="003A3E92">
              <w:rPr>
                <w:rFonts w:ascii="Times New Roman" w:hAnsi="Times New Roman"/>
                <w:spacing w:val="-3"/>
                <w:lang w:val="en-US"/>
              </w:rPr>
              <w:t>vald</w:t>
            </w:r>
            <w:proofErr w:type="spellEnd"/>
            <w:r w:rsidRPr="003A3E92">
              <w:rPr>
                <w:rFonts w:ascii="Times New Roman" w:hAnsi="Times New Roman"/>
                <w:spacing w:val="-3"/>
                <w:lang w:val="en-US"/>
              </w:rPr>
              <w:t>,</w:t>
            </w:r>
            <w:r w:rsidRPr="003A3E9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A3E92">
              <w:rPr>
                <w:rFonts w:ascii="Times New Roman" w:hAnsi="Times New Roman"/>
                <w:spacing w:val="-3"/>
                <w:lang w:val="en-US"/>
              </w:rPr>
              <w:t>Harjumaa</w:t>
            </w:r>
            <w:proofErr w:type="spellEnd"/>
            <w:r w:rsidRPr="003A3E92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3A3E92">
              <w:rPr>
                <w:rFonts w:ascii="Times New Roman" w:hAnsi="Times New Roman"/>
                <w:szCs w:val="24"/>
              </w:rPr>
              <w:t>74013</w:t>
            </w:r>
            <w:r w:rsidRPr="003A3E92">
              <w:rPr>
                <w:rFonts w:ascii="Times New Roman" w:hAnsi="Times New Roman"/>
                <w:spacing w:val="-3"/>
                <w:lang w:val="en-US"/>
              </w:rPr>
              <w:t>,</w:t>
            </w:r>
            <w:r w:rsidRPr="003A3E92">
              <w:rPr>
                <w:rFonts w:ascii="Times New Roman" w:hAnsi="Times New Roman"/>
                <w:spacing w:val="-3"/>
              </w:rPr>
              <w:t xml:space="preserve"> </w:t>
            </w:r>
            <w:r w:rsidRPr="003A3E92">
              <w:rPr>
                <w:rFonts w:ascii="Times New Roman" w:hAnsi="Times New Roman"/>
                <w:spacing w:val="-3"/>
                <w:lang w:val="en-US"/>
              </w:rPr>
              <w:t>Estonia</w:t>
            </w:r>
          </w:p>
        </w:tc>
      </w:tr>
    </w:tbl>
    <w:p w14:paraId="1A747D80" w14:textId="77777777" w:rsidR="00703BDF" w:rsidRPr="003A3E92" w:rsidRDefault="00703BDF"/>
    <w:sectPr w:rsidR="00703BDF" w:rsidRPr="003A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41"/>
    <w:rsid w:val="00287348"/>
    <w:rsid w:val="003A3E92"/>
    <w:rsid w:val="003F75CF"/>
    <w:rsid w:val="005C04CC"/>
    <w:rsid w:val="00703BDF"/>
    <w:rsid w:val="009452B7"/>
    <w:rsid w:val="00A424F4"/>
    <w:rsid w:val="00AF7758"/>
    <w:rsid w:val="00B51EE2"/>
    <w:rsid w:val="00C44D64"/>
    <w:rsid w:val="00DF1433"/>
    <w:rsid w:val="00EB796E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7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kern w:val="0"/>
      <w:sz w:val="24"/>
      <w:szCs w:val="20"/>
      <w:lang w:val="uk-UA" w:eastAsia="nl-N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4CC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val="et-EE" w:eastAsia="en-US"/>
    </w:rPr>
  </w:style>
  <w:style w:type="character" w:customStyle="1" w:styleId="a4">
    <w:name w:val="Основной текст Знак"/>
    <w:basedOn w:val="a0"/>
    <w:link w:val="a3"/>
    <w:rsid w:val="005C04CC"/>
    <w:rPr>
      <w:rFonts w:ascii="Calibri" w:eastAsia="Calibri" w:hAnsi="Calibri" w:cs="Times New Roman"/>
      <w:kern w:val="0"/>
      <w:lang w:val="et-EE"/>
      <w14:ligatures w14:val="none"/>
    </w:rPr>
  </w:style>
  <w:style w:type="paragraph" w:customStyle="1" w:styleId="a5">
    <w:name w:val="Знак Знак Знак"/>
    <w:basedOn w:val="a"/>
    <w:rsid w:val="005C04CC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31">
    <w:name w:val="Основной текст с отступом 31"/>
    <w:basedOn w:val="a"/>
    <w:rsid w:val="009452B7"/>
    <w:pPr>
      <w:widowControl w:val="0"/>
      <w:suppressAutoHyphens/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kern w:val="0"/>
      <w:sz w:val="24"/>
      <w:szCs w:val="20"/>
      <w:lang w:val="uk-UA" w:eastAsia="nl-N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4CC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val="et-EE" w:eastAsia="en-US"/>
    </w:rPr>
  </w:style>
  <w:style w:type="character" w:customStyle="1" w:styleId="a4">
    <w:name w:val="Основной текст Знак"/>
    <w:basedOn w:val="a0"/>
    <w:link w:val="a3"/>
    <w:rsid w:val="005C04CC"/>
    <w:rPr>
      <w:rFonts w:ascii="Calibri" w:eastAsia="Calibri" w:hAnsi="Calibri" w:cs="Times New Roman"/>
      <w:kern w:val="0"/>
      <w:lang w:val="et-EE"/>
      <w14:ligatures w14:val="none"/>
    </w:rPr>
  </w:style>
  <w:style w:type="paragraph" w:customStyle="1" w:styleId="a5">
    <w:name w:val="Знак Знак Знак"/>
    <w:basedOn w:val="a"/>
    <w:rsid w:val="005C04CC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31">
    <w:name w:val="Основной текст с отступом 31"/>
    <w:basedOn w:val="a"/>
    <w:rsid w:val="009452B7"/>
    <w:pPr>
      <w:widowControl w:val="0"/>
      <w:suppressAutoHyphens/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4601</Words>
  <Characters>2623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Shostak</dc:creator>
  <cp:lastModifiedBy>Natalia_Ostapiv</cp:lastModifiedBy>
  <cp:revision>2</cp:revision>
  <dcterms:created xsi:type="dcterms:W3CDTF">2024-08-29T07:33:00Z</dcterms:created>
  <dcterms:modified xsi:type="dcterms:W3CDTF">2024-08-29T07:33:00Z</dcterms:modified>
</cp:coreProperties>
</file>