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71" w:rsidRPr="007E460B" w:rsidRDefault="00463171" w:rsidP="00463171">
      <w:pPr>
        <w:spacing w:after="0" w:line="240" w:lineRule="auto"/>
        <w:ind w:firstLine="567"/>
        <w:jc w:val="right"/>
        <w:rPr>
          <w:szCs w:val="24"/>
          <w:lang w:val="uk-UA"/>
        </w:rPr>
      </w:pPr>
      <w:r w:rsidRPr="007E460B">
        <w:rPr>
          <w:szCs w:val="24"/>
          <w:lang w:val="uk-UA"/>
        </w:rPr>
        <w:t>Додаток 2</w:t>
      </w:r>
    </w:p>
    <w:p w:rsidR="00463171" w:rsidRPr="007E460B" w:rsidRDefault="00463171" w:rsidP="00463171">
      <w:pPr>
        <w:spacing w:after="0" w:line="240" w:lineRule="auto"/>
        <w:ind w:firstLine="567"/>
        <w:jc w:val="right"/>
        <w:rPr>
          <w:szCs w:val="24"/>
          <w:lang w:val="uk-UA"/>
        </w:rPr>
      </w:pPr>
      <w:r w:rsidRPr="007E460B">
        <w:rPr>
          <w:szCs w:val="24"/>
          <w:lang w:val="uk-UA"/>
        </w:rPr>
        <w:t>до реєстраційного посвідчення АВ</w:t>
      </w:r>
      <w:r>
        <w:rPr>
          <w:szCs w:val="24"/>
          <w:lang w:val="uk-UA"/>
        </w:rPr>
        <w:t>-06797-01-17</w:t>
      </w:r>
    </w:p>
    <w:p w:rsidR="00463171" w:rsidRDefault="00463171" w:rsidP="00463171">
      <w:pPr>
        <w:spacing w:after="0" w:line="240" w:lineRule="auto"/>
        <w:jc w:val="center"/>
        <w:rPr>
          <w:b/>
          <w:szCs w:val="24"/>
          <w:lang w:val="uk-UA"/>
        </w:rPr>
      </w:pPr>
    </w:p>
    <w:p w:rsidR="00463171" w:rsidRPr="007E460B" w:rsidRDefault="00463171" w:rsidP="00463171">
      <w:pPr>
        <w:spacing w:after="0" w:line="240" w:lineRule="auto"/>
        <w:jc w:val="center"/>
        <w:rPr>
          <w:b/>
          <w:szCs w:val="24"/>
          <w:lang w:val="uk-UA"/>
        </w:rPr>
      </w:pPr>
    </w:p>
    <w:p w:rsidR="00463171" w:rsidRPr="007E460B" w:rsidRDefault="00463171" w:rsidP="00463171">
      <w:pPr>
        <w:spacing w:after="0" w:line="240" w:lineRule="auto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ФЕНОТАЛ</w:t>
      </w:r>
      <w:r w:rsidRPr="007E460B">
        <w:rPr>
          <w:b/>
          <w:szCs w:val="24"/>
          <w:vertAlign w:val="superscript"/>
          <w:lang w:val="uk-UA"/>
        </w:rPr>
        <w:t>®</w:t>
      </w:r>
      <w:r w:rsidRPr="007E460B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22</w:t>
      </w:r>
      <w:r w:rsidRPr="007E460B">
        <w:rPr>
          <w:b/>
          <w:szCs w:val="24"/>
          <w:lang w:val="uk-UA"/>
        </w:rPr>
        <w:t xml:space="preserve"> </w:t>
      </w:r>
    </w:p>
    <w:p w:rsidR="00463171" w:rsidRPr="00D06114" w:rsidRDefault="00463171" w:rsidP="00463171">
      <w:pPr>
        <w:spacing w:after="0" w:line="240" w:lineRule="auto"/>
        <w:jc w:val="center"/>
        <w:rPr>
          <w:b/>
          <w:szCs w:val="24"/>
          <w:lang w:val="uk-UA"/>
        </w:rPr>
      </w:pPr>
      <w:r w:rsidRPr="00D06114">
        <w:rPr>
          <w:b/>
          <w:szCs w:val="24"/>
        </w:rPr>
        <w:t>(порошок</w:t>
      </w:r>
      <w:r w:rsidRPr="00D06114">
        <w:rPr>
          <w:b/>
          <w:szCs w:val="24"/>
          <w:lang w:val="uk-UA"/>
        </w:rPr>
        <w:t xml:space="preserve"> для перорального застосування</w:t>
      </w:r>
      <w:r w:rsidRPr="00D06114">
        <w:rPr>
          <w:b/>
          <w:szCs w:val="24"/>
        </w:rPr>
        <w:t>)</w:t>
      </w:r>
      <w:bookmarkStart w:id="0" w:name="_Toc75582267"/>
    </w:p>
    <w:p w:rsidR="00463171" w:rsidRPr="00D06114" w:rsidRDefault="00463171" w:rsidP="00463171">
      <w:pPr>
        <w:spacing w:after="0" w:line="240" w:lineRule="auto"/>
        <w:jc w:val="center"/>
        <w:rPr>
          <w:szCs w:val="24"/>
          <w:lang w:val="uk-UA"/>
        </w:rPr>
      </w:pPr>
      <w:r w:rsidRPr="00D06114">
        <w:rPr>
          <w:szCs w:val="24"/>
          <w:lang w:val="uk-UA"/>
        </w:rPr>
        <w:t>листівка-вкладка</w:t>
      </w:r>
    </w:p>
    <w:p w:rsidR="00463171" w:rsidRPr="00D06114" w:rsidRDefault="00463171" w:rsidP="00463171">
      <w:pPr>
        <w:spacing w:after="0" w:line="240" w:lineRule="auto"/>
        <w:jc w:val="center"/>
        <w:rPr>
          <w:szCs w:val="24"/>
          <w:lang w:val="uk-UA"/>
        </w:rPr>
      </w:pPr>
    </w:p>
    <w:p w:rsidR="00463171" w:rsidRPr="00D06114" w:rsidRDefault="00463171" w:rsidP="00463171">
      <w:pPr>
        <w:spacing w:after="0" w:line="240" w:lineRule="auto"/>
        <w:ind w:firstLine="567"/>
        <w:rPr>
          <w:b/>
          <w:szCs w:val="24"/>
          <w:lang w:val="uk-UA"/>
        </w:rPr>
      </w:pPr>
      <w:r w:rsidRPr="00D06114">
        <w:rPr>
          <w:b/>
          <w:szCs w:val="24"/>
          <w:lang w:val="uk-UA"/>
        </w:rPr>
        <w:t>Опис</w:t>
      </w:r>
      <w:bookmarkEnd w:id="0"/>
    </w:p>
    <w:p w:rsidR="00463171" w:rsidRPr="00D06114" w:rsidRDefault="00456435" w:rsidP="00463171">
      <w:pPr>
        <w:spacing w:after="0" w:line="240" w:lineRule="auto"/>
        <w:ind w:firstLine="567"/>
        <w:rPr>
          <w:szCs w:val="24"/>
          <w:lang w:val="uk-UA"/>
        </w:rPr>
      </w:pPr>
      <w:r>
        <w:rPr>
          <w:szCs w:val="24"/>
          <w:lang w:val="uk-UA"/>
        </w:rPr>
        <w:t>П</w:t>
      </w:r>
      <w:r w:rsidR="00463171" w:rsidRPr="00D06114">
        <w:rPr>
          <w:szCs w:val="24"/>
          <w:lang w:val="uk-UA"/>
        </w:rPr>
        <w:t>орошок білого кольору.</w:t>
      </w:r>
    </w:p>
    <w:p w:rsidR="00463171" w:rsidRPr="00D06114" w:rsidRDefault="00463171" w:rsidP="00463171">
      <w:pPr>
        <w:spacing w:after="0" w:line="240" w:lineRule="auto"/>
        <w:ind w:firstLine="567"/>
        <w:rPr>
          <w:b/>
          <w:szCs w:val="24"/>
        </w:rPr>
      </w:pPr>
      <w:bookmarkStart w:id="1" w:name="_Toc75582268"/>
      <w:r w:rsidRPr="00D06114">
        <w:rPr>
          <w:b/>
          <w:szCs w:val="24"/>
        </w:rPr>
        <w:t>Склад</w:t>
      </w:r>
      <w:bookmarkEnd w:id="1"/>
    </w:p>
    <w:p w:rsidR="00463171" w:rsidRPr="00D06114" w:rsidRDefault="00463171" w:rsidP="00463171">
      <w:pPr>
        <w:pStyle w:val="3"/>
        <w:spacing w:after="0" w:line="240" w:lineRule="auto"/>
        <w:ind w:firstLine="567"/>
        <w:rPr>
          <w:sz w:val="24"/>
          <w:szCs w:val="24"/>
        </w:rPr>
      </w:pPr>
      <w:bookmarkStart w:id="2" w:name="_Toc75582269"/>
      <w:r w:rsidRPr="00C63D16">
        <w:rPr>
          <w:color w:val="auto"/>
          <w:sz w:val="24"/>
          <w:szCs w:val="24"/>
        </w:rPr>
        <w:t>1</w:t>
      </w:r>
      <w:r w:rsidRPr="00C63D16">
        <w:rPr>
          <w:color w:val="auto"/>
          <w:sz w:val="24"/>
          <w:szCs w:val="24"/>
          <w:lang w:val="uk-UA"/>
        </w:rPr>
        <w:t>00</w:t>
      </w:r>
      <w:r w:rsidRPr="00C63D16">
        <w:rPr>
          <w:color w:val="auto"/>
          <w:sz w:val="24"/>
          <w:szCs w:val="24"/>
        </w:rPr>
        <w:t> г</w:t>
      </w:r>
      <w:r w:rsidRPr="00C63D16">
        <w:rPr>
          <w:color w:val="auto"/>
          <w:sz w:val="24"/>
          <w:szCs w:val="24"/>
          <w:lang w:val="uk-UA"/>
        </w:rPr>
        <w:t xml:space="preserve"> </w:t>
      </w:r>
      <w:r w:rsidRPr="00D06114">
        <w:rPr>
          <w:sz w:val="24"/>
          <w:szCs w:val="24"/>
        </w:rPr>
        <w:t xml:space="preserve">препарату </w:t>
      </w:r>
      <w:proofErr w:type="spellStart"/>
      <w:r w:rsidRPr="00D06114">
        <w:rPr>
          <w:sz w:val="24"/>
          <w:szCs w:val="24"/>
        </w:rPr>
        <w:t>міст</w:t>
      </w:r>
      <w:proofErr w:type="spellEnd"/>
      <w:r w:rsidR="00F36479">
        <w:rPr>
          <w:sz w:val="24"/>
          <w:szCs w:val="24"/>
          <w:lang w:val="uk-UA"/>
        </w:rPr>
        <w:t>я</w:t>
      </w:r>
      <w:proofErr w:type="spellStart"/>
      <w:r w:rsidRPr="00D06114"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діючу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речовину</w:t>
      </w:r>
      <w:proofErr w:type="spellEnd"/>
      <w:r w:rsidRPr="00D06114">
        <w:rPr>
          <w:sz w:val="24"/>
          <w:szCs w:val="24"/>
        </w:rPr>
        <w:t>:</w:t>
      </w:r>
    </w:p>
    <w:p w:rsidR="00463171" w:rsidRPr="00B9051E" w:rsidRDefault="00463171" w:rsidP="00463171">
      <w:pPr>
        <w:pStyle w:val="a3"/>
        <w:spacing w:after="0" w:line="244" w:lineRule="auto"/>
        <w:ind w:left="567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9051E">
        <w:rPr>
          <w:rFonts w:ascii="Times New Roman" w:hAnsi="Times New Roman" w:cs="Times New Roman"/>
          <w:sz w:val="24"/>
          <w:szCs w:val="24"/>
        </w:rPr>
        <w:t>енбендазол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9051E">
        <w:rPr>
          <w:rFonts w:ascii="Times New Roman" w:hAnsi="Times New Roman" w:cs="Times New Roman"/>
          <w:sz w:val="24"/>
          <w:szCs w:val="24"/>
        </w:rPr>
        <w:t>22,</w:t>
      </w:r>
      <w:r w:rsidRPr="00B90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2</w:t>
      </w:r>
      <w:r w:rsidRPr="00B905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г.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63171" w:rsidRPr="00B9051E" w:rsidRDefault="00463171" w:rsidP="00463171">
      <w:pPr>
        <w:pStyle w:val="a3"/>
        <w:spacing w:after="0" w:line="244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9051E">
        <w:rPr>
          <w:rFonts w:ascii="Times New Roman" w:hAnsi="Times New Roman" w:cs="Times New Roman"/>
          <w:spacing w:val="-1"/>
          <w:sz w:val="24"/>
          <w:szCs w:val="24"/>
        </w:rPr>
        <w:t>Допоміжна</w:t>
      </w:r>
      <w:r w:rsidRPr="00B905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9051E">
        <w:rPr>
          <w:rFonts w:ascii="Times New Roman" w:hAnsi="Times New Roman" w:cs="Times New Roman"/>
          <w:spacing w:val="-1"/>
          <w:sz w:val="24"/>
          <w:szCs w:val="24"/>
        </w:rPr>
        <w:t>овина:</w:t>
      </w:r>
      <w:r w:rsidRPr="00B905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крохмаль.</w:t>
      </w:r>
    </w:p>
    <w:p w:rsidR="00463171" w:rsidRDefault="00463171" w:rsidP="00463171">
      <w:pPr>
        <w:spacing w:after="0" w:line="240" w:lineRule="auto"/>
        <w:ind w:firstLine="567"/>
        <w:rPr>
          <w:b/>
          <w:szCs w:val="24"/>
          <w:lang w:val="uk-UA"/>
        </w:rPr>
      </w:pPr>
      <w:r w:rsidRPr="00D06114">
        <w:rPr>
          <w:b/>
          <w:szCs w:val="24"/>
          <w:lang w:val="uk-UA"/>
        </w:rPr>
        <w:t>Фармакологічні властивості</w:t>
      </w:r>
      <w:bookmarkEnd w:id="2"/>
    </w:p>
    <w:p w:rsidR="00463171" w:rsidRPr="00B9051E" w:rsidRDefault="00463171" w:rsidP="00463171">
      <w:pPr>
        <w:spacing w:after="0" w:line="275" w:lineRule="exact"/>
        <w:jc w:val="both"/>
        <w:rPr>
          <w:b/>
          <w:i/>
          <w:color w:val="auto"/>
          <w:szCs w:val="24"/>
          <w:lang w:val="uk-UA"/>
        </w:rPr>
      </w:pPr>
      <w:r w:rsidRPr="00554CAE">
        <w:rPr>
          <w:b/>
          <w:i/>
          <w:color w:val="auto"/>
          <w:szCs w:val="24"/>
        </w:rPr>
        <w:t>ATC</w:t>
      </w:r>
      <w:r w:rsidRPr="00554CAE">
        <w:rPr>
          <w:b/>
          <w:i/>
          <w:color w:val="auto"/>
          <w:spacing w:val="7"/>
          <w:szCs w:val="24"/>
          <w:lang w:val="uk-UA"/>
        </w:rPr>
        <w:t xml:space="preserve"> </w:t>
      </w:r>
      <w:proofErr w:type="spellStart"/>
      <w:r w:rsidRPr="00554CAE">
        <w:rPr>
          <w:b/>
          <w:i/>
          <w:color w:val="auto"/>
          <w:szCs w:val="24"/>
        </w:rPr>
        <w:t>vet</w:t>
      </w:r>
      <w:proofErr w:type="spellEnd"/>
      <w:r w:rsidRPr="00554CAE">
        <w:rPr>
          <w:b/>
          <w:i/>
          <w:color w:val="auto"/>
          <w:spacing w:val="13"/>
          <w:szCs w:val="24"/>
          <w:lang w:val="uk-UA"/>
        </w:rPr>
        <w:t xml:space="preserve"> </w:t>
      </w:r>
      <w:r w:rsidRPr="00554CAE">
        <w:rPr>
          <w:b/>
          <w:i/>
          <w:color w:val="auto"/>
          <w:szCs w:val="24"/>
        </w:rPr>
        <w:t>QP</w:t>
      </w:r>
      <w:r w:rsidRPr="00554CAE">
        <w:rPr>
          <w:b/>
          <w:i/>
          <w:color w:val="auto"/>
          <w:szCs w:val="24"/>
          <w:lang w:val="uk-UA"/>
        </w:rPr>
        <w:t>52</w:t>
      </w:r>
      <w:r w:rsidRPr="00554CAE">
        <w:rPr>
          <w:i/>
          <w:color w:val="auto"/>
          <w:szCs w:val="24"/>
          <w:lang w:val="uk-UA"/>
        </w:rPr>
        <w:t>,</w:t>
      </w:r>
      <w:r w:rsidRPr="00554CAE">
        <w:rPr>
          <w:i/>
          <w:color w:val="auto"/>
          <w:spacing w:val="9"/>
          <w:szCs w:val="24"/>
          <w:lang w:val="uk-UA"/>
        </w:rPr>
        <w:t xml:space="preserve"> </w:t>
      </w:r>
      <w:proofErr w:type="spellStart"/>
      <w:r w:rsidRPr="00554CAE">
        <w:rPr>
          <w:b/>
          <w:i/>
          <w:color w:val="auto"/>
          <w:szCs w:val="24"/>
          <w:lang w:val="uk-UA"/>
        </w:rPr>
        <w:t>антигельмінтні</w:t>
      </w:r>
      <w:proofErr w:type="spellEnd"/>
      <w:r w:rsidRPr="00554CAE">
        <w:rPr>
          <w:b/>
          <w:i/>
          <w:color w:val="auto"/>
          <w:spacing w:val="27"/>
          <w:szCs w:val="24"/>
          <w:lang w:val="uk-UA"/>
        </w:rPr>
        <w:t xml:space="preserve"> </w:t>
      </w:r>
      <w:r w:rsidRPr="00554CAE">
        <w:rPr>
          <w:b/>
          <w:i/>
          <w:color w:val="auto"/>
          <w:szCs w:val="24"/>
          <w:lang w:val="uk-UA"/>
        </w:rPr>
        <w:t xml:space="preserve">ветеринарні </w:t>
      </w:r>
      <w:r w:rsidRPr="00554CAE">
        <w:rPr>
          <w:b/>
          <w:i/>
          <w:color w:val="auto"/>
          <w:spacing w:val="23"/>
          <w:szCs w:val="24"/>
          <w:lang w:val="uk-UA"/>
        </w:rPr>
        <w:t>препарати</w:t>
      </w:r>
      <w:r w:rsidRPr="00554CAE">
        <w:rPr>
          <w:b/>
          <w:i/>
          <w:color w:val="auto"/>
          <w:spacing w:val="33"/>
          <w:szCs w:val="24"/>
          <w:lang w:val="uk-UA"/>
        </w:rPr>
        <w:t xml:space="preserve"> </w:t>
      </w:r>
      <w:r w:rsidRPr="00554CAE">
        <w:rPr>
          <w:b/>
          <w:i/>
          <w:color w:val="auto"/>
          <w:szCs w:val="24"/>
          <w:lang w:val="uk-UA"/>
        </w:rPr>
        <w:t>(</w:t>
      </w:r>
      <w:r w:rsidRPr="00554CAE">
        <w:rPr>
          <w:b/>
          <w:i/>
          <w:color w:val="auto"/>
          <w:szCs w:val="24"/>
        </w:rPr>
        <w:t>QP</w:t>
      </w:r>
      <w:r w:rsidRPr="00554CAE">
        <w:rPr>
          <w:b/>
          <w:i/>
          <w:color w:val="auto"/>
          <w:szCs w:val="24"/>
          <w:lang w:val="uk-UA"/>
        </w:rPr>
        <w:t>52</w:t>
      </w:r>
      <w:r w:rsidRPr="00554CAE">
        <w:rPr>
          <w:b/>
          <w:i/>
          <w:color w:val="auto"/>
          <w:szCs w:val="24"/>
        </w:rPr>
        <w:t>AC</w:t>
      </w:r>
      <w:r w:rsidRPr="00554CAE">
        <w:rPr>
          <w:b/>
          <w:i/>
          <w:color w:val="auto"/>
          <w:szCs w:val="24"/>
          <w:lang w:val="uk-UA"/>
        </w:rPr>
        <w:t>13</w:t>
      </w:r>
      <w:r w:rsidRPr="00554CAE">
        <w:rPr>
          <w:b/>
          <w:i/>
          <w:color w:val="auto"/>
          <w:spacing w:val="15"/>
          <w:szCs w:val="24"/>
          <w:lang w:val="uk-UA"/>
        </w:rPr>
        <w:t xml:space="preserve"> </w:t>
      </w:r>
      <w:r w:rsidRPr="00A157D7">
        <w:rPr>
          <w:szCs w:val="24"/>
          <w:lang w:val="uk-UA"/>
        </w:rPr>
        <w:t>–</w:t>
      </w:r>
      <w:r w:rsidRPr="00554CAE">
        <w:rPr>
          <w:b/>
          <w:i/>
          <w:color w:val="auto"/>
          <w:szCs w:val="24"/>
          <w:lang w:val="uk-UA"/>
        </w:rPr>
        <w:t xml:space="preserve">  </w:t>
      </w:r>
      <w:proofErr w:type="spellStart"/>
      <w:r w:rsidRPr="00554CAE">
        <w:rPr>
          <w:b/>
          <w:i/>
          <w:color w:val="auto"/>
          <w:szCs w:val="24"/>
          <w:lang w:val="uk-UA"/>
        </w:rPr>
        <w:t>фенбе</w:t>
      </w:r>
      <w:r>
        <w:rPr>
          <w:b/>
          <w:i/>
          <w:color w:val="auto"/>
          <w:szCs w:val="24"/>
          <w:lang w:val="uk-UA"/>
        </w:rPr>
        <w:t>н</w:t>
      </w:r>
      <w:r w:rsidRPr="00554CAE">
        <w:rPr>
          <w:b/>
          <w:i/>
          <w:color w:val="auto"/>
          <w:szCs w:val="24"/>
          <w:lang w:val="uk-UA"/>
        </w:rPr>
        <w:t>дазол</w:t>
      </w:r>
      <w:proofErr w:type="spellEnd"/>
      <w:r w:rsidRPr="00B9051E">
        <w:rPr>
          <w:b/>
          <w:i/>
          <w:color w:val="auto"/>
          <w:szCs w:val="24"/>
          <w:lang w:val="uk-UA"/>
        </w:rPr>
        <w:t>)</w:t>
      </w:r>
    </w:p>
    <w:p w:rsidR="00463171" w:rsidRPr="00B9051E" w:rsidRDefault="00463171" w:rsidP="00463171">
      <w:pPr>
        <w:pStyle w:val="a3"/>
        <w:spacing w:after="0" w:line="237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9051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іюча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речовива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препарату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фенбендазол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(група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бензим</w:t>
      </w:r>
      <w:r>
        <w:rPr>
          <w:rFonts w:ascii="Times New Roman" w:hAnsi="Times New Roman" w:cs="Times New Roman"/>
          <w:sz w:val="24"/>
          <w:szCs w:val="24"/>
        </w:rPr>
        <w:t>ід</w:t>
      </w:r>
      <w:r w:rsidRPr="00B9051E">
        <w:rPr>
          <w:rFonts w:ascii="Times New Roman" w:hAnsi="Times New Roman" w:cs="Times New Roman"/>
          <w:sz w:val="24"/>
          <w:szCs w:val="24"/>
        </w:rPr>
        <w:t>азолів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>)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гальмуе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гелъмінтів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051E">
        <w:rPr>
          <w:rFonts w:ascii="Times New Roman" w:hAnsi="Times New Roman" w:cs="Times New Roman"/>
          <w:sz w:val="24"/>
          <w:szCs w:val="24"/>
        </w:rPr>
        <w:t>олімериз</w:t>
      </w:r>
      <w:r>
        <w:rPr>
          <w:rFonts w:ascii="Times New Roman" w:hAnsi="Times New Roman" w:cs="Times New Roman"/>
          <w:sz w:val="24"/>
          <w:szCs w:val="24"/>
        </w:rPr>
        <w:t>ац</w:t>
      </w:r>
      <w:r w:rsidRPr="00B9051E">
        <w:rPr>
          <w:rFonts w:ascii="Times New Roman" w:hAnsi="Times New Roman" w:cs="Times New Roman"/>
          <w:sz w:val="24"/>
          <w:szCs w:val="24"/>
        </w:rPr>
        <w:t>ію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білків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тубулінів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мікротубуліни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>,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знижус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активність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енергети</w:t>
      </w:r>
      <w:r w:rsidR="00132E97">
        <w:rPr>
          <w:rFonts w:ascii="Times New Roman" w:hAnsi="Times New Roman" w:cs="Times New Roman"/>
          <w:sz w:val="24"/>
          <w:szCs w:val="24"/>
        </w:rPr>
        <w:t>чни</w:t>
      </w:r>
      <w:r w:rsidRPr="00B9051E">
        <w:rPr>
          <w:rFonts w:ascii="Times New Roman" w:hAnsi="Times New Roman" w:cs="Times New Roman"/>
          <w:sz w:val="24"/>
          <w:szCs w:val="24"/>
        </w:rPr>
        <w:t>х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ферме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051E">
        <w:rPr>
          <w:rFonts w:ascii="Times New Roman" w:hAnsi="Times New Roman" w:cs="Times New Roman"/>
          <w:sz w:val="24"/>
          <w:szCs w:val="24"/>
        </w:rPr>
        <w:t>тів.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викликас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порушення метаболізму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 гельмінтів,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9051E">
        <w:rPr>
          <w:rFonts w:ascii="Times New Roman" w:hAnsi="Times New Roman" w:cs="Times New Roman"/>
          <w:sz w:val="24"/>
          <w:szCs w:val="24"/>
        </w:rPr>
        <w:t xml:space="preserve">аслідок чого знижуються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засвосння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глюкози,</w:t>
      </w:r>
      <w:r w:rsidRPr="00B905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мітохондріальні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реа</w:t>
      </w:r>
      <w:r>
        <w:rPr>
          <w:rFonts w:ascii="Times New Roman" w:hAnsi="Times New Roman" w:cs="Times New Roman"/>
          <w:sz w:val="24"/>
          <w:szCs w:val="24"/>
        </w:rPr>
        <w:t>кц</w:t>
      </w:r>
      <w:r w:rsidRPr="00B9051E">
        <w:rPr>
          <w:rFonts w:ascii="Times New Roman" w:hAnsi="Times New Roman" w:cs="Times New Roman"/>
          <w:sz w:val="24"/>
          <w:szCs w:val="24"/>
        </w:rPr>
        <w:t>їі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>, пору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B9051E">
        <w:rPr>
          <w:rFonts w:ascii="Times New Roman" w:hAnsi="Times New Roman" w:cs="Times New Roman"/>
          <w:sz w:val="24"/>
          <w:szCs w:val="24"/>
        </w:rPr>
        <w:t xml:space="preserve">ться мітоз клітин. У результаті 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B9051E">
        <w:rPr>
          <w:rFonts w:ascii="Times New Roman" w:hAnsi="Times New Roman" w:cs="Times New Roman"/>
          <w:sz w:val="24"/>
          <w:szCs w:val="24"/>
        </w:rPr>
        <w:t xml:space="preserve">х процесів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настае</w:t>
      </w:r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повне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висн</w:t>
      </w:r>
      <w:r w:rsidRPr="00B9051E">
        <w:rPr>
          <w:rFonts w:ascii="Times New Roman" w:hAnsi="Times New Roman" w:cs="Times New Roman"/>
          <w:sz w:val="24"/>
          <w:szCs w:val="24"/>
        </w:rPr>
        <w:t>аження</w:t>
      </w:r>
      <w:r w:rsidRPr="00B905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паразитів,</w:t>
      </w:r>
      <w:r w:rsidRPr="00B905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що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призводить</w:t>
      </w:r>
      <w:r w:rsidRPr="00B905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до</w:t>
      </w:r>
      <w:r w:rsidRPr="00B90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ïx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загибелі.</w:t>
      </w:r>
    </w:p>
    <w:p w:rsidR="00463171" w:rsidRPr="00B9051E" w:rsidRDefault="00463171" w:rsidP="00463171">
      <w:pPr>
        <w:pStyle w:val="a3"/>
        <w:spacing w:after="0" w:line="237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</w:t>
      </w:r>
      <w:r w:rsidRPr="00B9051E">
        <w:rPr>
          <w:rFonts w:ascii="Times New Roman" w:hAnsi="Times New Roman" w:cs="Times New Roman"/>
          <w:sz w:val="24"/>
          <w:szCs w:val="24"/>
        </w:rPr>
        <w:t>бендазол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w w:val="95"/>
          <w:sz w:val="24"/>
          <w:szCs w:val="24"/>
        </w:rPr>
        <w:t xml:space="preserve">—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антигельмінти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9051E">
        <w:rPr>
          <w:rFonts w:ascii="Times New Roman" w:hAnsi="Times New Roman" w:cs="Times New Roman"/>
          <w:sz w:val="24"/>
          <w:szCs w:val="24"/>
        </w:rPr>
        <w:t xml:space="preserve">ирокого спектру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гельмінтоцидної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дії</w:t>
      </w:r>
      <w:r w:rsidRPr="00B9051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Фенбендазол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володі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високою ефективністю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проти біль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9051E">
        <w:rPr>
          <w:rFonts w:ascii="Times New Roman" w:hAnsi="Times New Roman" w:cs="Times New Roman"/>
          <w:sz w:val="24"/>
          <w:szCs w:val="24"/>
        </w:rPr>
        <w:t>ості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051E">
        <w:rPr>
          <w:rFonts w:ascii="Times New Roman" w:hAnsi="Times New Roman" w:cs="Times New Roman"/>
          <w:sz w:val="24"/>
          <w:szCs w:val="24"/>
        </w:rPr>
        <w:t xml:space="preserve">дів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9051E">
        <w:rPr>
          <w:rFonts w:ascii="Times New Roman" w:hAnsi="Times New Roman" w:cs="Times New Roman"/>
          <w:sz w:val="24"/>
          <w:szCs w:val="24"/>
        </w:rPr>
        <w:t>лунково-ки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9051E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051E">
        <w:rPr>
          <w:rFonts w:ascii="Times New Roman" w:hAnsi="Times New Roman" w:cs="Times New Roman"/>
          <w:sz w:val="24"/>
          <w:szCs w:val="24"/>
        </w:rPr>
        <w:t xml:space="preserve">х i легеневих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051E">
        <w:rPr>
          <w:rFonts w:ascii="Times New Roman" w:hAnsi="Times New Roman" w:cs="Times New Roman"/>
          <w:sz w:val="24"/>
          <w:szCs w:val="24"/>
        </w:rPr>
        <w:t>ематод, окремих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видів</w:t>
      </w:r>
      <w:r w:rsidRPr="00B90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цестод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>,</w:t>
      </w:r>
      <w:r w:rsidRPr="00B905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трематод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>,</w:t>
      </w:r>
      <w:r w:rsidRPr="00B905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акантоцефалів</w:t>
      </w:r>
      <w:r w:rsidRPr="00B905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(на</w:t>
      </w:r>
      <w:r w:rsidRPr="00B90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всіх</w:t>
      </w:r>
      <w:r w:rsidRPr="00B90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фазах</w:t>
      </w:r>
      <w:r w:rsidRPr="00B90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розвитку</w:t>
      </w:r>
      <w:r w:rsidRPr="00B90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паразита).</w:t>
      </w:r>
      <w:r w:rsidRPr="00B905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Володі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B905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овоци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B9051E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B905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ді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B9051E">
        <w:rPr>
          <w:rFonts w:ascii="Times New Roman" w:hAnsi="Times New Roman" w:cs="Times New Roman"/>
          <w:sz w:val="24"/>
          <w:szCs w:val="24"/>
        </w:rPr>
        <w:t>ю.</w:t>
      </w:r>
    </w:p>
    <w:p w:rsidR="00463171" w:rsidRPr="00B9051E" w:rsidRDefault="00463171" w:rsidP="00463171">
      <w:pPr>
        <w:pStyle w:val="a3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48260</wp:posOffset>
            </wp:positionH>
            <wp:positionV relativeFrom="paragraph">
              <wp:posOffset>429895</wp:posOffset>
            </wp:positionV>
            <wp:extent cx="13970" cy="494030"/>
            <wp:effectExtent l="0" t="0" r="508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51E">
        <w:rPr>
          <w:rFonts w:ascii="Times New Roman" w:hAnsi="Times New Roman" w:cs="Times New Roman"/>
          <w:sz w:val="24"/>
          <w:szCs w:val="24"/>
        </w:rPr>
        <w:t xml:space="preserve">Більша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9051E">
        <w:rPr>
          <w:rFonts w:ascii="Times New Roman" w:hAnsi="Times New Roman" w:cs="Times New Roman"/>
          <w:sz w:val="24"/>
          <w:szCs w:val="24"/>
        </w:rPr>
        <w:t xml:space="preserve">астина введеного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фенбендазолу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ввводиться</w:t>
      </w:r>
      <w:proofErr w:type="spellEnd"/>
      <w:r w:rsidRPr="00B9051E">
        <w:rPr>
          <w:rFonts w:ascii="Times New Roman" w:hAnsi="Times New Roman" w:cs="Times New Roman"/>
          <w:sz w:val="24"/>
          <w:szCs w:val="24"/>
        </w:rPr>
        <w:t xml:space="preserve"> з фекаліями в незміненому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 xml:space="preserve">вигляді та </w:t>
      </w:r>
      <w:r>
        <w:rPr>
          <w:rFonts w:ascii="Times New Roman" w:hAnsi="Times New Roman" w:cs="Times New Roman"/>
          <w:sz w:val="24"/>
          <w:szCs w:val="24"/>
        </w:rPr>
        <w:t>у вигл</w:t>
      </w:r>
      <w:r w:rsidRPr="00B9051E">
        <w:rPr>
          <w:rFonts w:ascii="Times New Roman" w:hAnsi="Times New Roman" w:cs="Times New Roman"/>
          <w:sz w:val="24"/>
          <w:szCs w:val="24"/>
        </w:rPr>
        <w:t xml:space="preserve">яді метаболітів. </w:t>
      </w:r>
      <w:r>
        <w:rPr>
          <w:rFonts w:ascii="Times New Roman" w:hAnsi="Times New Roman" w:cs="Times New Roman"/>
          <w:sz w:val="24"/>
          <w:szCs w:val="24"/>
        </w:rPr>
        <w:t>Приблизн</w:t>
      </w:r>
      <w:r w:rsidRPr="00B9051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051E">
        <w:rPr>
          <w:rFonts w:ascii="Times New Roman" w:hAnsi="Times New Roman" w:cs="Times New Roman"/>
          <w:sz w:val="24"/>
          <w:szCs w:val="24"/>
        </w:rPr>
        <w:t>% виводиться се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9051E">
        <w:rPr>
          <w:rFonts w:ascii="Times New Roman" w:hAnsi="Times New Roman" w:cs="Times New Roman"/>
          <w:sz w:val="24"/>
          <w:szCs w:val="24"/>
        </w:rPr>
        <w:t xml:space="preserve">ею.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Резорбований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051E">
        <w:rPr>
          <w:rFonts w:ascii="Times New Roman" w:hAnsi="Times New Roman" w:cs="Times New Roman"/>
          <w:sz w:val="24"/>
          <w:szCs w:val="24"/>
        </w:rPr>
        <w:t>фенбендазол</w:t>
      </w:r>
      <w:proofErr w:type="spellEnd"/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накопичується</w:t>
      </w:r>
      <w:r w:rsidRPr="00B905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головним</w:t>
      </w:r>
      <w:r w:rsidRPr="00B905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чином</w:t>
      </w:r>
      <w:r w:rsidRPr="00B90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</w:t>
      </w:r>
      <w:r w:rsidRPr="00B905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печінці</w:t>
      </w:r>
      <w:r w:rsidRPr="00B90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i</w:t>
      </w:r>
      <w:r w:rsidRPr="00B90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жирових</w:t>
      </w:r>
      <w:r w:rsidRPr="00B905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тканинах.</w:t>
      </w:r>
    </w:p>
    <w:p w:rsidR="00463171" w:rsidRDefault="00463171" w:rsidP="00463171">
      <w:pPr>
        <w:pStyle w:val="a3"/>
        <w:spacing w:after="0" w:line="273" w:lineRule="exact"/>
        <w:ind w:firstLine="708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B9051E">
        <w:rPr>
          <w:rFonts w:ascii="Times New Roman" w:hAnsi="Times New Roman" w:cs="Times New Roman"/>
          <w:sz w:val="24"/>
          <w:szCs w:val="24"/>
        </w:rPr>
        <w:t>Період</w:t>
      </w:r>
      <w:r w:rsidRPr="00B905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9051E">
        <w:rPr>
          <w:rFonts w:ascii="Times New Roman" w:hAnsi="Times New Roman" w:cs="Times New Roman"/>
          <w:sz w:val="24"/>
          <w:szCs w:val="24"/>
        </w:rPr>
        <w:t>апіввиведен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051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905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склада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B905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26</w:t>
      </w:r>
      <w:r w:rsidRPr="00B905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годи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05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 w:rsidRPr="00B905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овець,</w:t>
      </w:r>
      <w:r w:rsidRPr="00B905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25</w:t>
      </w:r>
      <w:r w:rsidRPr="00B905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годин</w:t>
      </w:r>
      <w:r w:rsidRPr="00B905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B9051E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у</w:t>
      </w:r>
      <w:r w:rsidRPr="00B905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великої</w:t>
      </w:r>
      <w:r w:rsidRPr="00B905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рогатої</w:t>
      </w:r>
      <w:r w:rsidRPr="00B905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худоби</w:t>
      </w:r>
      <w:r w:rsidRPr="00B905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i</w:t>
      </w:r>
      <w:r w:rsidRPr="00B905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9051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годин </w:t>
      </w:r>
      <w:r w:rsidRPr="00B9051E">
        <w:rPr>
          <w:i/>
          <w:w w:val="90"/>
          <w:szCs w:val="24"/>
        </w:rPr>
        <w:t>—</w:t>
      </w:r>
      <w:r w:rsidRPr="00B9051E">
        <w:rPr>
          <w:i/>
          <w:spacing w:val="3"/>
          <w:w w:val="90"/>
          <w:szCs w:val="24"/>
        </w:rPr>
        <w:t xml:space="preserve"> </w:t>
      </w:r>
      <w:r w:rsidRPr="00AF377B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AF377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AF377B">
        <w:rPr>
          <w:rFonts w:ascii="Times New Roman" w:hAnsi="Times New Roman" w:cs="Times New Roman"/>
          <w:w w:val="90"/>
          <w:sz w:val="24"/>
          <w:szCs w:val="24"/>
        </w:rPr>
        <w:t>свиней.</w:t>
      </w:r>
    </w:p>
    <w:p w:rsidR="00463171" w:rsidRPr="00D06114" w:rsidRDefault="00463171" w:rsidP="00463171">
      <w:pPr>
        <w:spacing w:after="0" w:line="240" w:lineRule="auto"/>
        <w:ind w:firstLine="567"/>
        <w:rPr>
          <w:b/>
          <w:szCs w:val="24"/>
          <w:lang w:val="uk-UA"/>
        </w:rPr>
      </w:pPr>
      <w:r w:rsidRPr="00D06114">
        <w:rPr>
          <w:b/>
          <w:szCs w:val="24"/>
          <w:lang w:val="uk-UA"/>
        </w:rPr>
        <w:t>Застосування</w:t>
      </w:r>
    </w:p>
    <w:p w:rsidR="00463171" w:rsidRPr="00AF377B" w:rsidRDefault="00463171" w:rsidP="00463171">
      <w:pPr>
        <w:pStyle w:val="a3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75582270"/>
      <w:r w:rsidRPr="00AF377B">
        <w:rPr>
          <w:rFonts w:ascii="Times New Roman" w:hAnsi="Times New Roman" w:cs="Times New Roman"/>
          <w:sz w:val="24"/>
          <w:szCs w:val="24"/>
        </w:rPr>
        <w:t xml:space="preserve">Профілактика та лікування свиней,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377B">
        <w:rPr>
          <w:rFonts w:ascii="Times New Roman" w:hAnsi="Times New Roman" w:cs="Times New Roman"/>
          <w:sz w:val="24"/>
          <w:szCs w:val="24"/>
        </w:rPr>
        <w:t>урей</w:t>
      </w:r>
      <w:r w:rsidR="00794067">
        <w:rPr>
          <w:rFonts w:ascii="Times New Roman" w:hAnsi="Times New Roman" w:cs="Times New Roman"/>
          <w:sz w:val="24"/>
          <w:szCs w:val="24"/>
        </w:rPr>
        <w:t xml:space="preserve">, </w:t>
      </w:r>
      <w:r w:rsidRPr="00AF377B">
        <w:rPr>
          <w:rFonts w:ascii="Times New Roman" w:hAnsi="Times New Roman" w:cs="Times New Roman"/>
          <w:sz w:val="24"/>
          <w:szCs w:val="24"/>
        </w:rPr>
        <w:t>при</w:t>
      </w:r>
      <w:r w:rsidRPr="00AF37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377B">
        <w:rPr>
          <w:rFonts w:ascii="Times New Roman" w:hAnsi="Times New Roman" w:cs="Times New Roman"/>
          <w:sz w:val="24"/>
          <w:szCs w:val="24"/>
        </w:rPr>
        <w:t>інвазійних</w:t>
      </w:r>
      <w:r w:rsidRPr="00AF37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377B">
        <w:rPr>
          <w:rFonts w:ascii="Times New Roman" w:hAnsi="Times New Roman" w:cs="Times New Roman"/>
          <w:sz w:val="24"/>
          <w:szCs w:val="24"/>
        </w:rPr>
        <w:t>хворобах,</w:t>
      </w:r>
      <w:r w:rsidRPr="00AF37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377B">
        <w:rPr>
          <w:rFonts w:ascii="Times New Roman" w:hAnsi="Times New Roman" w:cs="Times New Roman"/>
          <w:sz w:val="24"/>
          <w:szCs w:val="24"/>
        </w:rPr>
        <w:t>спричинених</w:t>
      </w:r>
      <w:r w:rsidRPr="00AF37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377B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ази</w:t>
      </w:r>
      <w:r w:rsidRPr="00AF377B">
        <w:rPr>
          <w:rFonts w:ascii="Times New Roman" w:hAnsi="Times New Roman" w:cs="Times New Roman"/>
          <w:sz w:val="24"/>
          <w:szCs w:val="24"/>
        </w:rPr>
        <w:t>тами:</w:t>
      </w:r>
    </w:p>
    <w:p w:rsidR="00463171" w:rsidRPr="00D86917" w:rsidRDefault="00463171" w:rsidP="00463171">
      <w:pPr>
        <w:spacing w:after="0" w:line="237" w:lineRule="auto"/>
        <w:ind w:firstLine="567"/>
        <w:jc w:val="both"/>
        <w:rPr>
          <w:i/>
          <w:color w:val="auto"/>
          <w:szCs w:val="24"/>
          <w:lang w:val="uk-UA"/>
        </w:rPr>
      </w:pPr>
      <w:r w:rsidRPr="00D86917">
        <w:rPr>
          <w:b/>
          <w:i/>
          <w:color w:val="auto"/>
          <w:szCs w:val="24"/>
          <w:lang w:val="uk-UA"/>
        </w:rPr>
        <w:t>у</w:t>
      </w:r>
      <w:r w:rsidRPr="00D86917">
        <w:rPr>
          <w:b/>
          <w:i/>
          <w:color w:val="auto"/>
          <w:spacing w:val="1"/>
          <w:szCs w:val="24"/>
          <w:lang w:val="uk-UA"/>
        </w:rPr>
        <w:t xml:space="preserve"> </w:t>
      </w:r>
      <w:r w:rsidRPr="00D86917">
        <w:rPr>
          <w:b/>
          <w:i/>
          <w:color w:val="auto"/>
          <w:szCs w:val="24"/>
          <w:lang w:val="uk-UA"/>
        </w:rPr>
        <w:t>свиней</w:t>
      </w:r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r w:rsidRPr="00D86917">
        <w:rPr>
          <w:i/>
          <w:color w:val="auto"/>
          <w:szCs w:val="24"/>
          <w:lang w:val="uk-UA"/>
        </w:rPr>
        <w:t>—</w:t>
      </w:r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Ascaris</w:t>
      </w:r>
      <w:proofErr w:type="spellEnd"/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suum</w:t>
      </w:r>
      <w:proofErr w:type="spellEnd"/>
      <w:r w:rsidRPr="00D86917">
        <w:rPr>
          <w:i/>
          <w:color w:val="auto"/>
          <w:szCs w:val="24"/>
          <w:lang w:val="uk-UA"/>
        </w:rPr>
        <w:t>,</w:t>
      </w:r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Trichиris</w:t>
      </w:r>
      <w:proofErr w:type="spellEnd"/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sиis</w:t>
      </w:r>
      <w:proofErr w:type="spellEnd"/>
      <w:r w:rsidRPr="00D86917">
        <w:rPr>
          <w:i/>
          <w:color w:val="auto"/>
          <w:szCs w:val="24"/>
          <w:lang w:val="uk-UA"/>
        </w:rPr>
        <w:t>,</w:t>
      </w:r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Oesophagostomum</w:t>
      </w:r>
      <w:proofErr w:type="spellEnd"/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dentatum</w:t>
      </w:r>
      <w:proofErr w:type="spellEnd"/>
      <w:r w:rsidRPr="00D86917">
        <w:rPr>
          <w:i/>
          <w:color w:val="auto"/>
          <w:szCs w:val="24"/>
          <w:lang w:val="uk-UA"/>
        </w:rPr>
        <w:t>,</w:t>
      </w:r>
      <w:r w:rsidRPr="00D86917">
        <w:rPr>
          <w:i/>
          <w:color w:val="auto"/>
          <w:spacing w:val="6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Ollulcmus</w:t>
      </w:r>
      <w:proofErr w:type="spellEnd"/>
      <w:r w:rsidRPr="00D86917">
        <w:rPr>
          <w:i/>
          <w:color w:val="auto"/>
          <w:spacing w:val="6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sрр</w:t>
      </w:r>
      <w:proofErr w:type="spellEnd"/>
      <w:r w:rsidRPr="00D86917">
        <w:rPr>
          <w:i/>
          <w:color w:val="auto"/>
          <w:szCs w:val="24"/>
          <w:lang w:val="uk-UA"/>
        </w:rPr>
        <w:t>.,</w:t>
      </w:r>
      <w:r w:rsidRPr="00D86917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Strongyloides</w:t>
      </w:r>
      <w:proofErr w:type="spellEnd"/>
      <w:r w:rsidRPr="00D86917">
        <w:rPr>
          <w:i/>
          <w:color w:val="auto"/>
          <w:spacing w:val="20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ransomi</w:t>
      </w:r>
      <w:proofErr w:type="spellEnd"/>
      <w:r w:rsidRPr="00D86917">
        <w:rPr>
          <w:i/>
          <w:color w:val="auto"/>
          <w:szCs w:val="24"/>
          <w:lang w:val="uk-UA"/>
        </w:rPr>
        <w:t>,</w:t>
      </w:r>
      <w:r w:rsidRPr="00D86917">
        <w:rPr>
          <w:i/>
          <w:color w:val="auto"/>
          <w:spacing w:val="14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Metasvongylus</w:t>
      </w:r>
      <w:proofErr w:type="spellEnd"/>
      <w:r w:rsidRPr="00D86917">
        <w:rPr>
          <w:i/>
          <w:color w:val="auto"/>
          <w:spacing w:val="28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spp</w:t>
      </w:r>
      <w:proofErr w:type="spellEnd"/>
      <w:r w:rsidRPr="00D86917">
        <w:rPr>
          <w:i/>
          <w:color w:val="auto"/>
          <w:szCs w:val="24"/>
          <w:lang w:val="uk-UA"/>
        </w:rPr>
        <w:t>.;</w:t>
      </w:r>
    </w:p>
    <w:p w:rsidR="00463171" w:rsidRPr="00456435" w:rsidRDefault="00463171" w:rsidP="00463171">
      <w:pPr>
        <w:spacing w:after="0" w:line="235" w:lineRule="auto"/>
        <w:ind w:firstLine="567"/>
        <w:jc w:val="both"/>
        <w:rPr>
          <w:i/>
          <w:color w:val="auto"/>
          <w:szCs w:val="24"/>
          <w:lang w:val="uk-UA"/>
        </w:rPr>
      </w:pPr>
      <w:r w:rsidRPr="00D86917">
        <w:rPr>
          <w:b/>
          <w:i/>
          <w:color w:val="auto"/>
          <w:position w:val="1"/>
          <w:szCs w:val="24"/>
          <w:lang w:val="uk-UA"/>
        </w:rPr>
        <w:t xml:space="preserve">у </w:t>
      </w:r>
      <w:r w:rsidR="00794067">
        <w:rPr>
          <w:b/>
          <w:i/>
          <w:color w:val="auto"/>
          <w:position w:val="1"/>
          <w:szCs w:val="24"/>
          <w:lang w:val="uk-UA"/>
        </w:rPr>
        <w:t>курей</w:t>
      </w:r>
      <w:r w:rsidRPr="00D86917">
        <w:rPr>
          <w:b/>
          <w:i/>
          <w:color w:val="auto"/>
          <w:position w:val="1"/>
          <w:szCs w:val="24"/>
          <w:lang w:val="uk-UA"/>
        </w:rPr>
        <w:t xml:space="preserve"> </w:t>
      </w:r>
      <w:r w:rsidRPr="00D86917">
        <w:rPr>
          <w:color w:val="auto"/>
          <w:w w:val="95"/>
          <w:position w:val="1"/>
          <w:szCs w:val="24"/>
          <w:lang w:val="uk-UA"/>
        </w:rPr>
        <w:t xml:space="preserve">—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Ascaridia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spp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.,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Heterakis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gallinarum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, </w:t>
      </w:r>
      <w:proofErr w:type="spellStart"/>
      <w:r w:rsidRPr="00D86917">
        <w:rPr>
          <w:i/>
          <w:color w:val="auto"/>
          <w:szCs w:val="24"/>
          <w:lang w:val="uk-UA"/>
        </w:rPr>
        <w:t>Sy</w:t>
      </w:r>
      <w:r w:rsidRPr="00D86917">
        <w:rPr>
          <w:i/>
          <w:color w:val="auto"/>
          <w:position w:val="1"/>
          <w:szCs w:val="24"/>
          <w:lang w:val="uk-UA"/>
        </w:rPr>
        <w:t>ngamus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trachea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,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Capillaria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position w:val="1"/>
          <w:szCs w:val="24"/>
          <w:lang w:val="uk-UA"/>
        </w:rPr>
        <w:t>spp</w:t>
      </w:r>
      <w:proofErr w:type="spellEnd"/>
      <w:r w:rsidRPr="00D86917">
        <w:rPr>
          <w:i/>
          <w:color w:val="auto"/>
          <w:position w:val="1"/>
          <w:szCs w:val="24"/>
          <w:lang w:val="uk-UA"/>
        </w:rPr>
        <w:t>.,</w:t>
      </w:r>
      <w:r w:rsidRPr="00D86917">
        <w:rPr>
          <w:i/>
          <w:color w:val="auto"/>
          <w:spacing w:val="1"/>
          <w:position w:val="1"/>
          <w:szCs w:val="24"/>
          <w:lang w:val="uk-UA"/>
        </w:rPr>
        <w:t xml:space="preserve"> </w:t>
      </w:r>
      <w:proofErr w:type="spellStart"/>
      <w:r w:rsidRPr="00D86917">
        <w:rPr>
          <w:i/>
          <w:color w:val="auto"/>
          <w:szCs w:val="24"/>
          <w:lang w:val="uk-UA"/>
        </w:rPr>
        <w:t>Ganguleterakis</w:t>
      </w:r>
      <w:proofErr w:type="spellEnd"/>
      <w:r w:rsidRPr="00456435">
        <w:rPr>
          <w:i/>
          <w:color w:val="auto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dispar</w:t>
      </w:r>
      <w:proofErr w:type="spellEnd"/>
      <w:r w:rsidRPr="00456435">
        <w:rPr>
          <w:i/>
          <w:color w:val="auto"/>
          <w:szCs w:val="24"/>
          <w:lang w:val="uk-UA"/>
        </w:rPr>
        <w:t xml:space="preserve">, </w:t>
      </w:r>
      <w:proofErr w:type="spellStart"/>
      <w:r w:rsidRPr="0090635F">
        <w:rPr>
          <w:i/>
          <w:color w:val="auto"/>
          <w:szCs w:val="24"/>
          <w:lang w:val="en-US"/>
        </w:rPr>
        <w:t>Amidostomum</w:t>
      </w:r>
      <w:proofErr w:type="spellEnd"/>
      <w:r w:rsidRPr="00456435">
        <w:rPr>
          <w:i/>
          <w:color w:val="auto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anseris</w:t>
      </w:r>
      <w:proofErr w:type="spellEnd"/>
      <w:r w:rsidRPr="00456435">
        <w:rPr>
          <w:i/>
          <w:color w:val="auto"/>
          <w:szCs w:val="24"/>
          <w:lang w:val="uk-UA"/>
        </w:rPr>
        <w:t xml:space="preserve">, </w:t>
      </w:r>
      <w:proofErr w:type="spellStart"/>
      <w:r w:rsidRPr="0090635F">
        <w:rPr>
          <w:i/>
          <w:color w:val="auto"/>
          <w:szCs w:val="24"/>
          <w:lang w:val="en-US"/>
        </w:rPr>
        <w:t>Tetrameres</w:t>
      </w:r>
      <w:proofErr w:type="spellEnd"/>
      <w:r w:rsidRPr="00456435">
        <w:rPr>
          <w:i/>
          <w:color w:val="auto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flssispina</w:t>
      </w:r>
      <w:proofErr w:type="spellEnd"/>
      <w:r w:rsidRPr="00456435">
        <w:rPr>
          <w:i/>
          <w:color w:val="auto"/>
          <w:szCs w:val="24"/>
          <w:lang w:val="uk-UA"/>
        </w:rPr>
        <w:t xml:space="preserve">, </w:t>
      </w:r>
      <w:proofErr w:type="spellStart"/>
      <w:r w:rsidRPr="0090635F">
        <w:rPr>
          <w:i/>
          <w:color w:val="auto"/>
          <w:szCs w:val="24"/>
          <w:lang w:val="en-US"/>
        </w:rPr>
        <w:t>Hymenolepis</w:t>
      </w:r>
      <w:proofErr w:type="spellEnd"/>
      <w:r w:rsidRPr="00456435">
        <w:rPr>
          <w:i/>
          <w:color w:val="auto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spp</w:t>
      </w:r>
      <w:proofErr w:type="spellEnd"/>
      <w:r w:rsidRPr="00456435">
        <w:rPr>
          <w:i/>
          <w:color w:val="auto"/>
          <w:szCs w:val="24"/>
          <w:lang w:val="uk-UA"/>
        </w:rPr>
        <w:t xml:space="preserve">., </w:t>
      </w:r>
      <w:proofErr w:type="spellStart"/>
      <w:r w:rsidRPr="0090635F">
        <w:rPr>
          <w:i/>
          <w:color w:val="auto"/>
          <w:szCs w:val="24"/>
          <w:lang w:val="en-US"/>
        </w:rPr>
        <w:t>Drepanidotaenia</w:t>
      </w:r>
      <w:proofErr w:type="spellEnd"/>
      <w:r w:rsidRPr="00456435">
        <w:rPr>
          <w:i/>
          <w:color w:val="auto"/>
          <w:spacing w:val="1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spp</w:t>
      </w:r>
      <w:proofErr w:type="spellEnd"/>
      <w:r w:rsidRPr="00456435">
        <w:rPr>
          <w:i/>
          <w:color w:val="auto"/>
          <w:szCs w:val="24"/>
          <w:lang w:val="uk-UA"/>
        </w:rPr>
        <w:t>.,</w:t>
      </w:r>
      <w:r w:rsidRPr="00456435">
        <w:rPr>
          <w:i/>
          <w:color w:val="auto"/>
          <w:spacing w:val="15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Polymorphus</w:t>
      </w:r>
      <w:proofErr w:type="spellEnd"/>
      <w:r w:rsidRPr="00456435">
        <w:rPr>
          <w:i/>
          <w:color w:val="auto"/>
          <w:spacing w:val="24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spp</w:t>
      </w:r>
      <w:proofErr w:type="spellEnd"/>
      <w:r w:rsidRPr="00456435">
        <w:rPr>
          <w:i/>
          <w:color w:val="auto"/>
          <w:szCs w:val="24"/>
          <w:lang w:val="uk-UA"/>
        </w:rPr>
        <w:t>.,</w:t>
      </w:r>
      <w:r w:rsidRPr="00456435">
        <w:rPr>
          <w:i/>
          <w:color w:val="auto"/>
          <w:spacing w:val="14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Filicollis</w:t>
      </w:r>
      <w:proofErr w:type="spellEnd"/>
      <w:r w:rsidRPr="00456435">
        <w:rPr>
          <w:i/>
          <w:color w:val="auto"/>
          <w:spacing w:val="11"/>
          <w:szCs w:val="24"/>
          <w:lang w:val="uk-UA"/>
        </w:rPr>
        <w:t xml:space="preserve"> </w:t>
      </w:r>
      <w:proofErr w:type="spellStart"/>
      <w:r w:rsidRPr="0090635F">
        <w:rPr>
          <w:i/>
          <w:color w:val="auto"/>
          <w:szCs w:val="24"/>
          <w:lang w:val="en-US"/>
        </w:rPr>
        <w:t>anatis</w:t>
      </w:r>
      <w:proofErr w:type="spellEnd"/>
      <w:r w:rsidRPr="00456435">
        <w:rPr>
          <w:i/>
          <w:color w:val="auto"/>
          <w:szCs w:val="24"/>
          <w:lang w:val="uk-UA"/>
        </w:rPr>
        <w:t>;</w:t>
      </w:r>
    </w:p>
    <w:p w:rsidR="0086048E" w:rsidRDefault="0086048E" w:rsidP="00463171">
      <w:pPr>
        <w:spacing w:after="0" w:line="240" w:lineRule="auto"/>
        <w:ind w:firstLine="567"/>
        <w:rPr>
          <w:b/>
          <w:szCs w:val="24"/>
          <w:lang w:val="uk-UA"/>
        </w:rPr>
      </w:pPr>
    </w:p>
    <w:p w:rsidR="0086048E" w:rsidRDefault="0086048E" w:rsidP="00463171">
      <w:pPr>
        <w:spacing w:after="0" w:line="240" w:lineRule="auto"/>
        <w:ind w:firstLine="567"/>
        <w:rPr>
          <w:b/>
          <w:szCs w:val="24"/>
          <w:lang w:val="uk-UA"/>
        </w:rPr>
      </w:pPr>
    </w:p>
    <w:p w:rsidR="00463171" w:rsidRDefault="00463171" w:rsidP="00463171">
      <w:pPr>
        <w:spacing w:after="0" w:line="240" w:lineRule="auto"/>
        <w:ind w:firstLine="567"/>
        <w:rPr>
          <w:b/>
          <w:szCs w:val="24"/>
          <w:lang w:val="uk-UA"/>
        </w:rPr>
      </w:pPr>
      <w:r w:rsidRPr="00866CCA">
        <w:rPr>
          <w:b/>
          <w:szCs w:val="24"/>
          <w:lang w:val="uk-UA"/>
        </w:rPr>
        <w:t>Дозування</w:t>
      </w:r>
    </w:p>
    <w:tbl>
      <w:tblPr>
        <w:tblW w:w="9639" w:type="dxa"/>
        <w:tblInd w:w="14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  <w:insideH w:val="single" w:sz="2" w:space="0" w:color="444444"/>
          <w:insideV w:val="single" w:sz="2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6"/>
        <w:gridCol w:w="2694"/>
        <w:gridCol w:w="1417"/>
        <w:gridCol w:w="1134"/>
        <w:gridCol w:w="2976"/>
      </w:tblGrid>
      <w:tr w:rsidR="00463171" w:rsidRPr="003C2A6C" w:rsidTr="0086048E">
        <w:trPr>
          <w:trHeight w:val="486"/>
        </w:trPr>
        <w:tc>
          <w:tcPr>
            <w:tcW w:w="4112" w:type="dxa"/>
            <w:gridSpan w:val="3"/>
            <w:vMerge w:val="restart"/>
            <w:shd w:val="clear" w:color="auto" w:fill="auto"/>
          </w:tcPr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</w:pPr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</w:pPr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 w:rsidRPr="006675F8"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  <w:t>Вид</w:t>
            </w:r>
            <w:r w:rsidRPr="006675F8">
              <w:rPr>
                <w:rFonts w:eastAsia="Calibri"/>
                <w:b/>
                <w:i/>
                <w:color w:val="auto"/>
                <w:spacing w:val="-14"/>
                <w:szCs w:val="24"/>
                <w:lang w:val="uk-UA"/>
              </w:rPr>
              <w:t xml:space="preserve"> </w:t>
            </w:r>
            <w:r w:rsidRPr="006675F8"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  <w:t>тварин, захворювання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b/>
                <w:i/>
                <w:noProof/>
                <w:color w:val="auto"/>
                <w:szCs w:val="24"/>
                <w:lang w:val="uk-UA" w:eastAsia="ru-RU"/>
              </w:rPr>
            </w:pPr>
            <w:r w:rsidRPr="006675F8">
              <w:rPr>
                <w:rFonts w:eastAsia="Calibri"/>
                <w:b/>
                <w:i/>
                <w:noProof/>
                <w:color w:val="auto"/>
                <w:szCs w:val="24"/>
                <w:lang w:val="uk-UA" w:eastAsia="ru-RU"/>
              </w:rPr>
              <w:t xml:space="preserve">Одноразова доза </w:t>
            </w:r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 w:rsidRPr="006675F8">
              <w:rPr>
                <w:rFonts w:eastAsia="Calibri"/>
                <w:b/>
                <w:i/>
                <w:noProof/>
                <w:color w:val="auto"/>
                <w:szCs w:val="24"/>
                <w:lang w:val="uk-UA" w:eastAsia="ru-RU"/>
              </w:rPr>
              <w:t>(г/кг маси тіла)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63171" w:rsidRPr="003C2A6C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70" w:lineRule="exact"/>
              <w:ind w:left="0"/>
              <w:jc w:val="center"/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</w:pPr>
          </w:p>
          <w:p w:rsidR="00463171" w:rsidRPr="003C2A6C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70" w:lineRule="exact"/>
              <w:ind w:left="0"/>
              <w:jc w:val="center"/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</w:pPr>
          </w:p>
          <w:p w:rsidR="00463171" w:rsidRPr="003C2A6C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70" w:lineRule="exact"/>
              <w:ind w:left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b/>
                <w:i/>
                <w:color w:val="auto"/>
                <w:spacing w:val="-1"/>
                <w:sz w:val="22"/>
                <w:szCs w:val="24"/>
                <w:lang w:val="uk-UA"/>
              </w:rPr>
              <w:t>Кратність прийому, три</w:t>
            </w:r>
            <w:r w:rsidRPr="003C2A6C"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  <w:t>валість застосування</w:t>
            </w:r>
          </w:p>
        </w:tc>
      </w:tr>
      <w:tr w:rsidR="00463171" w:rsidRPr="003C2A6C" w:rsidTr="0086048E">
        <w:trPr>
          <w:trHeight w:val="749"/>
        </w:trPr>
        <w:tc>
          <w:tcPr>
            <w:tcW w:w="4112" w:type="dxa"/>
            <w:gridSpan w:val="3"/>
            <w:vMerge/>
            <w:tcBorders>
              <w:top w:val="nil"/>
            </w:tcBorders>
            <w:shd w:val="clear" w:color="auto" w:fill="auto"/>
          </w:tcPr>
          <w:p w:rsidR="00463171" w:rsidRPr="006675F8" w:rsidRDefault="00463171" w:rsidP="003B1547">
            <w:pPr>
              <w:widowControl w:val="0"/>
              <w:autoSpaceDE w:val="0"/>
              <w:autoSpaceDN w:val="0"/>
              <w:spacing w:after="0"/>
              <w:rPr>
                <w:rFonts w:eastAsia="Calibri"/>
                <w:color w:val="auto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70" w:lineRule="atLeast"/>
              <w:ind w:left="0" w:firstLine="1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proofErr w:type="spellStart"/>
            <w:r w:rsidRPr="006675F8">
              <w:rPr>
                <w:rFonts w:eastAsia="Calibri"/>
                <w:b/>
                <w:i/>
                <w:color w:val="auto"/>
                <w:w w:val="95"/>
                <w:szCs w:val="24"/>
                <w:lang w:val="uk-UA"/>
              </w:rPr>
              <w:t>Фенотала</w:t>
            </w:r>
            <w:proofErr w:type="spellEnd"/>
            <w:r w:rsidRPr="006675F8">
              <w:rPr>
                <w:rFonts w:eastAsia="Calibri"/>
                <w:b/>
                <w:i/>
                <w:color w:val="auto"/>
                <w:spacing w:val="-54"/>
                <w:w w:val="95"/>
                <w:szCs w:val="24"/>
                <w:lang w:val="uk-UA"/>
              </w:rPr>
              <w:t xml:space="preserve"> </w:t>
            </w:r>
            <w:proofErr w:type="spellStart"/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порошка</w:t>
            </w:r>
            <w:proofErr w:type="spellEnd"/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70" w:lineRule="atLeast"/>
              <w:ind w:left="0" w:firstLine="1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&lt;</w:t>
            </w:r>
            <w:r w:rsidRPr="006675F8">
              <w:rPr>
                <w:rFonts w:eastAsia="Calibri"/>
                <w:b/>
                <w:i/>
                <w:color w:val="auto"/>
                <w:spacing w:val="1"/>
                <w:szCs w:val="24"/>
                <w:lang w:val="uk-UA"/>
              </w:rPr>
              <w:t xml:space="preserve"> </w:t>
            </w:r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22,2</w:t>
            </w:r>
            <w:r w:rsidRPr="006675F8">
              <w:rPr>
                <w:rFonts w:eastAsia="Calibri"/>
                <w:b/>
                <w:i/>
                <w:color w:val="auto"/>
                <w:spacing w:val="-2"/>
                <w:szCs w:val="24"/>
                <w:lang w:val="uk-UA"/>
              </w:rPr>
              <w:t xml:space="preserve"> </w:t>
            </w:r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%-го</w:t>
            </w:r>
          </w:p>
        </w:tc>
        <w:tc>
          <w:tcPr>
            <w:tcW w:w="1134" w:type="dxa"/>
            <w:shd w:val="clear" w:color="auto" w:fill="auto"/>
          </w:tcPr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48" w:lineRule="exact"/>
              <w:ind w:left="0"/>
              <w:jc w:val="center"/>
              <w:rPr>
                <w:rFonts w:eastAsia="Calibri"/>
                <w:b/>
                <w:i/>
                <w:color w:val="auto"/>
                <w:w w:val="98"/>
                <w:szCs w:val="24"/>
                <w:lang w:val="uk-UA"/>
              </w:rPr>
            </w:pPr>
            <w:r w:rsidRPr="006675F8">
              <w:rPr>
                <w:rFonts w:eastAsia="Calibri"/>
                <w:b/>
                <w:i/>
                <w:color w:val="auto"/>
                <w:w w:val="98"/>
                <w:szCs w:val="24"/>
                <w:lang w:val="uk-UA"/>
              </w:rPr>
              <w:t>ДР</w:t>
            </w:r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48" w:lineRule="exact"/>
              <w:ind w:left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proofErr w:type="spellStart"/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фенбен-</w:t>
            </w:r>
            <w:proofErr w:type="spellEnd"/>
          </w:p>
          <w:p w:rsidR="00463171" w:rsidRPr="006675F8" w:rsidRDefault="00463171" w:rsidP="003B1547">
            <w:pPr>
              <w:pStyle w:val="TableParagraph"/>
              <w:widowControl w:val="0"/>
              <w:autoSpaceDE w:val="0"/>
              <w:autoSpaceDN w:val="0"/>
              <w:spacing w:before="0" w:after="0" w:line="254" w:lineRule="exact"/>
              <w:ind w:left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proofErr w:type="spellStart"/>
            <w:r w:rsidRPr="006675F8">
              <w:rPr>
                <w:rFonts w:eastAsia="Calibri"/>
                <w:b/>
                <w:i/>
                <w:color w:val="auto"/>
                <w:szCs w:val="24"/>
                <w:lang w:val="uk-UA"/>
              </w:rPr>
              <w:t>дазол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463171" w:rsidRPr="003C2A6C" w:rsidRDefault="00463171" w:rsidP="003B1547">
            <w:pPr>
              <w:widowControl w:val="0"/>
              <w:autoSpaceDE w:val="0"/>
              <w:autoSpaceDN w:val="0"/>
              <w:rPr>
                <w:rFonts w:eastAsia="Calibri"/>
                <w:i/>
                <w:color w:val="auto"/>
                <w:szCs w:val="24"/>
                <w:lang w:val="uk-UA"/>
              </w:rPr>
            </w:pPr>
          </w:p>
        </w:tc>
      </w:tr>
      <w:tr w:rsidR="00463171" w:rsidRPr="003C2A6C" w:rsidTr="003C2A6C">
        <w:trPr>
          <w:trHeight w:val="571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63171" w:rsidRPr="006675F8" w:rsidRDefault="00463171" w:rsidP="003C2A6C">
            <w:pPr>
              <w:pStyle w:val="TableParagraph"/>
              <w:widowControl w:val="0"/>
              <w:autoSpaceDE w:val="0"/>
              <w:autoSpaceDN w:val="0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</w:p>
          <w:p w:rsidR="00463171" w:rsidRPr="001F6C73" w:rsidRDefault="001F6C73" w:rsidP="003C2A6C">
            <w:pPr>
              <w:pStyle w:val="TableParagraph"/>
              <w:widowControl w:val="0"/>
              <w:autoSpaceDE w:val="0"/>
              <w:autoSpaceDN w:val="0"/>
              <w:spacing w:before="7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 w:rsidRPr="001F6C73">
              <w:rPr>
                <w:rFonts w:eastAsia="Calibri"/>
                <w:b/>
                <w:i/>
                <w:color w:val="auto"/>
                <w:szCs w:val="24"/>
                <w:lang w:val="uk-UA"/>
              </w:rPr>
              <w:t>Свині</w:t>
            </w:r>
          </w:p>
          <w:p w:rsidR="00463171" w:rsidRPr="006675F8" w:rsidRDefault="00463171" w:rsidP="003C2A6C">
            <w:pPr>
              <w:pStyle w:val="TableParagraph"/>
              <w:widowControl w:val="0"/>
              <w:autoSpaceDE w:val="0"/>
              <w:autoSpaceDN w:val="0"/>
              <w:spacing w:line="172" w:lineRule="exact"/>
              <w:ind w:left="91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 w:line="270" w:lineRule="atLeast"/>
              <w:ind w:left="57"/>
              <w:jc w:val="center"/>
              <w:rPr>
                <w:rFonts w:eastAsia="Calibri"/>
                <w:i/>
                <w:color w:val="auto"/>
                <w:szCs w:val="24"/>
                <w:lang w:val="uk-UA"/>
              </w:rPr>
            </w:pP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аскароз</w:t>
            </w:r>
            <w:proofErr w:type="spellEnd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 xml:space="preserve">, </w:t>
            </w: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метастронгільоз</w:t>
            </w:r>
            <w:proofErr w:type="spellEnd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,</w:t>
            </w:r>
            <w:r w:rsidRPr="003C2A6C">
              <w:rPr>
                <w:rFonts w:eastAsia="Calibri"/>
                <w:i/>
                <w:color w:val="auto"/>
                <w:spacing w:val="-57"/>
                <w:szCs w:val="24"/>
                <w:lang w:val="uk-UA"/>
              </w:rPr>
              <w:t xml:space="preserve"> </w:t>
            </w: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трихуроз</w:t>
            </w:r>
            <w:proofErr w:type="spellEnd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.</w:t>
            </w:r>
            <w:r w:rsidRPr="003C2A6C">
              <w:rPr>
                <w:rFonts w:eastAsia="Calibri"/>
                <w:i/>
                <w:color w:val="auto"/>
                <w:spacing w:val="-10"/>
                <w:szCs w:val="24"/>
                <w:lang w:val="uk-UA"/>
              </w:rPr>
              <w:t xml:space="preserve"> </w:t>
            </w: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езофагостомоз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0,07</w:t>
            </w:r>
          </w:p>
        </w:tc>
        <w:tc>
          <w:tcPr>
            <w:tcW w:w="1134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0,015</w:t>
            </w:r>
          </w:p>
        </w:tc>
        <w:tc>
          <w:tcPr>
            <w:tcW w:w="2976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 w:line="259" w:lineRule="exact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Один раз</w:t>
            </w:r>
            <w:r w:rsidRPr="003C2A6C">
              <w:rPr>
                <w:rFonts w:eastAsia="Calibri"/>
                <w:color w:val="auto"/>
                <w:spacing w:val="-9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на</w:t>
            </w:r>
            <w:r w:rsidRPr="003C2A6C">
              <w:rPr>
                <w:rFonts w:eastAsia="Calibri"/>
                <w:color w:val="auto"/>
                <w:spacing w:val="-15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добу</w:t>
            </w:r>
            <w:r w:rsidRPr="003C2A6C">
              <w:rPr>
                <w:rFonts w:eastAsia="Calibri"/>
                <w:color w:val="auto"/>
                <w:spacing w:val="-9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впродовж</w:t>
            </w:r>
            <w:r w:rsidRPr="003C2A6C">
              <w:rPr>
                <w:rFonts w:eastAsia="Calibri"/>
                <w:color w:val="auto"/>
                <w:spacing w:val="6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w w:val="95"/>
                <w:szCs w:val="24"/>
                <w:lang w:val="uk-UA"/>
              </w:rPr>
              <w:t>5-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6</w:t>
            </w:r>
            <w:r w:rsidRPr="003C2A6C">
              <w:rPr>
                <w:rFonts w:eastAsia="Calibri"/>
                <w:color w:val="auto"/>
                <w:spacing w:val="-6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діб</w:t>
            </w:r>
            <w:r w:rsidRPr="003C2A6C">
              <w:rPr>
                <w:rFonts w:eastAsia="Calibri"/>
                <w:color w:val="auto"/>
                <w:spacing w:val="-1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поспіль</w:t>
            </w:r>
          </w:p>
        </w:tc>
      </w:tr>
      <w:tr w:rsidR="00463171" w:rsidRPr="003C2A6C" w:rsidTr="003C2A6C">
        <w:trPr>
          <w:trHeight w:val="472"/>
        </w:trPr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463171" w:rsidRPr="006675F8" w:rsidRDefault="00463171" w:rsidP="003C2A6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i/>
                <w:color w:val="auto"/>
                <w:szCs w:val="24"/>
                <w:lang w:val="uk-UA"/>
              </w:rPr>
            </w:pP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олуланоз</w:t>
            </w:r>
            <w:proofErr w:type="spellEnd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,</w:t>
            </w:r>
            <w:r w:rsidRPr="003C2A6C">
              <w:rPr>
                <w:rFonts w:eastAsia="Calibri"/>
                <w:i/>
                <w:color w:val="auto"/>
                <w:spacing w:val="-6"/>
                <w:szCs w:val="24"/>
                <w:lang w:val="uk-UA"/>
              </w:rPr>
              <w:t xml:space="preserve"> </w:t>
            </w:r>
            <w:proofErr w:type="spellStart"/>
            <w:r w:rsidRPr="003C2A6C">
              <w:rPr>
                <w:rFonts w:eastAsia="Calibri"/>
                <w:i/>
                <w:color w:val="auto"/>
                <w:szCs w:val="24"/>
                <w:lang w:val="uk-UA"/>
              </w:rPr>
              <w:t>стронгілоїдоз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0,045</w:t>
            </w:r>
          </w:p>
        </w:tc>
        <w:tc>
          <w:tcPr>
            <w:tcW w:w="1134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0,01</w:t>
            </w:r>
          </w:p>
        </w:tc>
        <w:tc>
          <w:tcPr>
            <w:tcW w:w="2976" w:type="dxa"/>
            <w:shd w:val="clear" w:color="auto" w:fill="auto"/>
          </w:tcPr>
          <w:p w:rsidR="00463171" w:rsidRPr="003C2A6C" w:rsidRDefault="00463171" w:rsidP="003C2A6C">
            <w:pPr>
              <w:pStyle w:val="TableParagraph"/>
              <w:widowControl w:val="0"/>
              <w:autoSpaceDE w:val="0"/>
              <w:autoSpaceDN w:val="0"/>
              <w:spacing w:before="0" w:after="0" w:line="275" w:lineRule="exact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Один раз</w:t>
            </w:r>
            <w:r w:rsidRPr="003C2A6C">
              <w:rPr>
                <w:rFonts w:eastAsia="Calibri"/>
                <w:color w:val="auto"/>
                <w:spacing w:val="-9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на</w:t>
            </w:r>
            <w:r w:rsidRPr="003C2A6C">
              <w:rPr>
                <w:rFonts w:eastAsia="Calibri"/>
                <w:color w:val="auto"/>
                <w:spacing w:val="-15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добу</w:t>
            </w:r>
            <w:r w:rsidRPr="003C2A6C">
              <w:rPr>
                <w:rFonts w:eastAsia="Calibri"/>
                <w:color w:val="auto"/>
                <w:spacing w:val="-9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впродовж</w:t>
            </w:r>
            <w:r w:rsidRPr="003C2A6C">
              <w:rPr>
                <w:rFonts w:eastAsia="Calibri"/>
                <w:color w:val="auto"/>
                <w:spacing w:val="6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w w:val="95"/>
                <w:szCs w:val="24"/>
                <w:lang w:val="uk-UA"/>
              </w:rPr>
              <w:lastRenderedPageBreak/>
              <w:t>2-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3</w:t>
            </w:r>
            <w:r w:rsidRPr="003C2A6C">
              <w:rPr>
                <w:rFonts w:eastAsia="Calibri"/>
                <w:color w:val="auto"/>
                <w:spacing w:val="-7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діб</w:t>
            </w:r>
            <w:r w:rsidRPr="003C2A6C">
              <w:rPr>
                <w:rFonts w:eastAsia="Calibri"/>
                <w:color w:val="auto"/>
                <w:spacing w:val="-4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поспіль</w:t>
            </w:r>
          </w:p>
        </w:tc>
      </w:tr>
      <w:tr w:rsidR="0086048E" w:rsidRPr="003C2A6C" w:rsidTr="003C2A6C">
        <w:trPr>
          <w:trHeight w:val="57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8E" w:rsidRPr="006675F8" w:rsidRDefault="0086048E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r>
              <w:rPr>
                <w:rFonts w:eastAsia="Calibri"/>
                <w:b/>
                <w:i/>
                <w:color w:val="auto"/>
                <w:spacing w:val="-1"/>
                <w:szCs w:val="24"/>
                <w:lang w:val="uk-UA"/>
              </w:rPr>
              <w:lastRenderedPageBreak/>
              <w:t>Кури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48E" w:rsidRPr="003C2A6C" w:rsidRDefault="0086048E" w:rsidP="003C2A6C">
            <w:pPr>
              <w:suppressAutoHyphens w:val="0"/>
              <w:jc w:val="center"/>
              <w:rPr>
                <w:rFonts w:eastAsia="Calibri"/>
                <w:b/>
                <w:i/>
                <w:color w:val="auto"/>
                <w:szCs w:val="24"/>
                <w:lang w:val="uk-UA"/>
              </w:rPr>
            </w:pPr>
            <w:proofErr w:type="spellStart"/>
            <w:r w:rsidRPr="003C2A6C">
              <w:rPr>
                <w:rFonts w:eastAsia="Calibri"/>
                <w:i/>
                <w:color w:val="auto"/>
                <w:spacing w:val="-1"/>
                <w:szCs w:val="24"/>
                <w:lang w:val="uk-UA"/>
              </w:rPr>
              <w:t>нематодози</w:t>
            </w:r>
            <w:proofErr w:type="spellEnd"/>
            <w:r w:rsidRPr="003C2A6C">
              <w:rPr>
                <w:rFonts w:eastAsia="Calibri"/>
                <w:i/>
                <w:color w:val="auto"/>
                <w:spacing w:val="-1"/>
                <w:szCs w:val="24"/>
                <w:lang w:val="uk-UA"/>
              </w:rPr>
              <w:t xml:space="preserve">, </w:t>
            </w:r>
            <w:proofErr w:type="spellStart"/>
            <w:r w:rsidRPr="003C2A6C">
              <w:rPr>
                <w:rFonts w:eastAsia="Calibri"/>
                <w:i/>
                <w:color w:val="auto"/>
                <w:spacing w:val="-1"/>
                <w:szCs w:val="24"/>
                <w:lang w:val="uk-UA"/>
              </w:rPr>
              <w:t>цестодози</w:t>
            </w:r>
            <w:proofErr w:type="spellEnd"/>
            <w:r w:rsidRPr="003C2A6C">
              <w:rPr>
                <w:rFonts w:eastAsia="Calibri"/>
                <w:i/>
                <w:color w:val="auto"/>
                <w:spacing w:val="-1"/>
                <w:szCs w:val="24"/>
                <w:lang w:val="uk-UA"/>
              </w:rPr>
              <w:t xml:space="preserve"> (змішана інвазія)</w:t>
            </w:r>
          </w:p>
          <w:p w:rsidR="0086048E" w:rsidRPr="003C2A6C" w:rsidRDefault="0086048E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0"/>
              <w:jc w:val="center"/>
              <w:rPr>
                <w:rFonts w:eastAsia="Calibri"/>
                <w:i/>
                <w:color w:val="auto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6048E" w:rsidRPr="003C2A6C" w:rsidRDefault="0086048E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0,045</w:t>
            </w:r>
          </w:p>
        </w:tc>
        <w:tc>
          <w:tcPr>
            <w:tcW w:w="1134" w:type="dxa"/>
            <w:shd w:val="clear" w:color="auto" w:fill="auto"/>
          </w:tcPr>
          <w:p w:rsidR="0086048E" w:rsidRPr="003C2A6C" w:rsidRDefault="0086048E" w:rsidP="003C2A6C">
            <w:pPr>
              <w:pStyle w:val="TableParagraph"/>
              <w:widowControl w:val="0"/>
              <w:autoSpaceDE w:val="0"/>
              <w:autoSpaceDN w:val="0"/>
              <w:spacing w:before="0" w:after="0"/>
              <w:ind w:left="57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0,01</w:t>
            </w:r>
          </w:p>
        </w:tc>
        <w:tc>
          <w:tcPr>
            <w:tcW w:w="2976" w:type="dxa"/>
            <w:shd w:val="clear" w:color="auto" w:fill="auto"/>
          </w:tcPr>
          <w:p w:rsidR="0086048E" w:rsidRPr="003C2A6C" w:rsidRDefault="0086048E" w:rsidP="003C2A6C">
            <w:pPr>
              <w:pStyle w:val="TableParagraph"/>
              <w:widowControl w:val="0"/>
              <w:autoSpaceDE w:val="0"/>
              <w:autoSpaceDN w:val="0"/>
              <w:spacing w:before="0" w:after="0" w:line="270" w:lineRule="atLeast"/>
              <w:ind w:left="57" w:firstLine="1"/>
              <w:jc w:val="center"/>
              <w:rPr>
                <w:rFonts w:eastAsia="Calibri"/>
                <w:color w:val="auto"/>
                <w:szCs w:val="24"/>
                <w:lang w:val="uk-UA"/>
              </w:rPr>
            </w:pPr>
            <w:r w:rsidRPr="003C2A6C">
              <w:rPr>
                <w:rFonts w:eastAsia="Calibri"/>
                <w:color w:val="auto"/>
                <w:szCs w:val="24"/>
                <w:lang w:val="uk-UA"/>
              </w:rPr>
              <w:t>Один</w:t>
            </w:r>
            <w:r w:rsidRPr="003C2A6C">
              <w:rPr>
                <w:rFonts w:eastAsia="Calibri"/>
                <w:color w:val="auto"/>
                <w:spacing w:val="-1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раз</w:t>
            </w:r>
            <w:r w:rsidRPr="003C2A6C">
              <w:rPr>
                <w:rFonts w:eastAsia="Calibri"/>
                <w:color w:val="auto"/>
                <w:spacing w:val="-7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на</w:t>
            </w:r>
            <w:r w:rsidRPr="003C2A6C">
              <w:rPr>
                <w:rFonts w:eastAsia="Calibri"/>
                <w:color w:val="auto"/>
                <w:spacing w:val="-14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добу</w:t>
            </w:r>
            <w:r w:rsidRPr="003C2A6C">
              <w:rPr>
                <w:rFonts w:eastAsia="Calibri"/>
                <w:color w:val="auto"/>
                <w:spacing w:val="-9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впродовж</w:t>
            </w:r>
            <w:r w:rsidRPr="003C2A6C">
              <w:rPr>
                <w:rFonts w:eastAsia="Calibri"/>
                <w:color w:val="auto"/>
                <w:spacing w:val="3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5-</w:t>
            </w:r>
            <w:r w:rsidRPr="003C2A6C">
              <w:rPr>
                <w:rFonts w:eastAsia="Calibri"/>
                <w:color w:val="auto"/>
                <w:spacing w:val="-57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6</w:t>
            </w:r>
            <w:r w:rsidRPr="003C2A6C">
              <w:rPr>
                <w:rFonts w:eastAsia="Calibri"/>
                <w:color w:val="auto"/>
                <w:spacing w:val="1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діб</w:t>
            </w:r>
            <w:r w:rsidRPr="003C2A6C">
              <w:rPr>
                <w:rFonts w:eastAsia="Calibri"/>
                <w:color w:val="auto"/>
                <w:spacing w:val="6"/>
                <w:szCs w:val="24"/>
                <w:lang w:val="uk-UA"/>
              </w:rPr>
              <w:t xml:space="preserve"> </w:t>
            </w:r>
            <w:r w:rsidRPr="003C2A6C">
              <w:rPr>
                <w:rFonts w:eastAsia="Calibri"/>
                <w:color w:val="auto"/>
                <w:szCs w:val="24"/>
                <w:lang w:val="uk-UA"/>
              </w:rPr>
              <w:t>поспіль</w:t>
            </w:r>
          </w:p>
        </w:tc>
      </w:tr>
    </w:tbl>
    <w:p w:rsidR="00463171" w:rsidRPr="00D06114" w:rsidRDefault="00463171" w:rsidP="00463171">
      <w:pPr>
        <w:spacing w:after="0" w:line="240" w:lineRule="auto"/>
        <w:ind w:firstLine="426"/>
        <w:rPr>
          <w:b/>
          <w:szCs w:val="24"/>
          <w:lang w:val="uk-UA"/>
        </w:rPr>
      </w:pPr>
    </w:p>
    <w:p w:rsidR="00463171" w:rsidRPr="00D06114" w:rsidRDefault="00463171" w:rsidP="00463171">
      <w:pPr>
        <w:spacing w:after="0" w:line="240" w:lineRule="auto"/>
        <w:ind w:firstLine="567"/>
        <w:rPr>
          <w:b/>
          <w:szCs w:val="24"/>
        </w:rPr>
      </w:pPr>
      <w:bookmarkStart w:id="4" w:name="_Toc75582271"/>
      <w:bookmarkEnd w:id="3"/>
      <w:proofErr w:type="spellStart"/>
      <w:r w:rsidRPr="00D06114">
        <w:rPr>
          <w:b/>
          <w:szCs w:val="24"/>
        </w:rPr>
        <w:t>Протипоказання</w:t>
      </w:r>
      <w:bookmarkEnd w:id="4"/>
      <w:proofErr w:type="spellEnd"/>
    </w:p>
    <w:p w:rsidR="00463171" w:rsidRDefault="00463171" w:rsidP="00463171">
      <w:pPr>
        <w:spacing w:after="0" w:line="240" w:lineRule="auto"/>
        <w:ind w:left="567"/>
        <w:rPr>
          <w:color w:val="auto"/>
          <w:szCs w:val="24"/>
          <w:lang w:val="uk-UA"/>
        </w:rPr>
      </w:pPr>
      <w:bookmarkStart w:id="5" w:name="_Toc75582272"/>
      <w:r w:rsidRPr="008570A7">
        <w:rPr>
          <w:color w:val="auto"/>
          <w:szCs w:val="24"/>
        </w:rPr>
        <w:t>Не</w:t>
      </w:r>
      <w:r w:rsidRPr="008570A7">
        <w:rPr>
          <w:color w:val="auto"/>
          <w:spacing w:val="-12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застосовувати</w:t>
      </w:r>
      <w:proofErr w:type="spellEnd"/>
      <w:r w:rsidRPr="008570A7">
        <w:rPr>
          <w:color w:val="auto"/>
          <w:spacing w:val="11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виснаженим</w:t>
      </w:r>
      <w:proofErr w:type="spellEnd"/>
      <w:r w:rsidRPr="008570A7">
        <w:rPr>
          <w:color w:val="auto"/>
          <w:spacing w:val="5"/>
          <w:szCs w:val="24"/>
        </w:rPr>
        <w:t xml:space="preserve"> </w:t>
      </w:r>
      <w:r w:rsidRPr="008570A7">
        <w:rPr>
          <w:color w:val="auto"/>
          <w:szCs w:val="24"/>
        </w:rPr>
        <w:t>та</w:t>
      </w:r>
      <w:r w:rsidRPr="008570A7">
        <w:rPr>
          <w:color w:val="auto"/>
          <w:spacing w:val="-13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хворим</w:t>
      </w:r>
      <w:proofErr w:type="spellEnd"/>
      <w:r w:rsidRPr="008570A7">
        <w:rPr>
          <w:color w:val="auto"/>
          <w:spacing w:val="-5"/>
          <w:szCs w:val="24"/>
        </w:rPr>
        <w:t xml:space="preserve"> </w:t>
      </w:r>
      <w:r w:rsidRPr="008570A7">
        <w:rPr>
          <w:color w:val="auto"/>
          <w:szCs w:val="24"/>
        </w:rPr>
        <w:t>на</w:t>
      </w:r>
      <w:r w:rsidRPr="008570A7">
        <w:rPr>
          <w:color w:val="auto"/>
          <w:spacing w:val="-14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інфекційні</w:t>
      </w:r>
      <w:proofErr w:type="spellEnd"/>
      <w:r w:rsidRPr="008570A7">
        <w:rPr>
          <w:color w:val="auto"/>
          <w:spacing w:val="4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захворювання</w:t>
      </w:r>
      <w:proofErr w:type="spellEnd"/>
      <w:r w:rsidRPr="008570A7">
        <w:rPr>
          <w:color w:val="auto"/>
          <w:szCs w:val="24"/>
        </w:rPr>
        <w:t xml:space="preserve"> </w:t>
      </w:r>
      <w:proofErr w:type="spellStart"/>
      <w:r w:rsidRPr="008570A7">
        <w:rPr>
          <w:color w:val="auto"/>
          <w:szCs w:val="24"/>
        </w:rPr>
        <w:t>тваринам</w:t>
      </w:r>
      <w:proofErr w:type="spellEnd"/>
      <w:r>
        <w:rPr>
          <w:color w:val="auto"/>
          <w:szCs w:val="24"/>
          <w:lang w:val="uk-UA"/>
        </w:rPr>
        <w:t>.</w:t>
      </w:r>
    </w:p>
    <w:p w:rsidR="00463171" w:rsidRPr="00E902E0" w:rsidRDefault="00463171" w:rsidP="00463171">
      <w:pPr>
        <w:spacing w:after="0" w:line="240" w:lineRule="auto"/>
        <w:ind w:left="567"/>
        <w:rPr>
          <w:color w:val="auto"/>
          <w:szCs w:val="24"/>
          <w:lang w:val="uk-UA"/>
        </w:rPr>
      </w:pPr>
      <w:r w:rsidRPr="000C43DF">
        <w:rPr>
          <w:color w:val="auto"/>
          <w:szCs w:val="24"/>
        </w:rPr>
        <w:t>Не</w:t>
      </w:r>
      <w:r w:rsidRPr="000C43DF">
        <w:rPr>
          <w:color w:val="auto"/>
          <w:spacing w:val="-9"/>
          <w:szCs w:val="24"/>
        </w:rPr>
        <w:t xml:space="preserve"> </w:t>
      </w:r>
      <w:proofErr w:type="spellStart"/>
      <w:r w:rsidRPr="000C43DF">
        <w:rPr>
          <w:color w:val="auto"/>
          <w:szCs w:val="24"/>
        </w:rPr>
        <w:t>застосовувати</w:t>
      </w:r>
      <w:proofErr w:type="spellEnd"/>
      <w:r w:rsidRPr="000C43DF">
        <w:rPr>
          <w:color w:val="auto"/>
          <w:spacing w:val="11"/>
          <w:szCs w:val="24"/>
        </w:rPr>
        <w:t xml:space="preserve"> </w:t>
      </w:r>
      <w:proofErr w:type="spellStart"/>
      <w:r w:rsidRPr="000C43DF">
        <w:rPr>
          <w:color w:val="auto"/>
          <w:szCs w:val="24"/>
        </w:rPr>
        <w:t>свиням</w:t>
      </w:r>
      <w:proofErr w:type="spellEnd"/>
      <w:r w:rsidRPr="000C43DF">
        <w:rPr>
          <w:color w:val="auto"/>
          <w:spacing w:val="-2"/>
          <w:szCs w:val="24"/>
        </w:rPr>
        <w:t xml:space="preserve"> </w:t>
      </w:r>
      <w:proofErr w:type="spellStart"/>
      <w:proofErr w:type="gramStart"/>
      <w:r w:rsidRPr="000C43DF">
        <w:rPr>
          <w:color w:val="auto"/>
          <w:szCs w:val="24"/>
        </w:rPr>
        <w:t>п</w:t>
      </w:r>
      <w:proofErr w:type="gramEnd"/>
      <w:r w:rsidRPr="000C43DF">
        <w:rPr>
          <w:color w:val="auto"/>
          <w:szCs w:val="24"/>
        </w:rPr>
        <w:t>ід</w:t>
      </w:r>
      <w:proofErr w:type="spellEnd"/>
      <w:r w:rsidRPr="000C43DF">
        <w:rPr>
          <w:color w:val="auto"/>
          <w:spacing w:val="-13"/>
          <w:szCs w:val="24"/>
        </w:rPr>
        <w:t xml:space="preserve"> </w:t>
      </w:r>
      <w:r w:rsidRPr="000C43DF">
        <w:rPr>
          <w:color w:val="auto"/>
          <w:szCs w:val="24"/>
        </w:rPr>
        <w:t>час</w:t>
      </w:r>
      <w:r w:rsidRPr="000C43DF">
        <w:rPr>
          <w:color w:val="auto"/>
          <w:spacing w:val="-12"/>
          <w:szCs w:val="24"/>
        </w:rPr>
        <w:t xml:space="preserve"> </w:t>
      </w:r>
      <w:proofErr w:type="spellStart"/>
      <w:r w:rsidR="0055792D">
        <w:rPr>
          <w:color w:val="auto"/>
          <w:szCs w:val="24"/>
        </w:rPr>
        <w:t>вагітності</w:t>
      </w:r>
      <w:proofErr w:type="spellEnd"/>
      <w:r w:rsidR="0055792D">
        <w:rPr>
          <w:color w:val="auto"/>
          <w:szCs w:val="24"/>
        </w:rPr>
        <w:t>.</w:t>
      </w:r>
    </w:p>
    <w:p w:rsidR="00463171" w:rsidRPr="004B0F18" w:rsidRDefault="00463171" w:rsidP="00463171">
      <w:pPr>
        <w:pStyle w:val="a3"/>
        <w:tabs>
          <w:tab w:val="left" w:pos="10571"/>
        </w:tabs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DF">
        <w:rPr>
          <w:rFonts w:ascii="Times New Roman" w:hAnsi="Times New Roman" w:cs="Times New Roman"/>
          <w:sz w:val="24"/>
          <w:szCs w:val="24"/>
        </w:rPr>
        <w:t>Препарат</w:t>
      </w:r>
      <w:r w:rsidRPr="000C43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не</w:t>
      </w:r>
      <w:r w:rsidRPr="000C43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можна</w:t>
      </w:r>
      <w:r w:rsidRPr="000C43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застосовувати</w:t>
      </w:r>
      <w:r w:rsidRPr="000C43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одночасно</w:t>
      </w:r>
      <w:r w:rsidRPr="000C43D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з</w:t>
      </w:r>
      <w:r w:rsidRPr="000C43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C43DF">
        <w:rPr>
          <w:rFonts w:ascii="Times New Roman" w:hAnsi="Times New Roman" w:cs="Times New Roman"/>
          <w:sz w:val="24"/>
          <w:szCs w:val="24"/>
        </w:rPr>
        <w:t>протифасціольозними</w:t>
      </w:r>
      <w:proofErr w:type="spellEnd"/>
      <w:r w:rsidRPr="000C43D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препаратами,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а</w:t>
      </w:r>
      <w:r w:rsidRPr="000C43D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також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впродовж</w:t>
      </w:r>
      <w:r w:rsidRPr="000C43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7</w:t>
      </w:r>
      <w:r w:rsidRPr="000C43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діб</w:t>
      </w:r>
      <w:r w:rsidRPr="000C43D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після</w:t>
      </w:r>
      <w:r w:rsidRPr="000C43D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застосування</w:t>
      </w:r>
      <w:r w:rsidRPr="000C43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C43DF">
        <w:rPr>
          <w:rFonts w:ascii="Times New Roman" w:hAnsi="Times New Roman" w:cs="Times New Roman"/>
          <w:sz w:val="24"/>
          <w:szCs w:val="24"/>
        </w:rPr>
        <w:t>бромсаланових</w:t>
      </w:r>
      <w:proofErr w:type="spellEnd"/>
      <w:r w:rsidRPr="000C43D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C43DF">
        <w:rPr>
          <w:rFonts w:ascii="Times New Roman" w:hAnsi="Times New Roman" w:cs="Times New Roman"/>
          <w:sz w:val="24"/>
          <w:szCs w:val="24"/>
        </w:rPr>
        <w:t>препаратів.</w:t>
      </w:r>
    </w:p>
    <w:p w:rsidR="00463171" w:rsidRPr="00D06114" w:rsidRDefault="00463171" w:rsidP="00463171">
      <w:pPr>
        <w:spacing w:after="0" w:line="240" w:lineRule="auto"/>
        <w:ind w:left="567"/>
        <w:rPr>
          <w:b/>
          <w:szCs w:val="24"/>
        </w:rPr>
      </w:pPr>
      <w:proofErr w:type="spellStart"/>
      <w:r>
        <w:rPr>
          <w:b/>
          <w:szCs w:val="24"/>
        </w:rPr>
        <w:t>З</w:t>
      </w:r>
      <w:r w:rsidRPr="00D06114">
        <w:rPr>
          <w:b/>
          <w:szCs w:val="24"/>
        </w:rPr>
        <w:t>астереження</w:t>
      </w:r>
      <w:bookmarkEnd w:id="5"/>
      <w:proofErr w:type="spellEnd"/>
    </w:p>
    <w:p w:rsidR="00463171" w:rsidRPr="006E5CB9" w:rsidRDefault="00463171" w:rsidP="00463171">
      <w:pPr>
        <w:pStyle w:val="a3"/>
        <w:spacing w:line="272" w:lineRule="exact"/>
        <w:ind w:firstLine="567"/>
        <w:jc w:val="both"/>
        <w:rPr>
          <w:i/>
          <w:szCs w:val="24"/>
        </w:rPr>
      </w:pPr>
      <w:r w:rsidRPr="006E5CB9">
        <w:rPr>
          <w:rFonts w:ascii="Times New Roman" w:hAnsi="Times New Roman" w:cs="Times New Roman"/>
          <w:sz w:val="24"/>
          <w:szCs w:val="24"/>
        </w:rPr>
        <w:t>Забій</w:t>
      </w:r>
      <w:r w:rsidRPr="006E5C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свиней</w:t>
      </w:r>
      <w:r w:rsidRPr="006E5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на</w:t>
      </w:r>
      <w:r w:rsidRPr="006E5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м’ясо дозволяють</w:t>
      </w:r>
      <w:r w:rsidRPr="006E5C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через</w:t>
      </w:r>
      <w:r w:rsidRPr="006E5C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10</w:t>
      </w:r>
      <w:r w:rsidRPr="006E5C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sz w:val="24"/>
          <w:szCs w:val="24"/>
        </w:rPr>
        <w:t>діб,</w:t>
      </w:r>
      <w:r w:rsidRPr="006E5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0D7A">
        <w:rPr>
          <w:rFonts w:ascii="Times New Roman" w:hAnsi="Times New Roman" w:cs="Times New Roman"/>
          <w:sz w:val="24"/>
          <w:szCs w:val="24"/>
        </w:rPr>
        <w:t>курей</w:t>
      </w:r>
      <w:r w:rsidRPr="006E5CB9">
        <w:rPr>
          <w:rFonts w:ascii="Times New Roman" w:hAnsi="Times New Roman" w:cs="Times New Roman"/>
          <w:sz w:val="24"/>
          <w:szCs w:val="24"/>
        </w:rPr>
        <w:t xml:space="preserve"> </w:t>
      </w:r>
      <w:r w:rsidRPr="006E5CB9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1F6C7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706B3" w:rsidRPr="002706B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F6C73">
        <w:rPr>
          <w:rFonts w:ascii="Times New Roman" w:hAnsi="Times New Roman" w:cs="Times New Roman"/>
          <w:sz w:val="24"/>
          <w:szCs w:val="24"/>
        </w:rPr>
        <w:t xml:space="preserve"> д</w:t>
      </w:r>
      <w:r w:rsidR="002706B3">
        <w:rPr>
          <w:rFonts w:ascii="Times New Roman" w:hAnsi="Times New Roman" w:cs="Times New Roman"/>
          <w:sz w:val="24"/>
          <w:szCs w:val="24"/>
        </w:rPr>
        <w:t>іб</w:t>
      </w:r>
      <w:r w:rsidRPr="006E5CB9">
        <w:rPr>
          <w:rFonts w:ascii="Times New Roman" w:hAnsi="Times New Roman" w:cs="Times New Roman"/>
          <w:sz w:val="24"/>
          <w:szCs w:val="24"/>
        </w:rPr>
        <w:t xml:space="preserve"> після останнього застосування препарату.</w:t>
      </w:r>
      <w:r w:rsidRPr="006E5C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1E65">
        <w:rPr>
          <w:rStyle w:val="cs5efed22f4"/>
          <w:iCs/>
          <w:szCs w:val="24"/>
        </w:rPr>
        <w:t>Отримане до зазначеного терміну м'ясо утилізують або згодовують непродуктивним тваринам, залежно від висновку лікаря</w:t>
      </w:r>
      <w:r w:rsidRPr="007A1E65">
        <w:rPr>
          <w:rStyle w:val="cs5efed22f4"/>
          <w:b/>
          <w:bCs/>
          <w:iCs/>
          <w:szCs w:val="24"/>
        </w:rPr>
        <w:t xml:space="preserve"> </w:t>
      </w:r>
      <w:r w:rsidRPr="007A1E65">
        <w:rPr>
          <w:rStyle w:val="cs5efed22f4"/>
          <w:iCs/>
          <w:szCs w:val="24"/>
        </w:rPr>
        <w:t>ветеринарної</w:t>
      </w:r>
      <w:r w:rsidRPr="007A1E65">
        <w:rPr>
          <w:rStyle w:val="cs5efed22f4"/>
          <w:b/>
          <w:bCs/>
          <w:iCs/>
          <w:szCs w:val="24"/>
        </w:rPr>
        <w:t xml:space="preserve"> </w:t>
      </w:r>
      <w:r w:rsidRPr="007A1E65">
        <w:rPr>
          <w:rStyle w:val="cs5efed22f4"/>
          <w:iCs/>
          <w:szCs w:val="24"/>
        </w:rPr>
        <w:t>медицини</w:t>
      </w:r>
      <w:r w:rsidRPr="007A1E65">
        <w:rPr>
          <w:rStyle w:val="cs5efed22f4"/>
          <w:b/>
          <w:bCs/>
          <w:iCs/>
          <w:szCs w:val="24"/>
        </w:rPr>
        <w:t>.</w:t>
      </w:r>
    </w:p>
    <w:p w:rsidR="00463171" w:rsidRPr="00D06114" w:rsidRDefault="00463171" w:rsidP="00463171">
      <w:pPr>
        <w:spacing w:after="0" w:line="240" w:lineRule="auto"/>
        <w:ind w:firstLine="567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Форма випуску</w:t>
      </w:r>
    </w:p>
    <w:p w:rsidR="00463171" w:rsidRPr="00D06114" w:rsidRDefault="00463171" w:rsidP="00463171">
      <w:pPr>
        <w:suppressAutoHyphens w:val="0"/>
        <w:spacing w:after="0" w:line="240" w:lineRule="auto"/>
        <w:ind w:firstLine="567"/>
        <w:jc w:val="both"/>
        <w:rPr>
          <w:b/>
          <w:szCs w:val="24"/>
          <w:lang w:val="uk-UA" w:eastAsia="ar-SA"/>
        </w:rPr>
      </w:pPr>
      <w:bookmarkStart w:id="6" w:name="_Toc75582275"/>
      <w:r w:rsidRPr="00C63D16">
        <w:rPr>
          <w:szCs w:val="24"/>
          <w:lang w:val="uk-UA"/>
        </w:rPr>
        <w:t xml:space="preserve">Полімерні або скляні банки, пакети з плівкових чи </w:t>
      </w:r>
      <w:proofErr w:type="spellStart"/>
      <w:r w:rsidRPr="00C63D16">
        <w:rPr>
          <w:szCs w:val="24"/>
          <w:lang w:val="uk-UA"/>
        </w:rPr>
        <w:t>фольгованих</w:t>
      </w:r>
      <w:proofErr w:type="spellEnd"/>
      <w:r w:rsidRPr="00C63D16">
        <w:rPr>
          <w:szCs w:val="24"/>
          <w:lang w:val="uk-UA"/>
        </w:rPr>
        <w:t xml:space="preserve"> матеріалів по 100, 500 і 1000 г</w:t>
      </w:r>
      <w:r w:rsidRPr="00C63D16">
        <w:rPr>
          <w:b/>
          <w:szCs w:val="24"/>
          <w:lang w:val="uk-UA" w:eastAsia="ar-SA"/>
        </w:rPr>
        <w:t>.</w:t>
      </w:r>
    </w:p>
    <w:p w:rsidR="00463171" w:rsidRPr="00D06114" w:rsidRDefault="00463171" w:rsidP="00463171">
      <w:pPr>
        <w:spacing w:after="0" w:line="240" w:lineRule="auto"/>
        <w:ind w:firstLine="567"/>
        <w:jc w:val="both"/>
        <w:rPr>
          <w:b/>
          <w:szCs w:val="24"/>
        </w:rPr>
      </w:pPr>
      <w:proofErr w:type="spellStart"/>
      <w:r w:rsidRPr="00D06114">
        <w:rPr>
          <w:b/>
          <w:szCs w:val="24"/>
        </w:rPr>
        <w:t>Збер</w:t>
      </w:r>
      <w:bookmarkEnd w:id="6"/>
      <w:r w:rsidRPr="00D06114">
        <w:rPr>
          <w:b/>
          <w:szCs w:val="24"/>
        </w:rPr>
        <w:t>ігання</w:t>
      </w:r>
      <w:proofErr w:type="spellEnd"/>
    </w:p>
    <w:p w:rsidR="00463171" w:rsidRDefault="00463171" w:rsidP="00463171">
      <w:pPr>
        <w:spacing w:after="0" w:line="240" w:lineRule="auto"/>
        <w:ind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Сухе</w:t>
      </w:r>
      <w:bookmarkStart w:id="7" w:name="_GoBack"/>
      <w:bookmarkEnd w:id="7"/>
      <w:r>
        <w:rPr>
          <w:szCs w:val="24"/>
          <w:lang w:val="uk-UA"/>
        </w:rPr>
        <w:t xml:space="preserve"> т</w:t>
      </w:r>
      <w:proofErr w:type="spellStart"/>
      <w:r w:rsidRPr="00D06114">
        <w:rPr>
          <w:szCs w:val="24"/>
        </w:rPr>
        <w:t>емн</w:t>
      </w:r>
      <w:proofErr w:type="spellEnd"/>
      <w:r>
        <w:rPr>
          <w:szCs w:val="24"/>
          <w:lang w:val="uk-UA"/>
        </w:rPr>
        <w:t xml:space="preserve">е, </w:t>
      </w:r>
      <w:proofErr w:type="spellStart"/>
      <w:r w:rsidRPr="00D06114">
        <w:rPr>
          <w:szCs w:val="24"/>
        </w:rPr>
        <w:t>недоступн</w:t>
      </w:r>
      <w:proofErr w:type="spellEnd"/>
      <w:r>
        <w:rPr>
          <w:szCs w:val="24"/>
          <w:lang w:val="uk-UA"/>
        </w:rPr>
        <w:t>е</w:t>
      </w:r>
      <w:r w:rsidRPr="00D06114">
        <w:rPr>
          <w:szCs w:val="24"/>
        </w:rPr>
        <w:t xml:space="preserve"> для </w:t>
      </w:r>
      <w:proofErr w:type="spellStart"/>
      <w:r w:rsidRPr="00D06114">
        <w:rPr>
          <w:szCs w:val="24"/>
        </w:rPr>
        <w:t>дітей</w:t>
      </w:r>
      <w:proofErr w:type="spellEnd"/>
      <w:r w:rsidRPr="0039020D">
        <w:rPr>
          <w:szCs w:val="24"/>
          <w:lang w:val="uk-UA"/>
        </w:rPr>
        <w:t xml:space="preserve"> </w:t>
      </w:r>
      <w:r w:rsidRPr="00D06114">
        <w:rPr>
          <w:szCs w:val="24"/>
          <w:lang w:val="uk-UA"/>
        </w:rPr>
        <w:t>місц</w:t>
      </w:r>
      <w:r>
        <w:rPr>
          <w:szCs w:val="24"/>
          <w:lang w:val="uk-UA"/>
        </w:rPr>
        <w:t>е за</w:t>
      </w:r>
      <w:r w:rsidRPr="00D06114">
        <w:rPr>
          <w:szCs w:val="24"/>
        </w:rPr>
        <w:t xml:space="preserve"> температур</w:t>
      </w:r>
      <w:r>
        <w:rPr>
          <w:szCs w:val="24"/>
          <w:lang w:val="uk-UA"/>
        </w:rPr>
        <w:t>и</w:t>
      </w:r>
      <w:r w:rsidRPr="00D06114">
        <w:rPr>
          <w:szCs w:val="24"/>
        </w:rPr>
        <w:t xml:space="preserve"> </w:t>
      </w:r>
      <w:r>
        <w:rPr>
          <w:szCs w:val="24"/>
          <w:lang w:val="uk-UA"/>
        </w:rPr>
        <w:t xml:space="preserve">від 5 до </w:t>
      </w:r>
      <w:r w:rsidRPr="00D06114">
        <w:rPr>
          <w:szCs w:val="24"/>
        </w:rPr>
        <w:t>30 °С.</w:t>
      </w:r>
      <w:r w:rsidRPr="00D06114">
        <w:rPr>
          <w:szCs w:val="24"/>
          <w:lang w:val="uk-UA"/>
        </w:rPr>
        <w:t xml:space="preserve"> </w:t>
      </w:r>
    </w:p>
    <w:p w:rsidR="00463171" w:rsidRPr="00D06114" w:rsidRDefault="00463171" w:rsidP="00463171">
      <w:pPr>
        <w:spacing w:after="0" w:line="240" w:lineRule="auto"/>
        <w:ind w:firstLine="567"/>
        <w:jc w:val="both"/>
        <w:rPr>
          <w:szCs w:val="24"/>
          <w:lang w:val="uk-UA"/>
        </w:rPr>
      </w:pPr>
      <w:r w:rsidRPr="00D06114">
        <w:rPr>
          <w:b/>
          <w:szCs w:val="24"/>
          <w:lang w:val="uk-UA"/>
        </w:rPr>
        <w:t>Термін придатності</w:t>
      </w:r>
    </w:p>
    <w:p w:rsidR="00463171" w:rsidRDefault="00463171" w:rsidP="00463171">
      <w:pPr>
        <w:spacing w:after="0" w:line="240" w:lineRule="auto"/>
        <w:ind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Pr="00D06114">
        <w:rPr>
          <w:szCs w:val="24"/>
          <w:lang w:val="uk-UA"/>
        </w:rPr>
        <w:t xml:space="preserve"> роки.</w:t>
      </w:r>
    </w:p>
    <w:p w:rsidR="00463171" w:rsidRPr="00D06114" w:rsidRDefault="00463171" w:rsidP="00463171">
      <w:pPr>
        <w:spacing w:after="0" w:line="240" w:lineRule="auto"/>
        <w:ind w:firstLine="567"/>
        <w:jc w:val="both"/>
        <w:rPr>
          <w:szCs w:val="24"/>
          <w:lang w:val="uk-UA"/>
        </w:rPr>
      </w:pPr>
      <w:r w:rsidRPr="00456435">
        <w:rPr>
          <w:szCs w:val="24"/>
          <w:lang w:val="uk-UA"/>
        </w:rPr>
        <w:t>Після відкриття заводського пакування – 30 діб.</w:t>
      </w:r>
    </w:p>
    <w:p w:rsidR="0018416A" w:rsidRDefault="0018416A" w:rsidP="00463171">
      <w:pPr>
        <w:pStyle w:val="2"/>
        <w:spacing w:after="0" w:line="240" w:lineRule="auto"/>
        <w:ind w:firstLine="567"/>
        <w:jc w:val="both"/>
        <w:rPr>
          <w:b/>
          <w:i/>
          <w:szCs w:val="24"/>
        </w:rPr>
      </w:pPr>
    </w:p>
    <w:p w:rsidR="00463171" w:rsidRPr="00D06114" w:rsidRDefault="00463171" w:rsidP="00463171">
      <w:pPr>
        <w:pStyle w:val="2"/>
        <w:spacing w:after="0" w:line="240" w:lineRule="auto"/>
        <w:ind w:firstLine="567"/>
        <w:jc w:val="both"/>
        <w:rPr>
          <w:b/>
          <w:i/>
          <w:szCs w:val="24"/>
        </w:rPr>
      </w:pPr>
      <w:r w:rsidRPr="00D06114">
        <w:rPr>
          <w:b/>
          <w:i/>
          <w:szCs w:val="24"/>
        </w:rPr>
        <w:t xml:space="preserve">Для </w:t>
      </w:r>
      <w:proofErr w:type="spellStart"/>
      <w:r w:rsidRPr="00D06114">
        <w:rPr>
          <w:b/>
          <w:i/>
          <w:szCs w:val="24"/>
        </w:rPr>
        <w:t>застосування</w:t>
      </w:r>
      <w:proofErr w:type="spellEnd"/>
      <w:r w:rsidRPr="00D06114">
        <w:rPr>
          <w:b/>
          <w:i/>
          <w:szCs w:val="24"/>
        </w:rPr>
        <w:t xml:space="preserve"> у </w:t>
      </w:r>
      <w:proofErr w:type="spellStart"/>
      <w:r w:rsidRPr="00D06114">
        <w:rPr>
          <w:b/>
          <w:i/>
          <w:szCs w:val="24"/>
        </w:rPr>
        <w:t>ветеринарній</w:t>
      </w:r>
      <w:proofErr w:type="spellEnd"/>
      <w:r w:rsidRPr="00D06114">
        <w:rPr>
          <w:b/>
          <w:i/>
          <w:szCs w:val="24"/>
        </w:rPr>
        <w:t xml:space="preserve"> </w:t>
      </w:r>
      <w:proofErr w:type="spellStart"/>
      <w:r w:rsidRPr="00D06114">
        <w:rPr>
          <w:b/>
          <w:i/>
          <w:szCs w:val="24"/>
        </w:rPr>
        <w:t>медицині</w:t>
      </w:r>
      <w:proofErr w:type="spellEnd"/>
      <w:r w:rsidRPr="00D06114">
        <w:rPr>
          <w:b/>
          <w:i/>
          <w:szCs w:val="24"/>
        </w:rPr>
        <w:t>!</w:t>
      </w:r>
    </w:p>
    <w:p w:rsidR="0018416A" w:rsidRDefault="0018416A" w:rsidP="00463171">
      <w:pPr>
        <w:spacing w:after="0"/>
        <w:ind w:firstLine="567"/>
        <w:rPr>
          <w:b/>
          <w:szCs w:val="24"/>
        </w:rPr>
      </w:pPr>
    </w:p>
    <w:p w:rsidR="00463171" w:rsidRPr="00831EF0" w:rsidRDefault="00463171" w:rsidP="00463171">
      <w:pPr>
        <w:spacing w:after="0"/>
        <w:ind w:firstLine="567"/>
        <w:rPr>
          <w:b/>
          <w:szCs w:val="24"/>
          <w:lang w:val="uk-UA"/>
        </w:rPr>
      </w:pPr>
      <w:r w:rsidRPr="00831EF0">
        <w:rPr>
          <w:b/>
          <w:szCs w:val="24"/>
          <w:lang w:val="uk-UA"/>
        </w:rPr>
        <w:t>Власник реєстраційного посвідчення</w:t>
      </w:r>
    </w:p>
    <w:p w:rsidR="0018416A" w:rsidRPr="004B5424" w:rsidRDefault="0018416A" w:rsidP="0018416A">
      <w:pPr>
        <w:spacing w:after="0"/>
        <w:ind w:firstLine="709"/>
        <w:rPr>
          <w:szCs w:val="24"/>
          <w:lang w:val="uk-UA"/>
        </w:rPr>
      </w:pPr>
      <w:r w:rsidRPr="004B5424">
        <w:rPr>
          <w:szCs w:val="24"/>
          <w:lang w:val="uk-UA"/>
        </w:rPr>
        <w:t xml:space="preserve">ТОВ «АТ </w:t>
      </w:r>
      <w:proofErr w:type="spellStart"/>
      <w:r w:rsidRPr="004B5424">
        <w:rPr>
          <w:szCs w:val="24"/>
          <w:lang w:val="uk-UA"/>
        </w:rPr>
        <w:t>Біофарм</w:t>
      </w:r>
      <w:proofErr w:type="spellEnd"/>
      <w:r w:rsidRPr="004B5424">
        <w:rPr>
          <w:szCs w:val="24"/>
          <w:lang w:val="uk-UA"/>
        </w:rPr>
        <w:t>»</w:t>
      </w:r>
    </w:p>
    <w:p w:rsidR="0018416A" w:rsidRPr="004B5424" w:rsidRDefault="0018416A" w:rsidP="0018416A">
      <w:pPr>
        <w:spacing w:after="0"/>
        <w:ind w:firstLine="709"/>
        <w:rPr>
          <w:szCs w:val="24"/>
          <w:lang w:val="uk-UA"/>
        </w:rPr>
      </w:pPr>
      <w:r w:rsidRPr="004B5424">
        <w:rPr>
          <w:szCs w:val="24"/>
          <w:lang w:val="uk-UA"/>
        </w:rPr>
        <w:t xml:space="preserve">вул. </w:t>
      </w:r>
      <w:proofErr w:type="spellStart"/>
      <w:r w:rsidRPr="004B5424">
        <w:rPr>
          <w:szCs w:val="24"/>
          <w:lang w:val="uk-UA"/>
        </w:rPr>
        <w:t>Клеменова</w:t>
      </w:r>
      <w:proofErr w:type="spellEnd"/>
      <w:r w:rsidRPr="004B5424">
        <w:rPr>
          <w:szCs w:val="24"/>
          <w:lang w:val="uk-UA"/>
        </w:rPr>
        <w:t xml:space="preserve"> Дача, буд. 12, кв. 11.</w:t>
      </w:r>
    </w:p>
    <w:p w:rsidR="0018416A" w:rsidRPr="004B5424" w:rsidRDefault="0018416A" w:rsidP="0018416A">
      <w:pPr>
        <w:spacing w:after="0"/>
        <w:ind w:firstLine="709"/>
        <w:rPr>
          <w:szCs w:val="24"/>
          <w:lang w:val="uk-UA"/>
        </w:rPr>
      </w:pPr>
      <w:r w:rsidRPr="004B5424">
        <w:rPr>
          <w:szCs w:val="24"/>
          <w:lang w:val="uk-UA"/>
        </w:rPr>
        <w:t>м. Харків, 61033</w:t>
      </w:r>
    </w:p>
    <w:p w:rsidR="0018416A" w:rsidRPr="004B5424" w:rsidRDefault="0018416A" w:rsidP="0018416A">
      <w:pPr>
        <w:spacing w:after="0"/>
        <w:ind w:firstLine="709"/>
        <w:rPr>
          <w:szCs w:val="24"/>
          <w:lang w:val="uk-UA"/>
        </w:rPr>
      </w:pPr>
      <w:r w:rsidRPr="004B5424">
        <w:rPr>
          <w:szCs w:val="24"/>
          <w:lang w:val="uk-UA"/>
        </w:rPr>
        <w:t>Україна.</w:t>
      </w:r>
    </w:p>
    <w:p w:rsidR="0018416A" w:rsidRDefault="0018416A" w:rsidP="0018416A">
      <w:pPr>
        <w:spacing w:after="0"/>
        <w:ind w:firstLine="709"/>
        <w:rPr>
          <w:b/>
          <w:szCs w:val="24"/>
          <w:lang w:val="uk-UA"/>
        </w:rPr>
      </w:pPr>
    </w:p>
    <w:p w:rsidR="0018416A" w:rsidRPr="003532B6" w:rsidRDefault="0018416A" w:rsidP="0018416A">
      <w:pPr>
        <w:spacing w:after="0"/>
        <w:ind w:firstLine="567"/>
        <w:rPr>
          <w:b/>
          <w:szCs w:val="24"/>
          <w:lang w:val="uk-UA"/>
        </w:rPr>
      </w:pPr>
      <w:r w:rsidRPr="003532B6">
        <w:rPr>
          <w:b/>
          <w:szCs w:val="24"/>
          <w:lang w:val="uk-UA"/>
        </w:rPr>
        <w:t>Виробник готового продукту</w:t>
      </w:r>
    </w:p>
    <w:p w:rsidR="0018416A" w:rsidRPr="002C492F" w:rsidRDefault="0018416A" w:rsidP="0018416A">
      <w:pPr>
        <w:spacing w:after="0" w:line="240" w:lineRule="auto"/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          </w:t>
      </w:r>
      <w:r w:rsidRPr="002C492F">
        <w:rPr>
          <w:szCs w:val="24"/>
          <w:lang w:val="uk-UA" w:eastAsia="uk-UA"/>
        </w:rPr>
        <w:t xml:space="preserve">ТОВ «АТ </w:t>
      </w:r>
      <w:proofErr w:type="spellStart"/>
      <w:r w:rsidRPr="002C492F">
        <w:rPr>
          <w:szCs w:val="24"/>
          <w:lang w:val="uk-UA" w:eastAsia="uk-UA"/>
        </w:rPr>
        <w:t>Біофарм</w:t>
      </w:r>
      <w:proofErr w:type="spellEnd"/>
      <w:r w:rsidRPr="002C492F">
        <w:rPr>
          <w:szCs w:val="24"/>
          <w:lang w:val="uk-UA" w:eastAsia="uk-UA"/>
        </w:rPr>
        <w:t>»</w:t>
      </w:r>
    </w:p>
    <w:p w:rsidR="0018416A" w:rsidRPr="002C492F" w:rsidRDefault="0018416A" w:rsidP="0018416A">
      <w:pPr>
        <w:spacing w:after="0" w:line="240" w:lineRule="auto"/>
        <w:ind w:firstLine="709"/>
        <w:rPr>
          <w:szCs w:val="24"/>
          <w:lang w:val="uk-UA" w:eastAsia="uk-UA"/>
        </w:rPr>
      </w:pPr>
      <w:r w:rsidRPr="002C492F">
        <w:rPr>
          <w:szCs w:val="24"/>
          <w:lang w:val="uk-UA" w:eastAsia="uk-UA"/>
        </w:rPr>
        <w:t xml:space="preserve">вул. </w:t>
      </w:r>
      <w:proofErr w:type="spellStart"/>
      <w:r w:rsidRPr="002C492F">
        <w:rPr>
          <w:szCs w:val="24"/>
          <w:lang w:val="uk-UA" w:eastAsia="uk-UA"/>
        </w:rPr>
        <w:t>Клеменова</w:t>
      </w:r>
      <w:proofErr w:type="spellEnd"/>
      <w:r w:rsidRPr="002C492F">
        <w:rPr>
          <w:szCs w:val="24"/>
          <w:lang w:val="uk-UA" w:eastAsia="uk-UA"/>
        </w:rPr>
        <w:t xml:space="preserve"> Дача, буд. 12, кв. 11.</w:t>
      </w:r>
    </w:p>
    <w:p w:rsidR="0018416A" w:rsidRPr="002C492F" w:rsidRDefault="0018416A" w:rsidP="0018416A">
      <w:pPr>
        <w:spacing w:after="0" w:line="240" w:lineRule="auto"/>
        <w:ind w:firstLine="567"/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 </w:t>
      </w:r>
      <w:r w:rsidRPr="002C492F">
        <w:rPr>
          <w:szCs w:val="24"/>
          <w:lang w:val="uk-UA" w:eastAsia="uk-UA"/>
        </w:rPr>
        <w:t>м. Харків, 61033</w:t>
      </w:r>
    </w:p>
    <w:p w:rsidR="0018416A" w:rsidRPr="002C492F" w:rsidRDefault="0018416A" w:rsidP="0018416A">
      <w:pPr>
        <w:spacing w:after="0" w:line="240" w:lineRule="auto"/>
        <w:ind w:firstLine="567"/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 </w:t>
      </w:r>
      <w:r w:rsidRPr="002C492F">
        <w:rPr>
          <w:szCs w:val="24"/>
          <w:lang w:val="uk-UA" w:eastAsia="uk-UA"/>
        </w:rPr>
        <w:t>Україна.</w:t>
      </w:r>
    </w:p>
    <w:p w:rsidR="0018416A" w:rsidRDefault="0018416A" w:rsidP="0018416A"/>
    <w:p w:rsidR="00EB533E" w:rsidRDefault="00EB533E"/>
    <w:sectPr w:rsidR="00EB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DE"/>
    <w:rsid w:val="000116FE"/>
    <w:rsid w:val="00132E97"/>
    <w:rsid w:val="0018416A"/>
    <w:rsid w:val="001F6C73"/>
    <w:rsid w:val="00220D7A"/>
    <w:rsid w:val="002706B3"/>
    <w:rsid w:val="003C2A6C"/>
    <w:rsid w:val="00456435"/>
    <w:rsid w:val="00463171"/>
    <w:rsid w:val="00544410"/>
    <w:rsid w:val="0055792D"/>
    <w:rsid w:val="0059020C"/>
    <w:rsid w:val="00794067"/>
    <w:rsid w:val="0086048E"/>
    <w:rsid w:val="00AA6EDE"/>
    <w:rsid w:val="00C63D16"/>
    <w:rsid w:val="00D86917"/>
    <w:rsid w:val="00EB533E"/>
    <w:rsid w:val="00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1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qFormat/>
    <w:rsid w:val="00463171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3">
    <w:name w:val="Body Text"/>
    <w:basedOn w:val="a"/>
    <w:link w:val="1"/>
    <w:uiPriority w:val="99"/>
    <w:qFormat/>
    <w:rsid w:val="00463171"/>
    <w:pPr>
      <w:overflowPunct w:val="0"/>
      <w:autoSpaceDE w:val="0"/>
      <w:spacing w:after="120"/>
      <w:textAlignment w:val="baseline"/>
    </w:pPr>
    <w:rPr>
      <w:rFonts w:ascii="TimesET" w:hAnsi="TimesET" w:cs="TimesET"/>
      <w:color w:val="auto"/>
      <w:sz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3">
    <w:name w:val="Body Text 3"/>
    <w:basedOn w:val="a"/>
    <w:link w:val="30"/>
    <w:uiPriority w:val="99"/>
    <w:qFormat/>
    <w:rsid w:val="004631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qFormat/>
    <w:rsid w:val="00463171"/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character" w:customStyle="1" w:styleId="cs5efed22f4">
    <w:name w:val="cs5efed22f4"/>
    <w:uiPriority w:val="3"/>
    <w:qFormat/>
    <w:rsid w:val="00463171"/>
    <w:rPr>
      <w:color w:val="000000"/>
      <w:sz w:val="24"/>
      <w:shd w:val="clear" w:color="auto" w:fill="auto"/>
    </w:rPr>
  </w:style>
  <w:style w:type="character" w:customStyle="1" w:styleId="1">
    <w:name w:val="Основной текст Знак1"/>
    <w:link w:val="a3"/>
    <w:uiPriority w:val="99"/>
    <w:qFormat/>
    <w:locked/>
    <w:rsid w:val="00463171"/>
    <w:rPr>
      <w:rFonts w:ascii="TimesET" w:eastAsia="Times New Roman" w:hAnsi="TimesET" w:cs="TimesET"/>
      <w:sz w:val="20"/>
      <w:szCs w:val="20"/>
      <w:lang w:val="uk-UA" w:eastAsia="zh-CN"/>
    </w:rPr>
  </w:style>
  <w:style w:type="paragraph" w:customStyle="1" w:styleId="TableParagraph">
    <w:name w:val="Table Paragraph"/>
    <w:basedOn w:val="a"/>
    <w:uiPriority w:val="1"/>
    <w:qFormat/>
    <w:rsid w:val="00463171"/>
    <w:pPr>
      <w:spacing w:before="24"/>
      <w:ind w:left="125"/>
    </w:pPr>
  </w:style>
  <w:style w:type="character" w:customStyle="1" w:styleId="21">
    <w:name w:val="Основной текст 2 Знак1"/>
    <w:link w:val="2"/>
    <w:uiPriority w:val="99"/>
    <w:qFormat/>
    <w:locked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1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qFormat/>
    <w:rsid w:val="00463171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3">
    <w:name w:val="Body Text"/>
    <w:basedOn w:val="a"/>
    <w:link w:val="1"/>
    <w:uiPriority w:val="99"/>
    <w:qFormat/>
    <w:rsid w:val="00463171"/>
    <w:pPr>
      <w:overflowPunct w:val="0"/>
      <w:autoSpaceDE w:val="0"/>
      <w:spacing w:after="120"/>
      <w:textAlignment w:val="baseline"/>
    </w:pPr>
    <w:rPr>
      <w:rFonts w:ascii="TimesET" w:hAnsi="TimesET" w:cs="TimesET"/>
      <w:color w:val="auto"/>
      <w:sz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3">
    <w:name w:val="Body Text 3"/>
    <w:basedOn w:val="a"/>
    <w:link w:val="30"/>
    <w:uiPriority w:val="99"/>
    <w:qFormat/>
    <w:rsid w:val="004631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qFormat/>
    <w:rsid w:val="00463171"/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character" w:customStyle="1" w:styleId="cs5efed22f4">
    <w:name w:val="cs5efed22f4"/>
    <w:uiPriority w:val="3"/>
    <w:qFormat/>
    <w:rsid w:val="00463171"/>
    <w:rPr>
      <w:color w:val="000000"/>
      <w:sz w:val="24"/>
      <w:shd w:val="clear" w:color="auto" w:fill="auto"/>
    </w:rPr>
  </w:style>
  <w:style w:type="character" w:customStyle="1" w:styleId="1">
    <w:name w:val="Основной текст Знак1"/>
    <w:link w:val="a3"/>
    <w:uiPriority w:val="99"/>
    <w:qFormat/>
    <w:locked/>
    <w:rsid w:val="00463171"/>
    <w:rPr>
      <w:rFonts w:ascii="TimesET" w:eastAsia="Times New Roman" w:hAnsi="TimesET" w:cs="TimesET"/>
      <w:sz w:val="20"/>
      <w:szCs w:val="20"/>
      <w:lang w:val="uk-UA" w:eastAsia="zh-CN"/>
    </w:rPr>
  </w:style>
  <w:style w:type="paragraph" w:customStyle="1" w:styleId="TableParagraph">
    <w:name w:val="Table Paragraph"/>
    <w:basedOn w:val="a"/>
    <w:uiPriority w:val="1"/>
    <w:qFormat/>
    <w:rsid w:val="00463171"/>
    <w:pPr>
      <w:spacing w:before="24"/>
      <w:ind w:left="125"/>
    </w:pPr>
  </w:style>
  <w:style w:type="character" w:customStyle="1" w:styleId="21">
    <w:name w:val="Основной текст 2 Знак1"/>
    <w:link w:val="2"/>
    <w:uiPriority w:val="99"/>
    <w:qFormat/>
    <w:locked/>
    <w:rsid w:val="004631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Lyuba_Kalynovska</cp:lastModifiedBy>
  <cp:revision>16</cp:revision>
  <dcterms:created xsi:type="dcterms:W3CDTF">2021-11-24T08:49:00Z</dcterms:created>
  <dcterms:modified xsi:type="dcterms:W3CDTF">2024-09-16T07:59:00Z</dcterms:modified>
</cp:coreProperties>
</file>