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C0EC1" w14:textId="4F0F9363" w:rsidR="003F6E15" w:rsidRPr="00C02E38" w:rsidRDefault="003F6E15" w:rsidP="001923A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E38">
        <w:rPr>
          <w:rFonts w:ascii="Times New Roman" w:hAnsi="Times New Roman" w:cs="Times New Roman"/>
          <w:b/>
          <w:bCs/>
          <w:sz w:val="24"/>
          <w:szCs w:val="24"/>
        </w:rPr>
        <w:t xml:space="preserve">СУПЕРІУМ </w:t>
      </w:r>
      <w:proofErr w:type="spellStart"/>
      <w:r w:rsidR="00633D91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Мілбест</w:t>
      </w:r>
      <w:proofErr w:type="spellEnd"/>
      <w:r w:rsidR="00633D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C1ACB" w:rsidRPr="00C02E38">
        <w:rPr>
          <w:rFonts w:ascii="Times New Roman" w:hAnsi="Times New Roman" w:cs="Times New Roman"/>
          <w:b/>
          <w:bCs/>
          <w:sz w:val="24"/>
          <w:szCs w:val="24"/>
        </w:rPr>
        <w:t xml:space="preserve">таблетки </w:t>
      </w:r>
      <w:r w:rsidRPr="00C02E38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C02E38">
        <w:rPr>
          <w:rFonts w:ascii="Times New Roman" w:hAnsi="Times New Roman" w:cs="Times New Roman"/>
          <w:b/>
          <w:bCs/>
          <w:sz w:val="24"/>
          <w:szCs w:val="24"/>
        </w:rPr>
        <w:t>коті</w:t>
      </w:r>
      <w:proofErr w:type="gramStart"/>
      <w:r w:rsidRPr="00C02E3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p w14:paraId="0EBE7B1B" w14:textId="0E5FC87A" w:rsidR="00AA6464" w:rsidRPr="00C02E38" w:rsidRDefault="00AA6464" w:rsidP="001923A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E38">
        <w:rPr>
          <w:rFonts w:ascii="Times New Roman" w:hAnsi="Times New Roman" w:cs="Times New Roman"/>
          <w:b/>
          <w:bCs/>
          <w:sz w:val="24"/>
          <w:szCs w:val="24"/>
        </w:rPr>
        <w:t>(таблетки)</w:t>
      </w:r>
    </w:p>
    <w:p w14:paraId="68DB960C" w14:textId="2433E91C" w:rsidR="00AA6464" w:rsidRPr="00C02E38" w:rsidRDefault="00AA6464" w:rsidP="005F222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листівка–вкладка</w:t>
      </w:r>
    </w:p>
    <w:p w14:paraId="4B183C53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b/>
          <w:sz w:val="24"/>
          <w:szCs w:val="24"/>
          <w:lang w:val="uk-UA"/>
        </w:rPr>
        <w:t>Опис</w:t>
      </w:r>
      <w:r w:rsidRPr="00C02E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7BCF208E" w14:textId="4092BA4C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Таблетки округлої</w:t>
      </w:r>
      <w:r w:rsidR="006539F1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або овальної </w:t>
      </w:r>
      <w:r w:rsidRPr="00C02E38">
        <w:rPr>
          <w:rFonts w:ascii="Times New Roman" w:hAnsi="Times New Roman" w:cs="Times New Roman"/>
          <w:sz w:val="24"/>
          <w:szCs w:val="24"/>
          <w:lang w:val="uk-UA"/>
        </w:rPr>
        <w:t>форми від</w:t>
      </w:r>
      <w:r w:rsidR="00F31FD2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білого до кремового кольору.</w:t>
      </w:r>
      <w:r w:rsidRPr="00C02E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420D0B6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14:paraId="09F3A9F7" w14:textId="597D24A3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100 мг препарату міст</w:t>
      </w:r>
      <w:r w:rsidR="00C02E38" w:rsidRPr="00C02E3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02E38">
        <w:rPr>
          <w:rFonts w:ascii="Times New Roman" w:hAnsi="Times New Roman" w:cs="Times New Roman"/>
          <w:sz w:val="24"/>
          <w:szCs w:val="24"/>
          <w:lang w:val="uk-UA"/>
        </w:rPr>
        <w:t>ть діючі речовини</w:t>
      </w:r>
      <w:r w:rsidR="00BF6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0D5" w:rsidRPr="00BF60D5">
        <w:rPr>
          <w:rFonts w:ascii="Times New Roman" w:hAnsi="Times New Roman" w:cs="Times New Roman"/>
          <w:sz w:val="24"/>
          <w:szCs w:val="24"/>
        </w:rPr>
        <w:t>(</w:t>
      </w:r>
      <w:r w:rsidR="00BF60D5">
        <w:rPr>
          <w:rFonts w:ascii="Times New Roman" w:hAnsi="Times New Roman" w:cs="Times New Roman"/>
          <w:sz w:val="24"/>
          <w:szCs w:val="24"/>
        </w:rPr>
        <w:t>мг)</w:t>
      </w:r>
      <w:r w:rsidRPr="00C02E3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04A21A7" w14:textId="1921A92A" w:rsidR="00CC1ACB" w:rsidRPr="00C02E38" w:rsidRDefault="00CC1ACB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мільбеміцин</w:t>
      </w:r>
      <w:r w:rsidR="00BB3AD4" w:rsidRPr="00C02E3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оксим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747A7" w:rsidRPr="00C02E3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02E38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BF60D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DE1F393" w14:textId="4B184239" w:rsidR="00CC1ACB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празіквантел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747A7" w:rsidRPr="00C02E3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C02E38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CC1ACB" w:rsidRPr="00C02E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47D0329" w14:textId="21D5B08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Допоміжні речовини: целюлоза мікрокристалічна, лактози моногідрат,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повідон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, натрію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кроскармелоза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, кремній колоїдний безводний, магнію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стеарат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>, ароматизатор м'ясний.</w:t>
      </w:r>
    </w:p>
    <w:p w14:paraId="2AEF3B33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b/>
          <w:sz w:val="24"/>
          <w:szCs w:val="24"/>
          <w:lang w:val="uk-UA"/>
        </w:rPr>
        <w:t>Фармакологічні властивості</w:t>
      </w:r>
    </w:p>
    <w:p w14:paraId="36BEDE4F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C02E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ATCvet</w:t>
      </w:r>
      <w:proofErr w:type="spellEnd"/>
      <w:r w:rsidRPr="00C02E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QP54, </w:t>
      </w:r>
      <w:proofErr w:type="spellStart"/>
      <w:r w:rsidRPr="00C02E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ендектоциди</w:t>
      </w:r>
      <w:proofErr w:type="spellEnd"/>
      <w:r w:rsidRPr="00C02E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(QP54АВ51, </w:t>
      </w:r>
      <w:proofErr w:type="spellStart"/>
      <w:r w:rsidRPr="00C02E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мільбеміцин</w:t>
      </w:r>
      <w:proofErr w:type="spellEnd"/>
      <w:r w:rsidRPr="00C02E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, комбінації).</w:t>
      </w:r>
    </w:p>
    <w:p w14:paraId="53633AD0" w14:textId="3092DFE2" w:rsidR="00AA6464" w:rsidRPr="00C02E38" w:rsidRDefault="003F6E15" w:rsidP="005F2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СУПЕРІУМ </w:t>
      </w:r>
      <w:proofErr w:type="spellStart"/>
      <w:r w:rsidR="00633D91">
        <w:rPr>
          <w:rFonts w:ascii="Times New Roman" w:hAnsi="Times New Roman" w:cs="Times New Roman"/>
          <w:sz w:val="24"/>
          <w:szCs w:val="24"/>
          <w:lang w:val="uk-UA"/>
        </w:rPr>
        <w:t>Мілбест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1ACB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таблетки </w:t>
      </w:r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для котів </w:t>
      </w:r>
      <w:r w:rsidR="00CC1ACB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6464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відносяться до групи </w:t>
      </w:r>
      <w:proofErr w:type="spellStart"/>
      <w:r w:rsidR="00AA6464" w:rsidRPr="00C02E38">
        <w:rPr>
          <w:rFonts w:ascii="Times New Roman" w:hAnsi="Times New Roman" w:cs="Times New Roman"/>
          <w:sz w:val="24"/>
          <w:szCs w:val="24"/>
          <w:lang w:val="uk-UA"/>
        </w:rPr>
        <w:t>ендетоцидів</w:t>
      </w:r>
      <w:proofErr w:type="spellEnd"/>
      <w:r w:rsidR="00AA6464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, що містять дві активні діючі речовини. Таблетки належать до групи комбінованих </w:t>
      </w:r>
      <w:proofErr w:type="spellStart"/>
      <w:r w:rsidR="00AA6464" w:rsidRPr="00C02E38">
        <w:rPr>
          <w:rFonts w:ascii="Times New Roman" w:hAnsi="Times New Roman" w:cs="Times New Roman"/>
          <w:sz w:val="24"/>
          <w:szCs w:val="24"/>
          <w:lang w:val="uk-UA"/>
        </w:rPr>
        <w:t>антигельмінтних</w:t>
      </w:r>
      <w:proofErr w:type="spellEnd"/>
      <w:r w:rsidR="00AA6464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препаратів </w:t>
      </w:r>
      <w:proofErr w:type="spellStart"/>
      <w:r w:rsidR="00AA6464" w:rsidRPr="00C02E38">
        <w:rPr>
          <w:rFonts w:ascii="Times New Roman" w:hAnsi="Times New Roman" w:cs="Times New Roman"/>
          <w:sz w:val="24"/>
          <w:szCs w:val="24"/>
          <w:lang w:val="uk-UA"/>
        </w:rPr>
        <w:t>нематодоцидної</w:t>
      </w:r>
      <w:proofErr w:type="spellEnd"/>
      <w:r w:rsidR="00AA6464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AA6464" w:rsidRPr="00C02E38">
        <w:rPr>
          <w:rFonts w:ascii="Times New Roman" w:hAnsi="Times New Roman" w:cs="Times New Roman"/>
          <w:sz w:val="24"/>
          <w:szCs w:val="24"/>
          <w:lang w:val="uk-UA"/>
        </w:rPr>
        <w:t>цестодоцидної</w:t>
      </w:r>
      <w:proofErr w:type="spellEnd"/>
      <w:r w:rsidR="00AA6464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дії. Активні компоненти, що входять до складу препарату, забезпечують його широкий спектр </w:t>
      </w:r>
      <w:proofErr w:type="spellStart"/>
      <w:r w:rsidR="00AA6464" w:rsidRPr="00C02E38">
        <w:rPr>
          <w:rFonts w:ascii="Times New Roman" w:hAnsi="Times New Roman" w:cs="Times New Roman"/>
          <w:sz w:val="24"/>
          <w:szCs w:val="24"/>
          <w:lang w:val="uk-UA"/>
        </w:rPr>
        <w:t>антигельмінтної</w:t>
      </w:r>
      <w:proofErr w:type="spellEnd"/>
      <w:r w:rsidR="00AA6464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дії. </w:t>
      </w:r>
    </w:p>
    <w:p w14:paraId="20D42DA8" w14:textId="46122CF8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Мільбеміцин</w:t>
      </w:r>
      <w:r w:rsidR="001923A8" w:rsidRPr="00C02E3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оксим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макроциклічний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лактон, що отримується в результаті ферментативної діяльності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Streptomyces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hygroscopicus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var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Aureolacrimosus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33D91">
        <w:rPr>
          <w:rFonts w:ascii="Times New Roman" w:hAnsi="Times New Roman" w:cs="Times New Roman"/>
          <w:sz w:val="24"/>
          <w:szCs w:val="24"/>
          <w:lang w:val="uk-UA"/>
        </w:rPr>
        <w:t>ефективний</w:t>
      </w:r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відносно личинок і імаго нематод, паразитуючих в </w:t>
      </w:r>
      <w:r w:rsidR="00C02E38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травному каналі </w:t>
      </w:r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котів та кошенят, а також личинок </w:t>
      </w:r>
      <w:proofErr w:type="spellStart"/>
      <w:r w:rsidRPr="00C02E38">
        <w:rPr>
          <w:rFonts w:ascii="Times New Roman" w:hAnsi="Times New Roman" w:cs="Times New Roman"/>
          <w:i/>
          <w:iCs/>
          <w:sz w:val="24"/>
          <w:szCs w:val="24"/>
          <w:lang w:val="uk-UA"/>
        </w:rPr>
        <w:t>Dirofilaria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C02E38" w:rsidRPr="00C02E38">
        <w:rPr>
          <w:rFonts w:ascii="Times New Roman" w:hAnsi="Times New Roman" w:cs="Times New Roman"/>
          <w:i/>
          <w:iCs/>
          <w:sz w:val="24"/>
          <w:szCs w:val="24"/>
          <w:lang w:val="en-US"/>
        </w:rPr>
        <w:t>spp</w:t>
      </w:r>
      <w:proofErr w:type="spellEnd"/>
      <w:r w:rsidR="00C02E38" w:rsidRPr="00C02E38">
        <w:rPr>
          <w:rFonts w:ascii="Times New Roman" w:hAnsi="Times New Roman" w:cs="Times New Roman"/>
          <w:i/>
          <w:iCs/>
          <w:sz w:val="24"/>
          <w:szCs w:val="24"/>
          <w:lang w:val="uk-UA"/>
        </w:rPr>
        <w:t>..</w:t>
      </w:r>
    </w:p>
    <w:p w14:paraId="06E855AF" w14:textId="5E91358D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Механізм дії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мільбеміцин</w:t>
      </w:r>
      <w:r w:rsidR="001923A8" w:rsidRPr="00C02E3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A411CC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11CC" w:rsidRPr="00C02E38">
        <w:rPr>
          <w:rFonts w:ascii="Times New Roman" w:hAnsi="Times New Roman" w:cs="Times New Roman"/>
          <w:sz w:val="24"/>
          <w:szCs w:val="24"/>
          <w:lang w:val="uk-UA"/>
        </w:rPr>
        <w:t>оксиму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обумовлений підвищенням проникності клітинних мембран для іонів хлору (Cl–), що призводить до надмірної поляризації мембран клітин нервової і м'язової тканини, паралічу і загибелі паразита. Максимальна концентрація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мільбеміцин</w:t>
      </w:r>
      <w:r w:rsidR="001923A8" w:rsidRPr="00C02E3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оксиму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в плазмі крові тварини досягається протягом 2-4 годин,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біодоступність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близько 80%. З організму виводиться в основному в незмінному вигляді.</w:t>
      </w:r>
    </w:p>
    <w:p w14:paraId="1A2BD146" w14:textId="65C78F33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Празіквантел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ацильованим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похідним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піразинізохіноліна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, володіє вираженою дією проти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цестод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CC1ACB" w:rsidRPr="00C02E38">
        <w:rPr>
          <w:rFonts w:ascii="Times New Roman" w:hAnsi="Times New Roman" w:cs="Times New Roman"/>
          <w:sz w:val="24"/>
          <w:szCs w:val="24"/>
          <w:lang w:val="uk-UA"/>
        </w:rPr>
        <w:t>тре</w:t>
      </w:r>
      <w:r w:rsidRPr="00C02E38">
        <w:rPr>
          <w:rFonts w:ascii="Times New Roman" w:hAnsi="Times New Roman" w:cs="Times New Roman"/>
          <w:sz w:val="24"/>
          <w:szCs w:val="24"/>
          <w:lang w:val="uk-UA"/>
        </w:rPr>
        <w:t>матод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. Підвищуючи проникність клітинних мембран паразита для іонів кальцію (Ca2+), викликає деполяризацію мембран, скорочення мускулатури і руйнування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тегументу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, що призводить до загибелі паразита і сприяє його виведенню з організму тварини. Максимальна концентрація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празіквантелу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в плазмі крові тварин досягається через 1-4 години. Він піддається швидкій і практично повній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біотрансформації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в печінці. Рівень зв'язування в плазмі становить близько 80%, виводиться з організму протягом 2 діб в основному з сечею.</w:t>
      </w:r>
    </w:p>
    <w:p w14:paraId="1E0834D6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Таблетки для котів та кошенят за ступенем впливу на організм відносяться до речовин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малонебезпечних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, в рекомендованих дозах не надають сенсибілізуючу,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ембріотоксичну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тератогенну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дії, добре переносяться котами різних порід і віку. </w:t>
      </w:r>
    </w:p>
    <w:p w14:paraId="3BDFB761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Препарат токсичний для бджіл, а також риб і інших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гідробіонтів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B12D485" w14:textId="77777777" w:rsidR="009441D8" w:rsidRPr="00C02E38" w:rsidRDefault="00AA6464" w:rsidP="001923A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2E38">
        <w:rPr>
          <w:rFonts w:ascii="Times New Roman" w:hAnsi="Times New Roman" w:cs="Times New Roman"/>
          <w:b/>
          <w:bCs/>
          <w:sz w:val="24"/>
          <w:szCs w:val="24"/>
        </w:rPr>
        <w:t>Застосування</w:t>
      </w:r>
      <w:proofErr w:type="spellEnd"/>
    </w:p>
    <w:p w14:paraId="556342BC" w14:textId="04BC68F3" w:rsidR="00CC1ACB" w:rsidRPr="00C02E38" w:rsidRDefault="00CC1ACB" w:rsidP="001923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E38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призначають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дорослим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котам та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кошенятам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C02E3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C02E38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ураженні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>:</w:t>
      </w:r>
    </w:p>
    <w:p w14:paraId="2F3013C9" w14:textId="43087797" w:rsidR="00CC1ACB" w:rsidRPr="00C02E38" w:rsidRDefault="00CC1ACB" w:rsidP="001923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E38">
        <w:rPr>
          <w:rFonts w:ascii="Times New Roman" w:hAnsi="Times New Roman" w:cs="Times New Roman"/>
          <w:sz w:val="24"/>
          <w:szCs w:val="24"/>
        </w:rPr>
        <w:t xml:space="preserve">цестодами </w:t>
      </w:r>
      <w:r w:rsidR="00C02E38" w:rsidRPr="00C02E38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Start"/>
      <w:r w:rsidR="00C02E38" w:rsidRPr="00C02E38">
        <w:rPr>
          <w:rFonts w:ascii="Times New Roman" w:hAnsi="Times New Roman" w:cs="Times New Roman"/>
          <w:sz w:val="24"/>
          <w:szCs w:val="24"/>
          <w:lang w:val="uk-UA"/>
        </w:rPr>
        <w:t>за</w:t>
      </w:r>
      <w:proofErr w:type="gramEnd"/>
      <w:r w:rsidR="00C02E38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імагінальних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преімагінальних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стаді</w:t>
      </w:r>
      <w:proofErr w:type="spellEnd"/>
      <w:r w:rsidR="00C02E38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й): </w:t>
      </w:r>
      <w:proofErr w:type="spellStart"/>
      <w:r w:rsidRPr="00C02E38">
        <w:rPr>
          <w:rFonts w:ascii="Times New Roman" w:hAnsi="Times New Roman" w:cs="Times New Roman"/>
          <w:i/>
          <w:iCs/>
          <w:sz w:val="24"/>
          <w:szCs w:val="24"/>
        </w:rPr>
        <w:t>Dipylidium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i/>
          <w:iCs/>
          <w:sz w:val="24"/>
          <w:szCs w:val="24"/>
        </w:rPr>
        <w:t>caninum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02E38">
        <w:rPr>
          <w:rFonts w:ascii="Times New Roman" w:hAnsi="Times New Roman" w:cs="Times New Roman"/>
          <w:i/>
          <w:iCs/>
          <w:sz w:val="24"/>
          <w:szCs w:val="24"/>
        </w:rPr>
        <w:t>Taenia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C02E38">
        <w:rPr>
          <w:rFonts w:ascii="Times New Roman" w:hAnsi="Times New Roman" w:cs="Times New Roman"/>
          <w:i/>
          <w:iCs/>
          <w:sz w:val="24"/>
          <w:szCs w:val="24"/>
        </w:rPr>
        <w:t>Echinococcus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C02E38">
        <w:rPr>
          <w:rFonts w:ascii="Times New Roman" w:hAnsi="Times New Roman" w:cs="Times New Roman"/>
          <w:i/>
          <w:iCs/>
          <w:sz w:val="24"/>
          <w:szCs w:val="24"/>
        </w:rPr>
        <w:t>Mesocestoides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923A8" w:rsidRPr="00C02E38">
        <w:rPr>
          <w:rFonts w:ascii="Times New Roman" w:hAnsi="Times New Roman" w:cs="Times New Roman"/>
          <w:i/>
          <w:iCs/>
          <w:sz w:val="24"/>
          <w:szCs w:val="24"/>
          <w:lang w:val="uk-UA"/>
        </w:rPr>
        <w:t>;</w:t>
      </w:r>
    </w:p>
    <w:p w14:paraId="6273C63B" w14:textId="1C3EDF61" w:rsidR="00CC1ACB" w:rsidRPr="00C02E38" w:rsidRDefault="00CC1ACB" w:rsidP="001923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E38">
        <w:rPr>
          <w:rFonts w:ascii="Times New Roman" w:hAnsi="Times New Roman" w:cs="Times New Roman"/>
          <w:sz w:val="24"/>
          <w:szCs w:val="24"/>
        </w:rPr>
        <w:t xml:space="preserve">нематодами </w:t>
      </w:r>
      <w:r w:rsidR="00C02E38" w:rsidRPr="00C02E38">
        <w:rPr>
          <w:rFonts w:ascii="Times New Roman" w:hAnsi="Times New Roman" w:cs="Times New Roman"/>
          <w:sz w:val="24"/>
          <w:szCs w:val="24"/>
          <w:lang w:val="uk-UA"/>
        </w:rPr>
        <w:t>(за</w:t>
      </w:r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статевозрілих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личинкових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стаді</w:t>
      </w:r>
      <w:proofErr w:type="spellEnd"/>
      <w:r w:rsidR="00C02E38"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й): </w:t>
      </w:r>
      <w:proofErr w:type="spellStart"/>
      <w:r w:rsidRPr="00C02E38">
        <w:rPr>
          <w:rFonts w:ascii="Times New Roman" w:hAnsi="Times New Roman" w:cs="Times New Roman"/>
          <w:i/>
          <w:iCs/>
          <w:sz w:val="24"/>
          <w:szCs w:val="24"/>
        </w:rPr>
        <w:t>Ancylostoma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i/>
          <w:iCs/>
          <w:sz w:val="24"/>
          <w:szCs w:val="24"/>
        </w:rPr>
        <w:t>tubaeforme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02E38" w:rsidRPr="00C02E38">
        <w:rPr>
          <w:rFonts w:ascii="Times New Roman" w:hAnsi="Times New Roman"/>
          <w:i/>
          <w:iCs/>
          <w:sz w:val="24"/>
          <w:szCs w:val="24"/>
          <w:lang w:val="uk-UA" w:eastAsia="uk-UA"/>
        </w:rPr>
        <w:t>Uncinaria</w:t>
      </w:r>
      <w:proofErr w:type="spellEnd"/>
      <w:r w:rsidR="00C02E38" w:rsidRPr="00C02E38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="00C02E38" w:rsidRPr="00C02E38">
        <w:rPr>
          <w:rFonts w:ascii="Times New Roman" w:hAnsi="Times New Roman"/>
          <w:i/>
          <w:iCs/>
          <w:sz w:val="24"/>
          <w:szCs w:val="24"/>
          <w:lang w:val="uk-UA" w:eastAsia="uk-UA"/>
        </w:rPr>
        <w:t>stenocephala</w:t>
      </w:r>
      <w:proofErr w:type="spellEnd"/>
      <w:r w:rsidR="00C02E38" w:rsidRPr="00C02E38">
        <w:rPr>
          <w:rFonts w:ascii="Times New Roman" w:hAnsi="Times New Roman"/>
          <w:sz w:val="24"/>
          <w:szCs w:val="24"/>
          <w:lang w:val="uk-UA" w:eastAsia="uk-UA"/>
        </w:rPr>
        <w:t>,</w:t>
      </w:r>
      <w:r w:rsidR="00C02E38" w:rsidRPr="00C02E3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02E38" w:rsidRPr="00C02E38">
        <w:rPr>
          <w:rFonts w:ascii="Times New Roman" w:hAnsi="Times New Roman"/>
          <w:i/>
          <w:iCs/>
          <w:sz w:val="24"/>
          <w:szCs w:val="24"/>
        </w:rPr>
        <w:t>Toxocara</w:t>
      </w:r>
      <w:proofErr w:type="spellEnd"/>
      <w:r w:rsidR="00C02E38" w:rsidRPr="00C02E3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02E38" w:rsidRPr="00C02E38">
        <w:rPr>
          <w:rFonts w:ascii="Times New Roman" w:hAnsi="Times New Roman"/>
          <w:i/>
          <w:iCs/>
          <w:sz w:val="24"/>
          <w:szCs w:val="24"/>
        </w:rPr>
        <w:t>cati</w:t>
      </w:r>
      <w:proofErr w:type="spellEnd"/>
      <w:r w:rsidR="00C02E38" w:rsidRPr="00C02E3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C02E38" w:rsidRPr="00C02E38">
        <w:rPr>
          <w:rFonts w:ascii="Times New Roman" w:hAnsi="Times New Roman"/>
          <w:i/>
          <w:iCs/>
          <w:sz w:val="24"/>
          <w:szCs w:val="24"/>
        </w:rPr>
        <w:t>Toxascaris</w:t>
      </w:r>
      <w:proofErr w:type="spellEnd"/>
      <w:r w:rsidR="00C02E38" w:rsidRPr="00C02E38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C02E38" w:rsidRPr="00C02E38">
        <w:rPr>
          <w:rFonts w:ascii="Times New Roman" w:hAnsi="Times New Roman"/>
          <w:i/>
          <w:iCs/>
          <w:sz w:val="24"/>
          <w:szCs w:val="24"/>
        </w:rPr>
        <w:t>leonina</w:t>
      </w:r>
      <w:proofErr w:type="spellEnd"/>
      <w:r w:rsidR="00C02E38" w:rsidRPr="00C02E38">
        <w:rPr>
          <w:rFonts w:ascii="Times New Roman" w:hAnsi="Times New Roman"/>
          <w:sz w:val="24"/>
          <w:szCs w:val="24"/>
          <w:lang w:val="uk-UA"/>
        </w:rPr>
        <w:t>;</w:t>
      </w:r>
    </w:p>
    <w:p w14:paraId="0E88B8D4" w14:textId="67871793" w:rsidR="00CC1ACB" w:rsidRPr="00C02E38" w:rsidRDefault="00CC1ACB" w:rsidP="001923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2E3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зм</w:t>
      </w:r>
      <w:proofErr w:type="gramEnd"/>
      <w:r w:rsidRPr="00C02E38">
        <w:rPr>
          <w:rFonts w:ascii="Times New Roman" w:hAnsi="Times New Roman" w:cs="Times New Roman"/>
          <w:sz w:val="24"/>
          <w:szCs w:val="24"/>
        </w:rPr>
        <w:t>ішаних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нематодо-цестодозних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інвазіях</w:t>
      </w:r>
      <w:proofErr w:type="spellEnd"/>
      <w:r w:rsidR="001923A8" w:rsidRPr="00C02E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E274601" w14:textId="55F502AC" w:rsidR="00CC1ACB" w:rsidRPr="00C02E38" w:rsidRDefault="001923A8" w:rsidP="001923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lastRenderedPageBreak/>
        <w:t>п</w:t>
      </w:r>
      <w:proofErr w:type="spellStart"/>
      <w:r w:rsidR="00CC1ACB" w:rsidRPr="00C02E38">
        <w:rPr>
          <w:rFonts w:ascii="Times New Roman" w:hAnsi="Times New Roman" w:cs="Times New Roman"/>
          <w:sz w:val="24"/>
          <w:szCs w:val="24"/>
        </w:rPr>
        <w:t>рофілактика</w:t>
      </w:r>
      <w:proofErr w:type="spellEnd"/>
      <w:r w:rsidR="00CC1ACB"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ACB" w:rsidRPr="00C02E38">
        <w:rPr>
          <w:rFonts w:ascii="Times New Roman" w:hAnsi="Times New Roman" w:cs="Times New Roman"/>
          <w:sz w:val="24"/>
          <w:szCs w:val="24"/>
        </w:rPr>
        <w:t>дирофіляріозу</w:t>
      </w:r>
      <w:proofErr w:type="spellEnd"/>
      <w:r w:rsidR="00CC1ACB" w:rsidRPr="00C02E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1ACB" w:rsidRPr="00C02E38">
        <w:rPr>
          <w:rFonts w:ascii="Times New Roman" w:hAnsi="Times New Roman" w:cs="Times New Roman"/>
          <w:i/>
          <w:iCs/>
          <w:sz w:val="24"/>
          <w:szCs w:val="24"/>
        </w:rPr>
        <w:t>Dirofilaria</w:t>
      </w:r>
      <w:proofErr w:type="spellEnd"/>
      <w:r w:rsidR="00CC1ACB" w:rsidRPr="00C02E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2E38" w:rsidRPr="00C02E38">
        <w:rPr>
          <w:rFonts w:ascii="Times New Roman" w:hAnsi="Times New Roman" w:cs="Times New Roman"/>
          <w:i/>
          <w:iCs/>
          <w:sz w:val="24"/>
          <w:szCs w:val="24"/>
          <w:lang w:val="en-US"/>
        </w:rPr>
        <w:t>spp..</w:t>
      </w:r>
    </w:p>
    <w:p w14:paraId="11421519" w14:textId="77777777" w:rsidR="00CC1ACB" w:rsidRPr="00C02E38" w:rsidRDefault="00CC1ACB" w:rsidP="001923A8"/>
    <w:p w14:paraId="463E8004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b/>
          <w:sz w:val="24"/>
          <w:szCs w:val="24"/>
          <w:lang w:val="uk-UA"/>
        </w:rPr>
        <w:t>Дозування</w:t>
      </w:r>
    </w:p>
    <w:p w14:paraId="199F259A" w14:textId="6CBCA9A1" w:rsidR="003D795C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Препарат застосовують котам одноразово під час годування з невеликою кількістю корму або вводять примусово на корінь язика після годування, з розрахунку:</w:t>
      </w:r>
    </w:p>
    <w:p w14:paraId="1CC4847F" w14:textId="77777777" w:rsidR="0017266F" w:rsidRPr="00C02E38" w:rsidRDefault="0017266F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83"/>
        <w:gridCol w:w="1272"/>
        <w:gridCol w:w="1813"/>
        <w:gridCol w:w="1813"/>
        <w:gridCol w:w="1699"/>
        <w:gridCol w:w="1571"/>
      </w:tblGrid>
      <w:tr w:rsidR="00C02E38" w:rsidRPr="00C02E38" w14:paraId="5FF278B1" w14:textId="77777777" w:rsidTr="00AE4D7D">
        <w:trPr>
          <w:trHeight w:val="540"/>
        </w:trPr>
        <w:tc>
          <w:tcPr>
            <w:tcW w:w="1118" w:type="dxa"/>
            <w:vMerge w:val="restart"/>
          </w:tcPr>
          <w:p w14:paraId="127207DC" w14:textId="259582AE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таблетки, г</w:t>
            </w:r>
          </w:p>
        </w:tc>
        <w:tc>
          <w:tcPr>
            <w:tcW w:w="1287" w:type="dxa"/>
            <w:vMerge w:val="restart"/>
          </w:tcPr>
          <w:p w14:paraId="3BA447B5" w14:textId="4D33EE0F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 тіла тварини, кг</w:t>
            </w:r>
          </w:p>
        </w:tc>
        <w:tc>
          <w:tcPr>
            <w:tcW w:w="3686" w:type="dxa"/>
            <w:gridSpan w:val="2"/>
            <w:vAlign w:val="center"/>
          </w:tcPr>
          <w:p w14:paraId="62D05A6E" w14:textId="402E52DA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2E3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02E38">
              <w:rPr>
                <w:rFonts w:ascii="Times New Roman" w:hAnsi="Times New Roman" w:cs="Times New Roman"/>
                <w:sz w:val="24"/>
                <w:szCs w:val="24"/>
              </w:rPr>
              <w:t xml:space="preserve"> таблеток для </w:t>
            </w:r>
            <w:proofErr w:type="spellStart"/>
            <w:r w:rsidRPr="00C02E38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</w:p>
        </w:tc>
        <w:tc>
          <w:tcPr>
            <w:tcW w:w="3260" w:type="dxa"/>
            <w:gridSpan w:val="2"/>
          </w:tcPr>
          <w:p w14:paraId="6E2A1848" w14:textId="58767905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діючої речовини в дозі, мг</w:t>
            </w:r>
          </w:p>
        </w:tc>
      </w:tr>
      <w:tr w:rsidR="00C02E38" w:rsidRPr="00C02E38" w14:paraId="7503DE2C" w14:textId="77777777" w:rsidTr="00AE4D7D">
        <w:trPr>
          <w:trHeight w:val="540"/>
        </w:trPr>
        <w:tc>
          <w:tcPr>
            <w:tcW w:w="1118" w:type="dxa"/>
            <w:vMerge/>
          </w:tcPr>
          <w:p w14:paraId="740D05EC" w14:textId="77777777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vMerge/>
          </w:tcPr>
          <w:p w14:paraId="32A936F5" w14:textId="77777777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0AE112C" w14:textId="78F6F0ED" w:rsidR="0017266F" w:rsidRPr="00C02E38" w:rsidRDefault="00633D91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СУПЕРІУМ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Мілбест</w:t>
            </w:r>
            <w:proofErr w:type="spellEnd"/>
            <w:r w:rsidR="0017266F" w:rsidRPr="00C0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таблетки 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котів до 2 кг</w:t>
            </w:r>
          </w:p>
        </w:tc>
        <w:tc>
          <w:tcPr>
            <w:tcW w:w="1843" w:type="dxa"/>
            <w:vAlign w:val="center"/>
          </w:tcPr>
          <w:p w14:paraId="3028D586" w14:textId="4290078D" w:rsidR="0017266F" w:rsidRPr="00C02E38" w:rsidRDefault="00633D91" w:rsidP="00020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СУПЕРІУМ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Мілбест</w:t>
            </w:r>
            <w:proofErr w:type="spellEnd"/>
            <w:r w:rsidR="0017266F" w:rsidRPr="00C0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таблетки 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котів</w:t>
            </w:r>
            <w:r w:rsidR="0002054D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 кг</w:t>
            </w:r>
          </w:p>
        </w:tc>
        <w:tc>
          <w:tcPr>
            <w:tcW w:w="1701" w:type="dxa"/>
          </w:tcPr>
          <w:p w14:paraId="29944EEC" w14:textId="27C9285C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Мільбеміцин</w:t>
            </w:r>
            <w:r w:rsidR="001923A8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оксим</w:t>
            </w:r>
            <w:proofErr w:type="spellEnd"/>
          </w:p>
        </w:tc>
        <w:tc>
          <w:tcPr>
            <w:tcW w:w="1559" w:type="dxa"/>
          </w:tcPr>
          <w:p w14:paraId="39A47406" w14:textId="7159D547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Празіквантел</w:t>
            </w:r>
            <w:proofErr w:type="spellEnd"/>
          </w:p>
        </w:tc>
      </w:tr>
      <w:tr w:rsidR="00C02E38" w:rsidRPr="00C02E38" w14:paraId="42505F57" w14:textId="77777777" w:rsidTr="00AE4D7D">
        <w:tc>
          <w:tcPr>
            <w:tcW w:w="1118" w:type="dxa"/>
            <w:vMerge w:val="restart"/>
            <w:shd w:val="clear" w:color="auto" w:fill="auto"/>
          </w:tcPr>
          <w:p w14:paraId="306F2F94" w14:textId="3A5EDCB8" w:rsidR="0017266F" w:rsidRPr="00C02E38" w:rsidRDefault="00EB014E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87" w:type="dxa"/>
            <w:shd w:val="clear" w:color="auto" w:fill="auto"/>
          </w:tcPr>
          <w:p w14:paraId="34810254" w14:textId="77777777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– 1,0</w:t>
            </w:r>
          </w:p>
        </w:tc>
        <w:tc>
          <w:tcPr>
            <w:tcW w:w="1843" w:type="dxa"/>
            <w:shd w:val="clear" w:color="auto" w:fill="auto"/>
          </w:tcPr>
          <w:p w14:paraId="544327E2" w14:textId="77777777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½ табл.</w:t>
            </w:r>
          </w:p>
        </w:tc>
        <w:tc>
          <w:tcPr>
            <w:tcW w:w="1843" w:type="dxa"/>
            <w:shd w:val="clear" w:color="auto" w:fill="auto"/>
          </w:tcPr>
          <w:p w14:paraId="34BED0B0" w14:textId="77777777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B76E7F6" w14:textId="0CF5A414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14:paraId="1758BCD1" w14:textId="46A44146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C02E38" w:rsidRPr="00C02E38" w14:paraId="608AD499" w14:textId="77777777" w:rsidTr="00AE4D7D">
        <w:tc>
          <w:tcPr>
            <w:tcW w:w="1118" w:type="dxa"/>
            <w:vMerge/>
            <w:shd w:val="clear" w:color="auto" w:fill="auto"/>
          </w:tcPr>
          <w:p w14:paraId="2066560A" w14:textId="77777777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14:paraId="10FF7169" w14:textId="77777777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 – 2,0</w:t>
            </w:r>
          </w:p>
        </w:tc>
        <w:tc>
          <w:tcPr>
            <w:tcW w:w="1843" w:type="dxa"/>
            <w:shd w:val="clear" w:color="auto" w:fill="auto"/>
          </w:tcPr>
          <w:p w14:paraId="32AE9054" w14:textId="6D750D71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табл.</w:t>
            </w:r>
          </w:p>
        </w:tc>
        <w:tc>
          <w:tcPr>
            <w:tcW w:w="1843" w:type="dxa"/>
            <w:shd w:val="clear" w:color="auto" w:fill="auto"/>
          </w:tcPr>
          <w:p w14:paraId="33654809" w14:textId="77777777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FE574D" w14:textId="2668E223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14:paraId="4F89478D" w14:textId="20B82C0A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</w:tr>
      <w:tr w:rsidR="00C02E38" w:rsidRPr="00C02E38" w14:paraId="7E64F943" w14:textId="77777777" w:rsidTr="00AE4D7D">
        <w:trPr>
          <w:trHeight w:val="186"/>
        </w:trPr>
        <w:tc>
          <w:tcPr>
            <w:tcW w:w="1118" w:type="dxa"/>
            <w:vMerge w:val="restart"/>
            <w:shd w:val="clear" w:color="auto" w:fill="auto"/>
          </w:tcPr>
          <w:p w14:paraId="490ACC65" w14:textId="4D53842A" w:rsidR="0017266F" w:rsidRPr="00C02E38" w:rsidRDefault="00EB014E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87" w:type="dxa"/>
            <w:shd w:val="clear" w:color="auto" w:fill="auto"/>
          </w:tcPr>
          <w:p w14:paraId="3E501E3A" w14:textId="644D77CD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2,0 – </w:t>
            </w:r>
            <w:r w:rsidR="00AE4D7D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22A46140" w14:textId="77777777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3A7C5AB" w14:textId="1CE08C5A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½ табл.</w:t>
            </w:r>
          </w:p>
        </w:tc>
        <w:tc>
          <w:tcPr>
            <w:tcW w:w="1701" w:type="dxa"/>
            <w:shd w:val="clear" w:color="auto" w:fill="auto"/>
          </w:tcPr>
          <w:p w14:paraId="4656FDC6" w14:textId="1E3E98CD" w:rsidR="0017266F" w:rsidRPr="00C02E38" w:rsidRDefault="00AE4D7D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125267CE" w14:textId="60284C40" w:rsidR="0017266F" w:rsidRPr="00C02E38" w:rsidRDefault="00AE4D7D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C02E38" w:rsidRPr="00C02E38" w14:paraId="3804384E" w14:textId="77777777" w:rsidTr="00AE4D7D">
        <w:tc>
          <w:tcPr>
            <w:tcW w:w="1118" w:type="dxa"/>
            <w:vMerge/>
            <w:shd w:val="clear" w:color="auto" w:fill="auto"/>
          </w:tcPr>
          <w:p w14:paraId="02BB7EB9" w14:textId="77777777" w:rsidR="0017266F" w:rsidRPr="00C02E38" w:rsidRDefault="0017266F" w:rsidP="00172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14:paraId="6DF92A97" w14:textId="595FFD19" w:rsidR="0017266F" w:rsidRPr="00C02E38" w:rsidRDefault="00AE4D7D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– </w:t>
            </w: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0AE3C338" w14:textId="77777777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5247349" w14:textId="599AA609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табл.</w:t>
            </w:r>
          </w:p>
        </w:tc>
        <w:tc>
          <w:tcPr>
            <w:tcW w:w="1701" w:type="dxa"/>
            <w:shd w:val="clear" w:color="auto" w:fill="auto"/>
          </w:tcPr>
          <w:p w14:paraId="2267A30B" w14:textId="20D01717" w:rsidR="0017266F" w:rsidRPr="00C02E38" w:rsidRDefault="00AE4D7D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7CE6A992" w14:textId="2F8779A0" w:rsidR="0017266F" w:rsidRPr="00C02E38" w:rsidRDefault="00AE4D7D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17266F" w:rsidRPr="00C02E38" w14:paraId="2C4BA318" w14:textId="77777777" w:rsidTr="00AE4D7D">
        <w:tc>
          <w:tcPr>
            <w:tcW w:w="1118" w:type="dxa"/>
            <w:vMerge/>
            <w:shd w:val="clear" w:color="auto" w:fill="auto"/>
          </w:tcPr>
          <w:p w14:paraId="14F0E254" w14:textId="77777777" w:rsidR="0017266F" w:rsidRPr="00C02E38" w:rsidRDefault="0017266F" w:rsidP="00172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782769C2" w14:textId="44F07D00" w:rsidR="0017266F" w:rsidRPr="00C02E38" w:rsidRDefault="00AE4D7D" w:rsidP="00020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</w:t>
            </w:r>
            <w:r w:rsidR="0002054D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1B112EFD" w14:textId="77777777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5619F0B" w14:textId="085C57A2" w:rsidR="0017266F" w:rsidRPr="00C02E38" w:rsidRDefault="0017266F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та ½  табл.</w:t>
            </w:r>
          </w:p>
        </w:tc>
        <w:tc>
          <w:tcPr>
            <w:tcW w:w="1701" w:type="dxa"/>
            <w:shd w:val="clear" w:color="auto" w:fill="auto"/>
          </w:tcPr>
          <w:p w14:paraId="4D1F5485" w14:textId="73C770E1" w:rsidR="0017266F" w:rsidRPr="00C02E38" w:rsidRDefault="00AE4D7D" w:rsidP="0017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45FA3EE5" w14:textId="275EA3E7" w:rsidR="0017266F" w:rsidRPr="00C02E38" w:rsidRDefault="00AE4D7D" w:rsidP="00020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17266F" w:rsidRPr="00C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</w:tbl>
    <w:p w14:paraId="76C46EBE" w14:textId="6750B885" w:rsidR="00C11716" w:rsidRPr="00C02E38" w:rsidRDefault="00C11716" w:rsidP="009441D8">
      <w:pPr>
        <w:rPr>
          <w:rFonts w:ascii="Times New Roman" w:hAnsi="Times New Roman" w:cs="Times New Roman"/>
          <w:sz w:val="24"/>
          <w:szCs w:val="24"/>
        </w:rPr>
      </w:pPr>
    </w:p>
    <w:p w14:paraId="69FF9992" w14:textId="6A1AE596" w:rsidR="005F222B" w:rsidRPr="00C02E38" w:rsidRDefault="005F222B" w:rsidP="009441D8">
      <w:pPr>
        <w:rPr>
          <w:rFonts w:ascii="Times New Roman" w:hAnsi="Times New Roman" w:cs="Times New Roman"/>
          <w:sz w:val="24"/>
          <w:szCs w:val="24"/>
        </w:rPr>
      </w:pPr>
      <w:r w:rsidRPr="00C02E38">
        <w:rPr>
          <w:rFonts w:ascii="Times New Roman" w:hAnsi="Times New Roman" w:cs="Times New Roman"/>
          <w:sz w:val="24"/>
          <w:szCs w:val="24"/>
        </w:rPr>
        <w:t xml:space="preserve">СУПЕРІУМ </w:t>
      </w:r>
      <w:proofErr w:type="spellStart"/>
      <w:r w:rsidR="00633D91">
        <w:rPr>
          <w:rFonts w:ascii="Times New Roman" w:hAnsi="Times New Roman" w:cs="Times New Roman"/>
          <w:sz w:val="24"/>
          <w:szCs w:val="24"/>
          <w:lang w:val="uk-UA"/>
        </w:rPr>
        <w:t>Мілбест</w:t>
      </w:r>
      <w:proofErr w:type="spellEnd"/>
      <w:r w:rsidR="00633D91">
        <w:rPr>
          <w:rFonts w:ascii="Times New Roman" w:hAnsi="Times New Roman" w:cs="Times New Roman"/>
          <w:sz w:val="24"/>
          <w:szCs w:val="24"/>
          <w:lang w:val="uk-UA"/>
        </w:rPr>
        <w:t xml:space="preserve"> таблетки</w:t>
      </w:r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r w:rsidR="0002054D" w:rsidRPr="00C02E3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02054D" w:rsidRPr="00C02E38">
        <w:rPr>
          <w:rFonts w:ascii="Times New Roman" w:hAnsi="Times New Roman" w:cs="Times New Roman"/>
          <w:sz w:val="24"/>
          <w:szCs w:val="24"/>
        </w:rPr>
        <w:t>котів</w:t>
      </w:r>
      <w:proofErr w:type="spellEnd"/>
      <w:r w:rsidR="0002054D" w:rsidRPr="00C02E38">
        <w:rPr>
          <w:rFonts w:ascii="Times New Roman" w:hAnsi="Times New Roman" w:cs="Times New Roman"/>
          <w:sz w:val="24"/>
          <w:szCs w:val="24"/>
        </w:rPr>
        <w:t xml:space="preserve"> </w:t>
      </w:r>
      <w:r w:rsidRPr="00C02E3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="001923A8" w:rsidRPr="00C02E3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1923A8" w:rsidRPr="00C02E38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="001923A8"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3A8" w:rsidRPr="00C02E38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="001923A8"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3A8" w:rsidRPr="00C02E38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="001923A8" w:rsidRPr="00C02E38">
        <w:rPr>
          <w:rFonts w:ascii="Times New Roman" w:hAnsi="Times New Roman" w:cs="Times New Roman"/>
          <w:sz w:val="24"/>
          <w:szCs w:val="24"/>
        </w:rPr>
        <w:t xml:space="preserve"> один раз на 3 </w:t>
      </w:r>
      <w:proofErr w:type="spellStart"/>
      <w:r w:rsidR="001923A8" w:rsidRPr="00C02E38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="001923A8"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паразитів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перерахованих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за 2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вакцинації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>.</w:t>
      </w:r>
    </w:p>
    <w:p w14:paraId="2D60DBAE" w14:textId="7D2ED17B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Попередньої голодної дієти і застосування послаблюючих засобів перед дегельмінтизацією не вимагається.</w:t>
      </w:r>
    </w:p>
    <w:p w14:paraId="77D8735B" w14:textId="35EEFB2D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У сім'ї, де є маленькі діти, які близько спілкуються з домашніми тваринами, дегельмінтизацію тварин бажано проводити один раз на місяць, в профілактичних цілях.</w:t>
      </w:r>
    </w:p>
    <w:p w14:paraId="45CE5F65" w14:textId="6EA7ABAE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профілактики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дирофіляріозу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в несприятливих щодо захворювання регіонах препарат застосовують у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весняно-літньо-осінній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 період: перед початком льоту комарів і москітів (переносників збудника </w:t>
      </w:r>
      <w:proofErr w:type="spellStart"/>
      <w:r w:rsidRPr="00C02E38">
        <w:rPr>
          <w:rFonts w:ascii="Times New Roman" w:hAnsi="Times New Roman" w:cs="Times New Roman"/>
          <w:i/>
          <w:iCs/>
          <w:sz w:val="24"/>
          <w:szCs w:val="24"/>
          <w:lang w:val="uk-UA"/>
        </w:rPr>
        <w:t>Dirofilaria</w:t>
      </w:r>
      <w:proofErr w:type="spellEnd"/>
      <w:r w:rsidRPr="00C02E3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C02E38" w:rsidRPr="00C02E38">
        <w:rPr>
          <w:rFonts w:ascii="Times New Roman" w:hAnsi="Times New Roman" w:cs="Times New Roman"/>
          <w:i/>
          <w:iCs/>
          <w:sz w:val="24"/>
          <w:szCs w:val="24"/>
          <w:lang w:val="en-US"/>
        </w:rPr>
        <w:t>spp</w:t>
      </w:r>
      <w:proofErr w:type="spellEnd"/>
      <w:r w:rsidR="00C02E38" w:rsidRPr="00C02E38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) одноразово, потім 1 раз на місяць і останній раз в сезоні не раніше, ніж за 1 місяць після завершення льоту комах. Перед дегельмінтизацією, слід проконсультуватися з ветеринарним лікарем, щоб виключити наявність у тварини у крові 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мікрофілярій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92E90EB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b/>
          <w:sz w:val="24"/>
          <w:szCs w:val="24"/>
          <w:lang w:val="uk-UA"/>
        </w:rPr>
        <w:t>Протипоказання</w:t>
      </w:r>
    </w:p>
    <w:p w14:paraId="2A7A3813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Не застосовувати тваринам із відомою підвищеною індивідуальною чутливістю до компонентів препарату (у тому числі в анамнезі)!</w:t>
      </w:r>
    </w:p>
    <w:p w14:paraId="2DC60D4A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Не застосовувати тваринам з вираженим порушенням функції нирок та печінки. </w:t>
      </w:r>
    </w:p>
    <w:p w14:paraId="21F8A84D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Не застосовувати виснаженим тваринам та хворим на інфекційні хвороби!</w:t>
      </w:r>
    </w:p>
    <w:p w14:paraId="5B5D5256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Не застосовувати кошенятам молодше 6-тижневого віку і масою тіла менше 0,5 кг.</w:t>
      </w:r>
    </w:p>
    <w:p w14:paraId="262C8835" w14:textId="7F35E468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Особливостей дії препарату при його першому застосуванні і скасуванні не виявлено.</w:t>
      </w:r>
    </w:p>
    <w:p w14:paraId="766E3BB6" w14:textId="77777777" w:rsidR="005F222B" w:rsidRPr="00C02E38" w:rsidRDefault="005F222B" w:rsidP="009441D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2E38">
        <w:rPr>
          <w:rFonts w:ascii="Times New Roman" w:hAnsi="Times New Roman" w:cs="Times New Roman"/>
          <w:b/>
          <w:bCs/>
          <w:sz w:val="24"/>
          <w:szCs w:val="24"/>
        </w:rPr>
        <w:t>Побічна</w:t>
      </w:r>
      <w:proofErr w:type="spellEnd"/>
      <w:r w:rsidRPr="00C02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b/>
          <w:bCs/>
          <w:sz w:val="24"/>
          <w:szCs w:val="24"/>
        </w:rPr>
        <w:t>дія</w:t>
      </w:r>
      <w:proofErr w:type="spellEnd"/>
    </w:p>
    <w:p w14:paraId="51885694" w14:textId="55230928" w:rsidR="005F222B" w:rsidRPr="00C02E38" w:rsidRDefault="005F222B" w:rsidP="001442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1527265"/>
      <w:r w:rsidRPr="00C02E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C02E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2E38">
        <w:rPr>
          <w:rFonts w:ascii="Times New Roman" w:hAnsi="Times New Roman" w:cs="Times New Roman"/>
          <w:sz w:val="24"/>
          <w:szCs w:val="24"/>
        </w:rPr>
        <w:t>ідких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препарат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C02E38">
        <w:rPr>
          <w:rFonts w:ascii="Times New Roman" w:hAnsi="Times New Roman" w:cs="Times New Roman"/>
          <w:sz w:val="24"/>
          <w:szCs w:val="24"/>
        </w:rPr>
        <w:t>пригнічений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стан,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слинотечу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, парез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м'язів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тремтіння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і (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хитку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ходу. </w:t>
      </w:r>
      <w:proofErr w:type="spellStart"/>
      <w:proofErr w:type="gramStart"/>
      <w:r w:rsidRPr="00C02E3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02E3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проходять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спонтанно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тварині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призначають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симптоматичної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>.</w:t>
      </w:r>
    </w:p>
    <w:p w14:paraId="1572205D" w14:textId="77777777" w:rsidR="00AA6464" w:rsidRPr="00C02E38" w:rsidRDefault="00AA6464" w:rsidP="001442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2E38">
        <w:rPr>
          <w:rFonts w:ascii="Times New Roman" w:hAnsi="Times New Roman" w:cs="Times New Roman"/>
          <w:b/>
          <w:bCs/>
          <w:sz w:val="24"/>
          <w:szCs w:val="24"/>
        </w:rPr>
        <w:t>Застереження</w:t>
      </w:r>
      <w:proofErr w:type="spellEnd"/>
    </w:p>
    <w:p w14:paraId="04BD9D69" w14:textId="77777777" w:rsidR="009441D8" w:rsidRPr="00C02E38" w:rsidRDefault="00AA6464" w:rsidP="0014422B">
      <w:pPr>
        <w:jc w:val="both"/>
        <w:rPr>
          <w:rFonts w:ascii="Times New Roman" w:hAnsi="Times New Roman" w:cs="Times New Roman"/>
          <w:sz w:val="24"/>
          <w:szCs w:val="24"/>
        </w:rPr>
      </w:pPr>
      <w:r w:rsidRPr="00C02E38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кошенятам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молодше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6-тижневого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E38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0,5 кг.</w:t>
      </w:r>
    </w:p>
    <w:p w14:paraId="7D94A860" w14:textId="63B72970" w:rsidR="00AA6464" w:rsidRPr="00C02E38" w:rsidRDefault="00AA6464" w:rsidP="001442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препарату </w:t>
      </w:r>
      <w:proofErr w:type="spellStart"/>
      <w:proofErr w:type="gramStart"/>
      <w:r w:rsidRPr="00C02E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2E3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лактації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ветеринарної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врахуванням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можливих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0C5B0B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Спеціальні застереження для осіб і обслуговуючого персоналу</w:t>
      </w:r>
    </w:p>
    <w:p w14:paraId="340D8BB0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При роботі з препаратом дотримуватися основних правил гігієни та безпеки, прийнятих при роботі з ветеринарними препаратами.</w:t>
      </w:r>
    </w:p>
    <w:p w14:paraId="06B4BED9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Для запобігання доступу дітей до ветеринарного препарату рекомендується діставати його по одній таблетці з блістера та відразу ховати блістер в упаковку.</w:t>
      </w:r>
    </w:p>
    <w:p w14:paraId="5F0A517D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Після роботи з препаратом необхідно вимити руки з милом.</w:t>
      </w:r>
    </w:p>
    <w:p w14:paraId="29E50D44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sz w:val="24"/>
          <w:szCs w:val="24"/>
          <w:lang w:val="uk-UA"/>
        </w:rPr>
        <w:t>При випадковому заковтуванні препарату людиною можливі розлади нервової системи, тому у таких випадках необхідно відразу звернутися до лікаря (при собі мати листівку-вкладку або етикетку препарату).</w:t>
      </w:r>
    </w:p>
    <w:p w14:paraId="50FA54A8" w14:textId="39EA66C0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b/>
          <w:sz w:val="24"/>
          <w:szCs w:val="24"/>
          <w:lang w:val="uk-UA"/>
        </w:rPr>
        <w:t>Форма випуску</w:t>
      </w:r>
    </w:p>
    <w:p w14:paraId="70749E00" w14:textId="680DF2FB" w:rsidR="00F31FD2" w:rsidRPr="00C02E38" w:rsidRDefault="00F31FD2" w:rsidP="005F2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bCs/>
          <w:sz w:val="24"/>
          <w:szCs w:val="24"/>
          <w:lang w:val="uk-UA"/>
        </w:rPr>
        <w:t>Таблетки запаковані по 2</w:t>
      </w:r>
      <w:r w:rsidR="00BF60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539F1" w:rsidRPr="00C02E3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BF60D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C02E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блістери з фольги ОПА/А1/ПВХ холодного штампування. Блістери упаковані в картонну коробку.</w:t>
      </w:r>
    </w:p>
    <w:p w14:paraId="6822D97D" w14:textId="77777777" w:rsidR="005F222B" w:rsidRPr="00C02E38" w:rsidRDefault="005F222B" w:rsidP="009441D8">
      <w:pPr>
        <w:rPr>
          <w:rFonts w:ascii="Times New Roman" w:hAnsi="Times New Roman" w:cs="Times New Roman"/>
          <w:sz w:val="24"/>
          <w:szCs w:val="24"/>
        </w:rPr>
      </w:pPr>
      <w:r w:rsidRPr="00C02E3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E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2E38">
        <w:rPr>
          <w:rFonts w:ascii="Times New Roman" w:hAnsi="Times New Roman" w:cs="Times New Roman"/>
          <w:sz w:val="24"/>
          <w:szCs w:val="24"/>
        </w:rPr>
        <w:t>ізної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випускають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таблетки по: </w:t>
      </w:r>
    </w:p>
    <w:p w14:paraId="1BFE775D" w14:textId="0B223D31" w:rsidR="005F222B" w:rsidRPr="00C02E38" w:rsidRDefault="0002054D" w:rsidP="009441D8">
      <w:pPr>
        <w:rPr>
          <w:rFonts w:ascii="Times New Roman" w:hAnsi="Times New Roman" w:cs="Times New Roman"/>
          <w:sz w:val="24"/>
          <w:szCs w:val="24"/>
        </w:rPr>
      </w:pPr>
      <w:r w:rsidRPr="00C02E38">
        <w:rPr>
          <w:rFonts w:ascii="Times New Roman" w:hAnsi="Times New Roman" w:cs="Times New Roman"/>
          <w:sz w:val="24"/>
          <w:szCs w:val="24"/>
        </w:rPr>
        <w:t>0,1</w:t>
      </w:r>
      <w:r w:rsidR="005F222B" w:rsidRPr="00C02E38">
        <w:rPr>
          <w:rFonts w:ascii="Times New Roman" w:hAnsi="Times New Roman" w:cs="Times New Roman"/>
          <w:sz w:val="24"/>
          <w:szCs w:val="24"/>
        </w:rPr>
        <w:t xml:space="preserve"> г - для </w:t>
      </w:r>
      <w:proofErr w:type="spellStart"/>
      <w:r w:rsidR="005F222B" w:rsidRPr="00C02E38">
        <w:rPr>
          <w:rFonts w:ascii="Times New Roman" w:hAnsi="Times New Roman" w:cs="Times New Roman"/>
          <w:sz w:val="24"/>
          <w:szCs w:val="24"/>
        </w:rPr>
        <w:t>котів</w:t>
      </w:r>
      <w:proofErr w:type="spellEnd"/>
      <w:r w:rsidR="005F222B"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22B" w:rsidRPr="00C02E38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="005F222B"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222B" w:rsidRPr="00C02E38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="005F222B" w:rsidRPr="00C02E38">
        <w:rPr>
          <w:rFonts w:ascii="Times New Roman" w:hAnsi="Times New Roman" w:cs="Times New Roman"/>
          <w:sz w:val="24"/>
          <w:szCs w:val="24"/>
        </w:rPr>
        <w:t xml:space="preserve"> </w:t>
      </w:r>
      <w:r w:rsidR="00F54AA0" w:rsidRPr="00C02E38">
        <w:rPr>
          <w:rFonts w:ascii="Times New Roman" w:hAnsi="Times New Roman" w:cs="Times New Roman"/>
          <w:sz w:val="24"/>
          <w:szCs w:val="24"/>
        </w:rPr>
        <w:t>1,0</w:t>
      </w:r>
      <w:r w:rsidR="005F222B" w:rsidRPr="00C02E38">
        <w:rPr>
          <w:rFonts w:ascii="Times New Roman" w:hAnsi="Times New Roman" w:cs="Times New Roman"/>
          <w:sz w:val="24"/>
          <w:szCs w:val="24"/>
        </w:rPr>
        <w:t xml:space="preserve"> - </w:t>
      </w:r>
      <w:r w:rsidRPr="00C02E38">
        <w:rPr>
          <w:rFonts w:ascii="Times New Roman" w:hAnsi="Times New Roman" w:cs="Times New Roman"/>
          <w:sz w:val="24"/>
          <w:szCs w:val="24"/>
        </w:rPr>
        <w:t>2</w:t>
      </w:r>
      <w:r w:rsidR="005F222B" w:rsidRPr="00C02E38">
        <w:rPr>
          <w:rFonts w:ascii="Times New Roman" w:hAnsi="Times New Roman" w:cs="Times New Roman"/>
          <w:sz w:val="24"/>
          <w:szCs w:val="24"/>
        </w:rPr>
        <w:t>,0 кг;</w:t>
      </w:r>
    </w:p>
    <w:p w14:paraId="492D40FC" w14:textId="15650BCB" w:rsidR="005F222B" w:rsidRPr="00C02E38" w:rsidRDefault="0002054D" w:rsidP="009441D8">
      <w:pPr>
        <w:rPr>
          <w:rFonts w:ascii="Times New Roman" w:hAnsi="Times New Roman" w:cs="Times New Roman"/>
          <w:sz w:val="24"/>
          <w:szCs w:val="24"/>
        </w:rPr>
      </w:pPr>
      <w:r w:rsidRPr="00C02E38">
        <w:rPr>
          <w:rFonts w:ascii="Times New Roman" w:hAnsi="Times New Roman" w:cs="Times New Roman"/>
          <w:sz w:val="24"/>
          <w:szCs w:val="24"/>
        </w:rPr>
        <w:t>0,5</w:t>
      </w:r>
      <w:r w:rsidR="005F222B" w:rsidRPr="00C02E38">
        <w:rPr>
          <w:rFonts w:ascii="Times New Roman" w:hAnsi="Times New Roman" w:cs="Times New Roman"/>
          <w:sz w:val="24"/>
          <w:szCs w:val="24"/>
        </w:rPr>
        <w:t xml:space="preserve"> г - для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котів</w:t>
      </w:r>
      <w:proofErr w:type="spellEnd"/>
      <w:r w:rsidR="005F222B"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22B" w:rsidRPr="00C02E38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="005F222B"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222B" w:rsidRPr="00C02E38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="005F222B"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r w:rsidR="00AE4D7D" w:rsidRPr="00C02E38">
        <w:rPr>
          <w:rFonts w:ascii="Times New Roman" w:hAnsi="Times New Roman" w:cs="Times New Roman"/>
          <w:sz w:val="24"/>
          <w:szCs w:val="24"/>
        </w:rPr>
        <w:t>5</w:t>
      </w:r>
      <w:r w:rsidR="00F54AA0" w:rsidRPr="00C02E38">
        <w:rPr>
          <w:rFonts w:ascii="Times New Roman" w:hAnsi="Times New Roman" w:cs="Times New Roman"/>
          <w:sz w:val="24"/>
          <w:szCs w:val="24"/>
        </w:rPr>
        <w:t xml:space="preserve">,0 - </w:t>
      </w:r>
      <w:r w:rsidR="00AE4D7D" w:rsidRPr="00C02E38">
        <w:rPr>
          <w:rFonts w:ascii="Times New Roman" w:hAnsi="Times New Roman" w:cs="Times New Roman"/>
          <w:sz w:val="24"/>
          <w:szCs w:val="24"/>
        </w:rPr>
        <w:t>10</w:t>
      </w:r>
      <w:r w:rsidR="005F222B" w:rsidRPr="00C02E38">
        <w:rPr>
          <w:rFonts w:ascii="Times New Roman" w:hAnsi="Times New Roman" w:cs="Times New Roman"/>
          <w:sz w:val="24"/>
          <w:szCs w:val="24"/>
        </w:rPr>
        <w:t>,0 кг.</w:t>
      </w:r>
    </w:p>
    <w:p w14:paraId="2E3E7581" w14:textId="77777777" w:rsidR="00AA6464" w:rsidRPr="00C02E38" w:rsidRDefault="00AA6464" w:rsidP="009441D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2E38">
        <w:rPr>
          <w:rFonts w:ascii="Times New Roman" w:hAnsi="Times New Roman" w:cs="Times New Roman"/>
          <w:b/>
          <w:bCs/>
          <w:sz w:val="24"/>
          <w:szCs w:val="24"/>
        </w:rPr>
        <w:t>Зберігання</w:t>
      </w:r>
      <w:proofErr w:type="spellEnd"/>
    </w:p>
    <w:p w14:paraId="19C5CD7D" w14:textId="7BADCA23" w:rsidR="005F222B" w:rsidRPr="00C02E38" w:rsidRDefault="005F222B" w:rsidP="001442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препарат в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оригінальній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у сухому,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захищеному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E3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2E38">
        <w:rPr>
          <w:rFonts w:ascii="Times New Roman" w:hAnsi="Times New Roman" w:cs="Times New Roman"/>
          <w:sz w:val="24"/>
          <w:szCs w:val="24"/>
        </w:rPr>
        <w:t>ітла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та недоступному для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r w:rsidR="00220047" w:rsidRPr="00C02E38">
        <w:rPr>
          <w:rFonts w:ascii="Times New Roman" w:hAnsi="Times New Roman" w:cs="Times New Roman"/>
          <w:sz w:val="24"/>
          <w:szCs w:val="24"/>
        </w:rPr>
        <w:t>5</w:t>
      </w:r>
      <w:r w:rsidRPr="00C02E38">
        <w:rPr>
          <w:rFonts w:ascii="Times New Roman" w:hAnsi="Times New Roman" w:cs="Times New Roman"/>
          <w:sz w:val="24"/>
          <w:szCs w:val="24"/>
        </w:rPr>
        <w:t xml:space="preserve"> до </w:t>
      </w:r>
      <w:r w:rsidR="00220047" w:rsidRPr="00C02E38">
        <w:rPr>
          <w:rFonts w:ascii="Times New Roman" w:hAnsi="Times New Roman" w:cs="Times New Roman"/>
          <w:sz w:val="24"/>
          <w:szCs w:val="24"/>
        </w:rPr>
        <w:t>25</w:t>
      </w:r>
      <w:r w:rsidRPr="00C02E38">
        <w:rPr>
          <w:rFonts w:ascii="Times New Roman" w:hAnsi="Times New Roman" w:cs="Times New Roman"/>
          <w:sz w:val="24"/>
          <w:szCs w:val="24"/>
        </w:rPr>
        <w:t xml:space="preserve"> °С.</w:t>
      </w:r>
    </w:p>
    <w:p w14:paraId="3C3CD7F6" w14:textId="11C86F80" w:rsidR="00AA6464" w:rsidRPr="00C02E38" w:rsidRDefault="00AA6464" w:rsidP="001442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="009441D8" w:rsidRPr="00C02E3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441D8" w:rsidRPr="00C02E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F222B" w:rsidRPr="00C02E38">
        <w:rPr>
          <w:rFonts w:ascii="Times New Roman" w:hAnsi="Times New Roman" w:cs="Times New Roman"/>
          <w:sz w:val="24"/>
          <w:szCs w:val="24"/>
        </w:rPr>
        <w:t>3 роки.</w:t>
      </w:r>
    </w:p>
    <w:p w14:paraId="20D5E92E" w14:textId="1D785F47" w:rsidR="005F222B" w:rsidRPr="00C02E38" w:rsidRDefault="005F222B" w:rsidP="009441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E38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proofErr w:type="spellStart"/>
      <w:r w:rsidRPr="00C02E38">
        <w:rPr>
          <w:rFonts w:ascii="Times New Roman" w:hAnsi="Times New Roman" w:cs="Times New Roman"/>
          <w:b/>
          <w:i/>
          <w:sz w:val="24"/>
          <w:szCs w:val="24"/>
        </w:rPr>
        <w:t>застосування</w:t>
      </w:r>
      <w:proofErr w:type="spellEnd"/>
      <w:r w:rsidRPr="00C02E38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C02E38">
        <w:rPr>
          <w:rFonts w:ascii="Times New Roman" w:hAnsi="Times New Roman" w:cs="Times New Roman"/>
          <w:b/>
          <w:i/>
          <w:sz w:val="24"/>
          <w:szCs w:val="24"/>
        </w:rPr>
        <w:t>ветеринарній</w:t>
      </w:r>
      <w:proofErr w:type="spellEnd"/>
      <w:r w:rsidRPr="00C02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b/>
          <w:i/>
          <w:sz w:val="24"/>
          <w:szCs w:val="24"/>
        </w:rPr>
        <w:t>медицині</w:t>
      </w:r>
      <w:proofErr w:type="spellEnd"/>
      <w:r w:rsidRPr="00C02E3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14:paraId="2F758682" w14:textId="77777777" w:rsidR="009441D8" w:rsidRPr="00C02E38" w:rsidRDefault="009441D8" w:rsidP="009441D8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" w:name="_Hlk69307579"/>
      <w:bookmarkStart w:id="2" w:name="_Hlk161668662"/>
      <w:r w:rsidRPr="00C02E3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Назва та місцезнаходження власника реєстраційного посвідчення:</w:t>
      </w:r>
    </w:p>
    <w:p w14:paraId="4AB5E638" w14:textId="77777777" w:rsidR="009441D8" w:rsidRPr="00C02E38" w:rsidRDefault="009441D8" w:rsidP="009441D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02E38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C02E38">
        <w:rPr>
          <w:rFonts w:ascii="Times New Roman" w:hAnsi="Times New Roman" w:cs="Times New Roman"/>
          <w:sz w:val="24"/>
          <w:szCs w:val="24"/>
        </w:rPr>
        <w:t xml:space="preserve"> «КОЛЛАР КОМПАН</w:t>
      </w:r>
      <w:bookmarkStart w:id="3" w:name="_GoBack"/>
      <w:bookmarkEnd w:id="3"/>
      <w:r w:rsidRPr="00C02E38">
        <w:rPr>
          <w:rFonts w:ascii="Times New Roman" w:hAnsi="Times New Roman" w:cs="Times New Roman"/>
          <w:sz w:val="24"/>
          <w:szCs w:val="24"/>
        </w:rPr>
        <w:t xml:space="preserve">І», 14000, м.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Чернігів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Гетьмана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Полуботка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>, б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уд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02E38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1"/>
    <w:p w14:paraId="3F4DC6A3" w14:textId="77777777" w:rsidR="009441D8" w:rsidRPr="00C02E38" w:rsidRDefault="009441D8" w:rsidP="009441D8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2E3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Назва та місцезнаходження в</w:t>
      </w:r>
      <w:proofErr w:type="spellStart"/>
      <w:r w:rsidRPr="00C02E38">
        <w:rPr>
          <w:rFonts w:ascii="Times New Roman" w:hAnsi="Times New Roman" w:cs="Times New Roman"/>
          <w:b/>
          <w:bCs/>
          <w:sz w:val="24"/>
          <w:szCs w:val="24"/>
        </w:rPr>
        <w:t>иробник</w:t>
      </w:r>
      <w:proofErr w:type="spellEnd"/>
      <w:r w:rsidRPr="00C02E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</w:t>
      </w:r>
      <w:r w:rsidRPr="00C02E38">
        <w:rPr>
          <w:rFonts w:ascii="Times New Roman" w:hAnsi="Times New Roman" w:cs="Times New Roman"/>
          <w:b/>
          <w:bCs/>
          <w:sz w:val="24"/>
          <w:szCs w:val="24"/>
        </w:rPr>
        <w:t>готового продукту</w:t>
      </w:r>
      <w:r w:rsidRPr="00C02E3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25CA4251" w14:textId="77777777" w:rsidR="009441D8" w:rsidRPr="00C02E38" w:rsidRDefault="009441D8" w:rsidP="009441D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Hlk69305904"/>
      <w:proofErr w:type="gramStart"/>
      <w:r w:rsidRPr="00C02E38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C02E38">
        <w:rPr>
          <w:rFonts w:ascii="Times New Roman" w:hAnsi="Times New Roman" w:cs="Times New Roman"/>
          <w:sz w:val="24"/>
          <w:szCs w:val="24"/>
        </w:rPr>
        <w:t xml:space="preserve"> «ІНТЕР ЛЕК», 61010, м.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Гордієнківська</w:t>
      </w:r>
      <w:proofErr w:type="spellEnd"/>
      <w:r w:rsidRPr="00C02E38">
        <w:rPr>
          <w:rFonts w:ascii="Times New Roman" w:hAnsi="Times New Roman" w:cs="Times New Roman"/>
          <w:sz w:val="24"/>
          <w:szCs w:val="24"/>
        </w:rPr>
        <w:t>, б</w:t>
      </w:r>
      <w:proofErr w:type="spellStart"/>
      <w:r w:rsidRPr="00C02E38">
        <w:rPr>
          <w:rFonts w:ascii="Times New Roman" w:hAnsi="Times New Roman" w:cs="Times New Roman"/>
          <w:sz w:val="24"/>
          <w:szCs w:val="24"/>
          <w:lang w:val="uk-UA"/>
        </w:rPr>
        <w:t>уд</w:t>
      </w:r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02E38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02E38">
        <w:rPr>
          <w:rFonts w:ascii="Times New Roman" w:hAnsi="Times New Roman" w:cs="Times New Roman"/>
          <w:sz w:val="24"/>
          <w:szCs w:val="24"/>
        </w:rPr>
        <w:t>Україна</w:t>
      </w:r>
      <w:bookmarkEnd w:id="4"/>
      <w:proofErr w:type="spellEnd"/>
      <w:r w:rsidRPr="00C02E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5EF4DE" w14:textId="77777777" w:rsidR="009441D8" w:rsidRPr="00C02E38" w:rsidRDefault="009441D8" w:rsidP="009441D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E4C183" w14:textId="77777777" w:rsidR="009441D8" w:rsidRPr="00C02E38" w:rsidRDefault="009441D8" w:rsidP="009441D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7CE22C04" w14:textId="77777777" w:rsidR="00AA6464" w:rsidRPr="00C02E38" w:rsidRDefault="00AA6464" w:rsidP="005F2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A6464" w:rsidRPr="00C02E38" w:rsidSect="004502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87D"/>
    <w:multiLevelType w:val="hybridMultilevel"/>
    <w:tmpl w:val="59243A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2628"/>
    <w:multiLevelType w:val="hybridMultilevel"/>
    <w:tmpl w:val="E3061F64"/>
    <w:lvl w:ilvl="0" w:tplc="7940FA4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64"/>
    <w:rsid w:val="0002054D"/>
    <w:rsid w:val="0014422B"/>
    <w:rsid w:val="00152B7D"/>
    <w:rsid w:val="0017266F"/>
    <w:rsid w:val="001923A8"/>
    <w:rsid w:val="00220047"/>
    <w:rsid w:val="003D795C"/>
    <w:rsid w:val="003F6E15"/>
    <w:rsid w:val="00450202"/>
    <w:rsid w:val="00467658"/>
    <w:rsid w:val="005D34F8"/>
    <w:rsid w:val="005F222B"/>
    <w:rsid w:val="00633D91"/>
    <w:rsid w:val="006539F1"/>
    <w:rsid w:val="00776D13"/>
    <w:rsid w:val="007D7D9F"/>
    <w:rsid w:val="008747A7"/>
    <w:rsid w:val="009139A0"/>
    <w:rsid w:val="009441D8"/>
    <w:rsid w:val="00956767"/>
    <w:rsid w:val="00982372"/>
    <w:rsid w:val="00A411CC"/>
    <w:rsid w:val="00AA6464"/>
    <w:rsid w:val="00AE4D7D"/>
    <w:rsid w:val="00AF4BA0"/>
    <w:rsid w:val="00B00D2F"/>
    <w:rsid w:val="00B80CA3"/>
    <w:rsid w:val="00BB3AD4"/>
    <w:rsid w:val="00BF60D5"/>
    <w:rsid w:val="00C02E38"/>
    <w:rsid w:val="00C11716"/>
    <w:rsid w:val="00CC1ACB"/>
    <w:rsid w:val="00EB014E"/>
    <w:rsid w:val="00F31FD2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1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CB"/>
    <w:pPr>
      <w:ind w:left="720"/>
      <w:contextualSpacing/>
    </w:pPr>
  </w:style>
  <w:style w:type="table" w:styleId="a4">
    <w:name w:val="Table Grid"/>
    <w:basedOn w:val="a1"/>
    <w:uiPriority w:val="39"/>
    <w:rsid w:val="0015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CB"/>
    <w:pPr>
      <w:ind w:left="720"/>
      <w:contextualSpacing/>
    </w:pPr>
  </w:style>
  <w:style w:type="table" w:styleId="a4">
    <w:name w:val="Table Grid"/>
    <w:basedOn w:val="a1"/>
    <w:uiPriority w:val="39"/>
    <w:rsid w:val="0015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92BA-4F06-451D-8C9B-799808A3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4229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expert_13</cp:lastModifiedBy>
  <cp:revision>4</cp:revision>
  <cp:lastPrinted>2024-02-01T09:29:00Z</cp:lastPrinted>
  <dcterms:created xsi:type="dcterms:W3CDTF">2024-03-29T10:52:00Z</dcterms:created>
  <dcterms:modified xsi:type="dcterms:W3CDTF">2024-05-19T14:34:00Z</dcterms:modified>
</cp:coreProperties>
</file>