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3C3899" w:rsidRPr="003C3899" w14:paraId="699F0CB2" w14:textId="77777777" w:rsidTr="003C3899">
        <w:tc>
          <w:tcPr>
            <w:tcW w:w="9639" w:type="dxa"/>
            <w:gridSpan w:val="2"/>
            <w:tcBorders>
              <w:bottom w:val="single" w:sz="4" w:space="0" w:color="auto"/>
            </w:tcBorders>
            <w:hideMark/>
          </w:tcPr>
          <w:p w14:paraId="0455C624" w14:textId="5D5C4CCE" w:rsidR="003C3899" w:rsidRPr="003C3899" w:rsidRDefault="003C3899" w:rsidP="003C3899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</w:rPr>
              <w:fldChar w:fldCharType="begin"/>
            </w:r>
            <w:r w:rsidRPr="003C3899">
              <w:rPr>
                <w:rFonts w:ascii="Times New Roman" w:eastAsia="Times New Roman" w:hAnsi="Times New Roman" w:cs="Times New Roman"/>
              </w:rPr>
              <w:instrText xml:space="preserve"> INCLUDEPICTURE "https://zakonst.rada.gov.ua/images/gerb.gif" \* MERGEFORMATINET </w:instrText>
            </w:r>
            <w:r w:rsidRPr="003C389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C389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A77827D" wp14:editId="51CCBDE2">
                  <wp:extent cx="391885" cy="527222"/>
                  <wp:effectExtent l="0" t="0" r="1905" b="6350"/>
                  <wp:docPr id="1" name="Picture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71" cy="55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899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3C3899" w:rsidRPr="003C3899" w14:paraId="28077367" w14:textId="77777777" w:rsidTr="003C389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CA8" w14:textId="77777777" w:rsidR="003C3899" w:rsidRPr="003C3899" w:rsidRDefault="003C3899" w:rsidP="003C3899">
            <w:pPr>
              <w:spacing w:before="150"/>
              <w:jc w:val="center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3C3899" w:rsidRPr="003C3899" w14:paraId="5F10C6E2" w14:textId="77777777" w:rsidTr="003C3899">
        <w:trPr>
          <w:trHeight w:val="58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D00" w14:textId="77777777" w:rsidR="003C3899" w:rsidRPr="003C3899" w:rsidRDefault="003C3899" w:rsidP="003C3899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НАКАЗ</w:t>
            </w:r>
          </w:p>
        </w:tc>
      </w:tr>
      <w:tr w:rsidR="003C3899" w:rsidRPr="003C3899" w14:paraId="2E1998C8" w14:textId="77777777" w:rsidTr="003C389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CCC" w14:textId="77777777" w:rsidR="003C3899" w:rsidRPr="003C3899" w:rsidRDefault="003C3899" w:rsidP="003C3899">
            <w:pPr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23.03.2021  № 597</w:t>
            </w:r>
          </w:p>
        </w:tc>
      </w:tr>
      <w:tr w:rsidR="003C3899" w:rsidRPr="003C3899" w14:paraId="79AA56FE" w14:textId="77777777" w:rsidTr="003C38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ECC0" w14:textId="77777777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0" w:name="n3"/>
            <w:bookmarkEnd w:id="0"/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4F26" w14:textId="7A41E78A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Зареєстровано в Міністерстві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юстиції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03 червня 2021 р.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 № 744/36366</w:t>
            </w:r>
          </w:p>
        </w:tc>
      </w:tr>
    </w:tbl>
    <w:p w14:paraId="16D84796" w14:textId="77777777" w:rsidR="003C3899" w:rsidRPr="003C3899" w:rsidRDefault="003C3899" w:rsidP="003C389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</w:rPr>
      </w:pPr>
      <w:bookmarkStart w:id="1" w:name="n4"/>
      <w:bookmarkEnd w:id="1"/>
      <w:r w:rsidRPr="003C38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 затвердження Порядку внесення змін до реєстраційних посвідчень</w:t>
      </w:r>
    </w:p>
    <w:p w14:paraId="023EFBF8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" w:name="n5"/>
      <w:bookmarkEnd w:id="2"/>
      <w:r w:rsidRPr="003C3899">
        <w:rPr>
          <w:rFonts w:ascii="Times New Roman" w:eastAsia="Times New Roman" w:hAnsi="Times New Roman" w:cs="Times New Roman"/>
          <w:color w:val="333333"/>
        </w:rPr>
        <w:t>Відповідно до </w:t>
      </w:r>
      <w:hyperlink r:id="rId6" w:anchor="n947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абзацу третього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пункту 6 розділу Х Закону України «Про безпечність та гігієну кормів», </w:t>
      </w:r>
      <w:hyperlink r:id="rId7" w:anchor="n1862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пункту 9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Положення про Міністерство розвитку економіки, торгівлі та сільського господарства України, затвердженого постановою Кабінету Міністрів України від 20 серпня 2014 року № 459 (у редакції постанови Кабінету Міністрів України від 17 лютого 2021 року № 124), </w:t>
      </w:r>
      <w:r w:rsidRPr="003C3899">
        <w:rPr>
          <w:rFonts w:ascii="Times New Roman" w:eastAsia="Times New Roman" w:hAnsi="Times New Roman" w:cs="Times New Roman"/>
          <w:b/>
          <w:bCs/>
          <w:color w:val="333333"/>
          <w:spacing w:val="30"/>
        </w:rPr>
        <w:t>НАКАЗУЮ:</w:t>
      </w:r>
    </w:p>
    <w:p w14:paraId="45550E98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" w:name="n6"/>
      <w:bookmarkEnd w:id="3"/>
      <w:r w:rsidRPr="003C3899">
        <w:rPr>
          <w:rFonts w:ascii="Times New Roman" w:eastAsia="Times New Roman" w:hAnsi="Times New Roman" w:cs="Times New Roman"/>
          <w:color w:val="333333"/>
        </w:rPr>
        <w:t>1. Затвердити </w:t>
      </w:r>
      <w:hyperlink r:id="rId8" w:anchor="n14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Порядок внесення змін до реєстраційних посвідчень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, що додається.</w:t>
      </w:r>
    </w:p>
    <w:p w14:paraId="6B1DAB38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4" w:name="n7"/>
      <w:bookmarkEnd w:id="4"/>
      <w:r w:rsidRPr="003C3899">
        <w:rPr>
          <w:rFonts w:ascii="Times New Roman" w:eastAsia="Times New Roman" w:hAnsi="Times New Roman" w:cs="Times New Roman"/>
          <w:color w:val="333333"/>
        </w:rPr>
        <w:t>2. Директорату державної політики у сфері санітарних та фітосанітарних заходів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6C3E778E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5" w:name="n8"/>
      <w:bookmarkEnd w:id="5"/>
      <w:r w:rsidRPr="003C3899">
        <w:rPr>
          <w:rFonts w:ascii="Times New Roman" w:eastAsia="Times New Roman" w:hAnsi="Times New Roman" w:cs="Times New Roman"/>
          <w:color w:val="333333"/>
        </w:rPr>
        <w:t>3. Цей наказ набирає чинності з дня його офіційного опублікування та діє до 18 січня 2024 року включно.</w:t>
      </w:r>
    </w:p>
    <w:p w14:paraId="337D784D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6" w:name="n9"/>
      <w:bookmarkEnd w:id="6"/>
      <w:r w:rsidRPr="003C3899">
        <w:rPr>
          <w:rFonts w:ascii="Times New Roman" w:eastAsia="Times New Roman" w:hAnsi="Times New Roman" w:cs="Times New Roman"/>
          <w:color w:val="333333"/>
        </w:rPr>
        <w:t>4. Контроль за виконанням цього наказу покласти на заступника Міністра розвитку економіки, торгівлі та сільського господарства України згідно з розподілом обов’язків.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735"/>
        <w:gridCol w:w="3856"/>
      </w:tblGrid>
      <w:tr w:rsidR="003C3899" w:rsidRPr="003C3899" w14:paraId="4AD72733" w14:textId="77777777" w:rsidTr="003C3899">
        <w:tc>
          <w:tcPr>
            <w:tcW w:w="2100" w:type="pct"/>
            <w:hideMark/>
          </w:tcPr>
          <w:p w14:paraId="6F7CE33C" w14:textId="77777777" w:rsidR="003C3899" w:rsidRPr="003C3899" w:rsidRDefault="003C3899" w:rsidP="003C3899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n10"/>
            <w:bookmarkEnd w:id="7"/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Міністр розвитку економіки,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торгівлі та сільського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господарства України</w:t>
            </w:r>
          </w:p>
        </w:tc>
        <w:tc>
          <w:tcPr>
            <w:tcW w:w="3500" w:type="pct"/>
            <w:gridSpan w:val="2"/>
            <w:hideMark/>
          </w:tcPr>
          <w:p w14:paraId="252656A8" w14:textId="77777777" w:rsidR="003C3899" w:rsidRPr="003C3899" w:rsidRDefault="003C3899" w:rsidP="003C3899">
            <w:pPr>
              <w:spacing w:before="300"/>
              <w:jc w:val="right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І. Петрашко</w:t>
            </w:r>
          </w:p>
        </w:tc>
      </w:tr>
      <w:tr w:rsidR="003C3899" w:rsidRPr="003C3899" w14:paraId="17F0BBAA" w14:textId="77777777" w:rsidTr="003C3899">
        <w:tc>
          <w:tcPr>
            <w:tcW w:w="3000" w:type="pct"/>
            <w:gridSpan w:val="2"/>
            <w:hideMark/>
          </w:tcPr>
          <w:p w14:paraId="3B07A3E6" w14:textId="0E0EC842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8" w:name="n11"/>
            <w:bookmarkEnd w:id="8"/>
            <w:r w:rsidRPr="003C3899">
              <w:rPr>
                <w:rFonts w:ascii="Times New Roman" w:eastAsia="Times New Roman" w:hAnsi="Times New Roman" w:cs="Times New Roman"/>
              </w:rPr>
              <w:t>ПОГОДЖЕНО:</w:t>
            </w:r>
            <w:r w:rsidRPr="003C3899">
              <w:rPr>
                <w:rFonts w:ascii="Times New Roman" w:eastAsia="Times New Roman" w:hAnsi="Times New Roman" w:cs="Times New Roman"/>
              </w:rPr>
              <w:br/>
              <w:t>Заступник Голови Державної служби України</w:t>
            </w:r>
            <w:r w:rsidRPr="003C3899">
              <w:rPr>
                <w:rFonts w:ascii="Times New Roman" w:eastAsia="Times New Roman" w:hAnsi="Times New Roman" w:cs="Times New Roman"/>
              </w:rPr>
              <w:br/>
              <w:t>з питань безпечності харчових продуктів</w:t>
            </w:r>
            <w:r w:rsidRPr="003C3899">
              <w:rPr>
                <w:rFonts w:ascii="Times New Roman" w:eastAsia="Times New Roman" w:hAnsi="Times New Roman" w:cs="Times New Roman"/>
              </w:rPr>
              <w:br/>
              <w:t>та захисту споживачів</w:t>
            </w:r>
            <w:r w:rsidRPr="003C3899">
              <w:rPr>
                <w:rFonts w:ascii="Times New Roman" w:eastAsia="Times New Roman" w:hAnsi="Times New Roman" w:cs="Times New Roman"/>
              </w:rPr>
              <w:br/>
              <w:t>Голова Державної регуляторної служби України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C3899">
              <w:rPr>
                <w:rFonts w:ascii="Times New Roman" w:eastAsia="Times New Roman" w:hAnsi="Times New Roman" w:cs="Times New Roman"/>
              </w:rPr>
              <w:t>Перший заступник</w:t>
            </w:r>
            <w:r w:rsidRPr="003C3899">
              <w:rPr>
                <w:rFonts w:ascii="Times New Roman" w:eastAsia="Times New Roman" w:hAnsi="Times New Roman" w:cs="Times New Roman"/>
              </w:rPr>
              <w:br/>
              <w:t>Міністра цифрової трансформації України</w:t>
            </w:r>
          </w:p>
        </w:tc>
        <w:tc>
          <w:tcPr>
            <w:tcW w:w="2000" w:type="pct"/>
            <w:hideMark/>
          </w:tcPr>
          <w:p w14:paraId="2F277643" w14:textId="0C972AEC" w:rsidR="003C3899" w:rsidRPr="003C3899" w:rsidRDefault="003C3899" w:rsidP="003C3899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t>А. Лордкіпанідзе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t>О. Кучер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t>О. Вискуб</w:t>
            </w:r>
          </w:p>
        </w:tc>
      </w:tr>
    </w:tbl>
    <w:p w14:paraId="095C1BA3" w14:textId="1E565C47" w:rsidR="003C3899" w:rsidRPr="003C3899" w:rsidRDefault="003C3899" w:rsidP="003C3899">
      <w:pPr>
        <w:rPr>
          <w:rFonts w:ascii="Times New Roman" w:eastAsia="Times New Roman" w:hAnsi="Times New Roman" w:cs="Times New Roman"/>
        </w:rPr>
      </w:pPr>
      <w:bookmarkStart w:id="9" w:name="n39"/>
      <w:bookmarkEnd w:id="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3C3899" w:rsidRPr="003C3899" w14:paraId="761A2726" w14:textId="77777777" w:rsidTr="003C3899">
        <w:tc>
          <w:tcPr>
            <w:tcW w:w="3000" w:type="pct"/>
            <w:hideMark/>
          </w:tcPr>
          <w:p w14:paraId="2D9CFC81" w14:textId="77777777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10" w:name="n12"/>
            <w:bookmarkEnd w:id="10"/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2000" w:type="pct"/>
            <w:hideMark/>
          </w:tcPr>
          <w:p w14:paraId="7A8FB4DB" w14:textId="77777777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ЗАТВЕРДЖЕНО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Наказ Міністерства розвитку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економіки, торгівлі та сільського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господарства України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23 березня 2021 року № 597</w:t>
            </w:r>
          </w:p>
        </w:tc>
      </w:tr>
      <w:tr w:rsidR="003C3899" w:rsidRPr="003C3899" w14:paraId="0F4B68BE" w14:textId="77777777" w:rsidTr="003C3899">
        <w:tc>
          <w:tcPr>
            <w:tcW w:w="3000" w:type="pct"/>
            <w:hideMark/>
          </w:tcPr>
          <w:p w14:paraId="645CC4BA" w14:textId="77777777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11" w:name="n13"/>
            <w:bookmarkEnd w:id="11"/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2000" w:type="pct"/>
            <w:hideMark/>
          </w:tcPr>
          <w:p w14:paraId="55F41160" w14:textId="77777777" w:rsidR="003C3899" w:rsidRPr="003C3899" w:rsidRDefault="003C3899" w:rsidP="003C3899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Зареєстровано в Міністерстві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юстиції України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03 червня 2021 р.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 № 744/36366</w:t>
            </w:r>
          </w:p>
        </w:tc>
      </w:tr>
    </w:tbl>
    <w:p w14:paraId="5AFE04D5" w14:textId="77777777" w:rsidR="003C3899" w:rsidRPr="003C3899" w:rsidRDefault="003C3899" w:rsidP="003C3899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</w:rPr>
      </w:pPr>
      <w:bookmarkStart w:id="12" w:name="n14"/>
      <w:bookmarkEnd w:id="12"/>
      <w:r w:rsidRPr="003C38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ПОРЯДОК</w:t>
      </w:r>
      <w:r w:rsidRPr="003C3899">
        <w:rPr>
          <w:rFonts w:ascii="Times New Roman" w:eastAsia="Times New Roman" w:hAnsi="Times New Roman" w:cs="Times New Roman"/>
          <w:color w:val="333333"/>
        </w:rPr>
        <w:br/>
      </w:r>
      <w:r w:rsidRPr="003C38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внесення змін до реєстраційних посвідчень</w:t>
      </w:r>
    </w:p>
    <w:p w14:paraId="5E0C47FA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3" w:name="n15"/>
      <w:bookmarkEnd w:id="13"/>
      <w:r w:rsidRPr="003C3899">
        <w:rPr>
          <w:rFonts w:ascii="Times New Roman" w:eastAsia="Times New Roman" w:hAnsi="Times New Roman" w:cs="Times New Roman"/>
          <w:color w:val="333333"/>
        </w:rPr>
        <w:t>1. Цей Порядок визначає процедуру внесення змін до реєстраційних посвідчень, які були видані на кормову добавку, премікс або готовий корм відповідно до </w:t>
      </w:r>
      <w:hyperlink r:id="rId9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Закону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ветеринарну медицину», і які були дійсними на день набрання чинності </w:t>
      </w:r>
      <w:hyperlink r:id="rId10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Законом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безпечність та гігієну кормів».</w:t>
      </w:r>
    </w:p>
    <w:p w14:paraId="1832318B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4" w:name="n16"/>
      <w:bookmarkEnd w:id="14"/>
      <w:r w:rsidRPr="003C3899">
        <w:rPr>
          <w:rFonts w:ascii="Times New Roman" w:eastAsia="Times New Roman" w:hAnsi="Times New Roman" w:cs="Times New Roman"/>
          <w:color w:val="333333"/>
        </w:rPr>
        <w:t>2. У цьому Порядку термін «дійсне реєстраційне посвідчення» означає реєстраційне посвідчення, яке було видане на кормову добавку, премікс або готовий корм відповідно до </w:t>
      </w:r>
      <w:hyperlink r:id="rId11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Закону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ветеринарну медицину», і яке було дійсним на день набрання чинності </w:t>
      </w:r>
      <w:hyperlink r:id="rId12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Законом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безпечність та гігієну кормів».</w:t>
      </w:r>
    </w:p>
    <w:p w14:paraId="58A34E4D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5" w:name="n17"/>
      <w:bookmarkEnd w:id="15"/>
      <w:r w:rsidRPr="003C3899">
        <w:rPr>
          <w:rFonts w:ascii="Times New Roman" w:eastAsia="Times New Roman" w:hAnsi="Times New Roman" w:cs="Times New Roman"/>
          <w:color w:val="333333"/>
        </w:rPr>
        <w:t>Інші терміни вживаються в значеннях, наведених у </w:t>
      </w:r>
      <w:hyperlink r:id="rId13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Законі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безпечність та гігієну кормів».</w:t>
      </w:r>
    </w:p>
    <w:p w14:paraId="0BFFD1A4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6" w:name="n18"/>
      <w:bookmarkEnd w:id="16"/>
      <w:r w:rsidRPr="003C3899">
        <w:rPr>
          <w:rFonts w:ascii="Times New Roman" w:eastAsia="Times New Roman" w:hAnsi="Times New Roman" w:cs="Times New Roman"/>
          <w:color w:val="333333"/>
        </w:rPr>
        <w:t>3. У разі зміни відомостей, що зазначені в дійсному реєстраційному посвідченні (далі - зміни), оператор ринку, який є власником реєстраційного посвідчення, або уповноважена ним особа (далі - заявник), надсилає відповідну заяву з обґрунтуванням внесення змін.</w:t>
      </w:r>
    </w:p>
    <w:p w14:paraId="701A491B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7" w:name="n19"/>
      <w:bookmarkEnd w:id="17"/>
      <w:r w:rsidRPr="003C3899">
        <w:rPr>
          <w:rFonts w:ascii="Times New Roman" w:eastAsia="Times New Roman" w:hAnsi="Times New Roman" w:cs="Times New Roman"/>
          <w:color w:val="333333"/>
        </w:rPr>
        <w:t>4. Заява подається в паперовій чи електронній формі. Подання заяви в електронній формі здійснюється з накладенням кваліфікованого електронного підпису та/або електронної печатки через Єдиний державний вебпортал електронних послуг або інформаційні системи Національної установи України з ветеринарних препаратів та кормових добавок.</w:t>
      </w:r>
    </w:p>
    <w:p w14:paraId="3B738A6B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8" w:name="n20"/>
      <w:bookmarkEnd w:id="18"/>
      <w:r w:rsidRPr="003C3899">
        <w:rPr>
          <w:rFonts w:ascii="Times New Roman" w:eastAsia="Times New Roman" w:hAnsi="Times New Roman" w:cs="Times New Roman"/>
          <w:color w:val="333333"/>
        </w:rPr>
        <w:t>У заяві має бути вказано, які саме відомості змінюються.</w:t>
      </w:r>
    </w:p>
    <w:p w14:paraId="5A91FD37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19" w:name="n21"/>
      <w:bookmarkEnd w:id="19"/>
      <w:r w:rsidRPr="003C3899">
        <w:rPr>
          <w:rFonts w:ascii="Times New Roman" w:eastAsia="Times New Roman" w:hAnsi="Times New Roman" w:cs="Times New Roman"/>
          <w:color w:val="333333"/>
        </w:rPr>
        <w:t>5. Відомості, що змінюються, можуть стосуватися виключно:</w:t>
      </w:r>
    </w:p>
    <w:p w14:paraId="2DAC18B9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0" w:name="n22"/>
      <w:bookmarkEnd w:id="20"/>
      <w:r w:rsidRPr="003C3899">
        <w:rPr>
          <w:rFonts w:ascii="Times New Roman" w:eastAsia="Times New Roman" w:hAnsi="Times New Roman" w:cs="Times New Roman"/>
          <w:color w:val="333333"/>
        </w:rPr>
        <w:t>1) продукту (назва корму, преміксу та кормової добавки);</w:t>
      </w:r>
    </w:p>
    <w:p w14:paraId="3E3D40B5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1" w:name="n23"/>
      <w:bookmarkEnd w:id="21"/>
      <w:r w:rsidRPr="003C3899">
        <w:rPr>
          <w:rFonts w:ascii="Times New Roman" w:eastAsia="Times New Roman" w:hAnsi="Times New Roman" w:cs="Times New Roman"/>
          <w:color w:val="333333"/>
        </w:rPr>
        <w:t>2) власника реєстраційного посвідчення;</w:t>
      </w:r>
    </w:p>
    <w:p w14:paraId="4EE82EE1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2" w:name="n24"/>
      <w:bookmarkEnd w:id="22"/>
      <w:r w:rsidRPr="003C3899">
        <w:rPr>
          <w:rFonts w:ascii="Times New Roman" w:eastAsia="Times New Roman" w:hAnsi="Times New Roman" w:cs="Times New Roman"/>
          <w:color w:val="333333"/>
        </w:rPr>
        <w:t>3) виробника готового корму, преміксу та кормової добавки;</w:t>
      </w:r>
    </w:p>
    <w:p w14:paraId="3C5B4062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3" w:name="n25"/>
      <w:bookmarkEnd w:id="23"/>
      <w:r w:rsidRPr="003C3899">
        <w:rPr>
          <w:rFonts w:ascii="Times New Roman" w:eastAsia="Times New Roman" w:hAnsi="Times New Roman" w:cs="Times New Roman"/>
          <w:color w:val="333333"/>
        </w:rPr>
        <w:t>4) змісту текстової інформації на пакуванні або етикетці в частині зміни продукту (назви корму, преміксу, кормової добавки) та/або виробника готового корму, преміксу, кормової добавки.</w:t>
      </w:r>
    </w:p>
    <w:p w14:paraId="13C1D6DB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4" w:name="n26"/>
      <w:bookmarkEnd w:id="24"/>
      <w:r w:rsidRPr="003C3899">
        <w:rPr>
          <w:rFonts w:ascii="Times New Roman" w:eastAsia="Times New Roman" w:hAnsi="Times New Roman" w:cs="Times New Roman"/>
          <w:color w:val="333333"/>
        </w:rPr>
        <w:t>6. Заява викладається державною мовою і містить:</w:t>
      </w:r>
    </w:p>
    <w:p w14:paraId="0E5C4E94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5" w:name="n27"/>
      <w:bookmarkEnd w:id="25"/>
      <w:r w:rsidRPr="003C3899">
        <w:rPr>
          <w:rFonts w:ascii="Times New Roman" w:eastAsia="Times New Roman" w:hAnsi="Times New Roman" w:cs="Times New Roman"/>
          <w:color w:val="333333"/>
        </w:rPr>
        <w:lastRenderedPageBreak/>
        <w:t>1) адресу електронної пошти заявника;</w:t>
      </w:r>
    </w:p>
    <w:p w14:paraId="063F2E07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6" w:name="n28"/>
      <w:bookmarkEnd w:id="26"/>
      <w:r w:rsidRPr="003C3899">
        <w:rPr>
          <w:rFonts w:ascii="Times New Roman" w:eastAsia="Times New Roman" w:hAnsi="Times New Roman" w:cs="Times New Roman"/>
          <w:color w:val="333333"/>
        </w:rPr>
        <w:t>2) реєстраційний номер готового корму, преміксу або кормової добавки.</w:t>
      </w:r>
    </w:p>
    <w:p w14:paraId="40D5871A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7" w:name="n29"/>
      <w:bookmarkEnd w:id="27"/>
      <w:r w:rsidRPr="003C3899">
        <w:rPr>
          <w:rFonts w:ascii="Times New Roman" w:eastAsia="Times New Roman" w:hAnsi="Times New Roman" w:cs="Times New Roman"/>
          <w:color w:val="333333"/>
        </w:rPr>
        <w:t>7. Національна установа України з ветеринарних препаратів та кормових добавок проводить перевірку заяви протягом 10 робочих днів з дня її отримання.</w:t>
      </w:r>
    </w:p>
    <w:p w14:paraId="5AACD200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8" w:name="n30"/>
      <w:bookmarkEnd w:id="28"/>
      <w:r w:rsidRPr="003C3899">
        <w:rPr>
          <w:rFonts w:ascii="Times New Roman" w:eastAsia="Times New Roman" w:hAnsi="Times New Roman" w:cs="Times New Roman"/>
          <w:color w:val="333333"/>
        </w:rPr>
        <w:t>8. Підставою для відмови внесення змін є невідповідність заяви пунктам 4-6 цього Порядку.</w:t>
      </w:r>
    </w:p>
    <w:p w14:paraId="330136DF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29" w:name="n31"/>
      <w:bookmarkEnd w:id="29"/>
      <w:r w:rsidRPr="003C3899">
        <w:rPr>
          <w:rFonts w:ascii="Times New Roman" w:eastAsia="Times New Roman" w:hAnsi="Times New Roman" w:cs="Times New Roman"/>
          <w:color w:val="333333"/>
        </w:rPr>
        <w:t>Повідомлення про відмову у внесенні змін Національна установа України з ветеринарних препаратів та кормових добавок надсилає на електронну пошту заявника протягом строку, зазначеного в пункті 7 цього Порядку.</w:t>
      </w:r>
    </w:p>
    <w:p w14:paraId="50A2DFEE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0" w:name="n32"/>
      <w:bookmarkEnd w:id="30"/>
      <w:r w:rsidRPr="003C3899">
        <w:rPr>
          <w:rFonts w:ascii="Times New Roman" w:eastAsia="Times New Roman" w:hAnsi="Times New Roman" w:cs="Times New Roman"/>
          <w:color w:val="333333"/>
        </w:rPr>
        <w:t>9. У разі відповідності заяви пунктам 4-7 цього Порядку Національна установа України з ветеринарних препаратів та кормових добавок надає Держпродспоживслужбі подання про внесення змін та дійсне реєстраційне посвідчення, до якого пропонується внести зміни.</w:t>
      </w:r>
    </w:p>
    <w:p w14:paraId="13757BEA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1" w:name="n33"/>
      <w:bookmarkEnd w:id="31"/>
      <w:r w:rsidRPr="003C3899">
        <w:rPr>
          <w:rFonts w:ascii="Times New Roman" w:eastAsia="Times New Roman" w:hAnsi="Times New Roman" w:cs="Times New Roman"/>
          <w:color w:val="333333"/>
        </w:rPr>
        <w:t>10. Держпродспоживслужба протягом 5 робочих днів з дня отримання від Національної установи України з ветеринарних препаратів та кормових добавок подання про внесення змін здійснює такі заходи:</w:t>
      </w:r>
    </w:p>
    <w:p w14:paraId="1D1F7A4E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2" w:name="n34"/>
      <w:bookmarkEnd w:id="32"/>
      <w:r w:rsidRPr="003C3899">
        <w:rPr>
          <w:rFonts w:ascii="Times New Roman" w:eastAsia="Times New Roman" w:hAnsi="Times New Roman" w:cs="Times New Roman"/>
          <w:color w:val="333333"/>
        </w:rPr>
        <w:t>1) видає дійсне реєстраційне посвідчення зі змінами за підписом посадової особи, уповноваженої на підписання реєстраційних посвідчень;</w:t>
      </w:r>
    </w:p>
    <w:p w14:paraId="5BA3C1F3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3" w:name="n35"/>
      <w:bookmarkEnd w:id="33"/>
      <w:r w:rsidRPr="003C3899">
        <w:rPr>
          <w:rFonts w:ascii="Times New Roman" w:eastAsia="Times New Roman" w:hAnsi="Times New Roman" w:cs="Times New Roman"/>
          <w:color w:val="333333"/>
        </w:rPr>
        <w:t>2) уносить зміни до Переліку кормових добавок, преміксів, готових кормів та ветеринарних препаратів щодо кормової добавки, преміксу або готового корму, на які було видано дійсне реєстраційне посвідчення зі змінами;</w:t>
      </w:r>
    </w:p>
    <w:p w14:paraId="34546949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4" w:name="n36"/>
      <w:bookmarkEnd w:id="34"/>
      <w:r w:rsidRPr="003C3899">
        <w:rPr>
          <w:rFonts w:ascii="Times New Roman" w:eastAsia="Times New Roman" w:hAnsi="Times New Roman" w:cs="Times New Roman"/>
          <w:color w:val="333333"/>
        </w:rPr>
        <w:t>3) повідомляє заявника про внесення змін та надсилає дійсне реєстраційне посвідчення зі змінами на адресу електронної пошти зазначену в заяві або на вимогу заявника надсилає йому реєстраційне посвідчення зі змінами в письмовій формі.</w:t>
      </w:r>
    </w:p>
    <w:p w14:paraId="2557DF7A" w14:textId="77777777" w:rsidR="003C3899" w:rsidRPr="003C3899" w:rsidRDefault="003C3899" w:rsidP="003C3899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</w:rPr>
      </w:pPr>
      <w:bookmarkStart w:id="35" w:name="n37"/>
      <w:bookmarkEnd w:id="35"/>
      <w:r w:rsidRPr="003C3899">
        <w:rPr>
          <w:rFonts w:ascii="Times New Roman" w:eastAsia="Times New Roman" w:hAnsi="Times New Roman" w:cs="Times New Roman"/>
          <w:color w:val="333333"/>
        </w:rPr>
        <w:t>11. Внесення змін до реєстраційних посвідчень, які були видані на кормову добавку, премікс або готовий корм відповідно до </w:t>
      </w:r>
      <w:hyperlink r:id="rId14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Закону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ветеринарну медицину», і які були дійсними на день набрання чинності </w:t>
      </w:r>
      <w:hyperlink r:id="rId15" w:tgtFrame="_blank" w:history="1">
        <w:r w:rsidRPr="003C3899">
          <w:rPr>
            <w:rFonts w:ascii="Times New Roman" w:eastAsia="Times New Roman" w:hAnsi="Times New Roman" w:cs="Times New Roman"/>
            <w:color w:val="0000FF"/>
            <w:u w:val="single"/>
          </w:rPr>
          <w:t>Законом України</w:t>
        </w:r>
      </w:hyperlink>
      <w:r w:rsidRPr="003C3899">
        <w:rPr>
          <w:rFonts w:ascii="Times New Roman" w:eastAsia="Times New Roman" w:hAnsi="Times New Roman" w:cs="Times New Roman"/>
          <w:color w:val="333333"/>
        </w:rPr>
        <w:t> «Про безпечність та гігієну кормів», здійснюється безоплатно.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3C3899" w:rsidRPr="003C3899" w14:paraId="21865D6A" w14:textId="77777777" w:rsidTr="003C3899">
        <w:tc>
          <w:tcPr>
            <w:tcW w:w="2100" w:type="pct"/>
            <w:hideMark/>
          </w:tcPr>
          <w:p w14:paraId="37250983" w14:textId="77777777" w:rsidR="003C3899" w:rsidRPr="003C3899" w:rsidRDefault="003C3899" w:rsidP="003C3899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</w:rPr>
            </w:pPr>
            <w:bookmarkStart w:id="36" w:name="n38"/>
            <w:bookmarkEnd w:id="36"/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Директор директорату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державної політики у сфері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санітарних та фітосанітарних</w:t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заходів</w:t>
            </w:r>
          </w:p>
        </w:tc>
        <w:tc>
          <w:tcPr>
            <w:tcW w:w="3500" w:type="pct"/>
            <w:hideMark/>
          </w:tcPr>
          <w:p w14:paraId="22EAB74A" w14:textId="77777777" w:rsidR="003C3899" w:rsidRPr="003C3899" w:rsidRDefault="003C3899" w:rsidP="003C3899">
            <w:pPr>
              <w:spacing w:before="300"/>
              <w:jc w:val="right"/>
              <w:rPr>
                <w:rFonts w:ascii="Times New Roman" w:eastAsia="Times New Roman" w:hAnsi="Times New Roman" w:cs="Times New Roman"/>
              </w:rPr>
            </w:pP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</w:rPr>
              <w:br/>
            </w:r>
            <w:r w:rsidRPr="003C3899">
              <w:rPr>
                <w:rFonts w:ascii="Times New Roman" w:eastAsia="Times New Roman" w:hAnsi="Times New Roman" w:cs="Times New Roman"/>
                <w:b/>
                <w:bCs/>
              </w:rPr>
              <w:t>А. Пивоваров</w:t>
            </w:r>
          </w:p>
        </w:tc>
      </w:tr>
    </w:tbl>
    <w:p w14:paraId="3ABA6295" w14:textId="77777777" w:rsidR="003C3899" w:rsidRPr="003C3899" w:rsidRDefault="002230B2" w:rsidP="003C3899">
      <w:pPr>
        <w:rPr>
          <w:rFonts w:ascii="Arial" w:eastAsia="Times New Roman" w:hAnsi="Arial" w:cs="Arial"/>
          <w:color w:val="333333"/>
        </w:rPr>
      </w:pPr>
      <w:r w:rsidRPr="003C3899">
        <w:rPr>
          <w:rFonts w:ascii="Arial" w:eastAsia="Times New Roman" w:hAnsi="Arial" w:cs="Arial"/>
          <w:noProof/>
          <w:color w:val="333333"/>
        </w:rPr>
        <w:pict w14:anchorId="45DE8309">
          <v:rect id="_x0000_i1025" alt="" style="width:481.95pt;height:.05pt;mso-width-percent:0;mso-height-percent:0;mso-width-percent:0;mso-height-percent:0" o:hralign="center" o:hrstd="t" o:hrnoshade="t" o:hr="t" fillcolor="black" stroked="f"/>
        </w:pict>
      </w:r>
    </w:p>
    <w:p w14:paraId="4BCC7940" w14:textId="77777777" w:rsidR="003C3899" w:rsidRDefault="003C3899" w:rsidP="003C3899">
      <w:pPr>
        <w:spacing w:after="100" w:afterAutospacing="1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</w:p>
    <w:p w14:paraId="1B64B503" w14:textId="2381F624" w:rsidR="003C3899" w:rsidRPr="003C3899" w:rsidRDefault="003C3899" w:rsidP="003C3899">
      <w:pPr>
        <w:spacing w:after="100" w:afterAutospacing="1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3C3899">
        <w:rPr>
          <w:rFonts w:ascii="Arial" w:eastAsia="Times New Roman" w:hAnsi="Arial" w:cs="Arial"/>
          <w:color w:val="333333"/>
          <w:sz w:val="36"/>
          <w:szCs w:val="36"/>
        </w:rPr>
        <w:t>Публікації документа</w:t>
      </w:r>
    </w:p>
    <w:p w14:paraId="7D0EC720" w14:textId="5E7C1993" w:rsidR="005B607C" w:rsidRPr="003C3899" w:rsidRDefault="003C3899" w:rsidP="003C389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3C3899">
        <w:rPr>
          <w:rFonts w:ascii="Arial" w:eastAsia="Times New Roman" w:hAnsi="Arial" w:cs="Arial"/>
          <w:b/>
          <w:bCs/>
          <w:color w:val="333333"/>
        </w:rPr>
        <w:t>Офіційний вісник України</w:t>
      </w:r>
      <w:r w:rsidRPr="003C3899">
        <w:rPr>
          <w:rFonts w:ascii="Arial" w:eastAsia="Times New Roman" w:hAnsi="Arial" w:cs="Arial"/>
          <w:color w:val="333333"/>
        </w:rPr>
        <w:t> від 15.06.2021 — 2021 р., № 45, стор. 78, стаття 2795, код акта 105271/2021</w:t>
      </w:r>
      <w:bookmarkStart w:id="37" w:name="_GoBack"/>
      <w:bookmarkEnd w:id="37"/>
    </w:p>
    <w:sectPr w:rsidR="005B607C" w:rsidRPr="003C3899" w:rsidSect="003C3899">
      <w:pgSz w:w="11900" w:h="16840"/>
      <w:pgMar w:top="1440" w:right="82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61E30"/>
    <w:multiLevelType w:val="multilevel"/>
    <w:tmpl w:val="891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99"/>
    <w:rsid w:val="00007F6D"/>
    <w:rsid w:val="002230B2"/>
    <w:rsid w:val="003C3899"/>
    <w:rsid w:val="005B607C"/>
    <w:rsid w:val="005B730C"/>
    <w:rsid w:val="00E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BE48B"/>
  <w15:chartTrackingRefBased/>
  <w15:docId w15:val="{EB18C7E2-B548-BD43-AB24-6241418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8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8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0">
    <w:name w:val="rvts0"/>
    <w:basedOn w:val="DefaultParagraphFont"/>
    <w:rsid w:val="003C3899"/>
  </w:style>
  <w:style w:type="paragraph" w:customStyle="1" w:styleId="rvps4">
    <w:name w:val="rvps4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1">
    <w:name w:val="rvps1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15">
    <w:name w:val="rvts15"/>
    <w:basedOn w:val="DefaultParagraphFont"/>
    <w:rsid w:val="003C3899"/>
  </w:style>
  <w:style w:type="character" w:customStyle="1" w:styleId="rvts23">
    <w:name w:val="rvts23"/>
    <w:basedOn w:val="DefaultParagraphFont"/>
    <w:rsid w:val="003C3899"/>
  </w:style>
  <w:style w:type="paragraph" w:customStyle="1" w:styleId="rvps7">
    <w:name w:val="rvps7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9">
    <w:name w:val="rvts9"/>
    <w:basedOn w:val="DefaultParagraphFont"/>
    <w:rsid w:val="003C3899"/>
  </w:style>
  <w:style w:type="paragraph" w:customStyle="1" w:styleId="rvps14">
    <w:name w:val="rvps14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6">
    <w:name w:val="rvps6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2">
    <w:name w:val="rvps2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C3899"/>
    <w:rPr>
      <w:color w:val="0000FF"/>
      <w:u w:val="single"/>
    </w:rPr>
  </w:style>
  <w:style w:type="character" w:customStyle="1" w:styleId="rvts52">
    <w:name w:val="rvts52"/>
    <w:basedOn w:val="DefaultParagraphFont"/>
    <w:rsid w:val="003C3899"/>
  </w:style>
  <w:style w:type="character" w:customStyle="1" w:styleId="rvts44">
    <w:name w:val="rvts44"/>
    <w:basedOn w:val="DefaultParagraphFont"/>
    <w:rsid w:val="003C3899"/>
  </w:style>
  <w:style w:type="paragraph" w:customStyle="1" w:styleId="rvps15">
    <w:name w:val="rvps15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11">
    <w:name w:val="rvps11"/>
    <w:basedOn w:val="Normal"/>
    <w:rsid w:val="003C3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44-21/print" TargetMode="External"/><Relationship Id="rId13" Type="http://schemas.openxmlformats.org/officeDocument/2006/relationships/hyperlink" Target="https://zakon.rada.gov.ua/laws/show/226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59-2014-%D0%BF" TargetMode="External"/><Relationship Id="rId12" Type="http://schemas.openxmlformats.org/officeDocument/2006/relationships/hyperlink" Target="https://zakon.rada.gov.ua/laws/show/2264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4-19" TargetMode="External"/><Relationship Id="rId11" Type="http://schemas.openxmlformats.org/officeDocument/2006/relationships/hyperlink" Target="https://zakon.rada.gov.ua/laws/show/1206-2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264-19" TargetMode="External"/><Relationship Id="rId10" Type="http://schemas.openxmlformats.org/officeDocument/2006/relationships/hyperlink" Target="https://zakon.rada.gov.ua/laws/show/226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206-20" TargetMode="External"/><Relationship Id="rId14" Type="http://schemas.openxmlformats.org/officeDocument/2006/relationships/hyperlink" Target="https://zakon.rada.gov.ua/laws/show/1206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Kosenko</dc:creator>
  <cp:keywords/>
  <dc:description/>
  <cp:lastModifiedBy>Yuri Kosenko</cp:lastModifiedBy>
  <cp:revision>1</cp:revision>
  <dcterms:created xsi:type="dcterms:W3CDTF">2021-09-12T09:29:00Z</dcterms:created>
  <dcterms:modified xsi:type="dcterms:W3CDTF">2021-09-12T09:36:00Z</dcterms:modified>
</cp:coreProperties>
</file>